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aps/>
          <w:lang w:val="en-US"/>
        </w:rPr>
        <w:id w:val="312156981"/>
        <w:docPartObj>
          <w:docPartGallery w:val="Cover Pages"/>
          <w:docPartUnique/>
        </w:docPartObj>
      </w:sdtPr>
      <w:sdtEndPr>
        <w:rPr>
          <w:caps w:val="0"/>
        </w:rPr>
      </w:sdtEndPr>
      <w:sdtContent>
        <w:p w14:paraId="2A1DB275" w14:textId="3C8F3681" w:rsidR="00A65C78" w:rsidRDefault="00B915B6" w:rsidP="00A65C78">
          <w:pPr>
            <w:rPr>
              <w:caps/>
              <w:lang w:val="en-US"/>
            </w:rPr>
          </w:pPr>
          <w:r w:rsidRPr="0097651D">
            <w:rPr>
              <w:noProof/>
              <w:lang w:val="en-US"/>
            </w:rPr>
            <mc:AlternateContent>
              <mc:Choice Requires="wps">
                <w:drawing>
                  <wp:anchor distT="0" distB="0" distL="114300" distR="114300" simplePos="0" relativeHeight="251652090" behindDoc="1" locked="0" layoutInCell="1" allowOverlap="1" wp14:anchorId="42E02C1B" wp14:editId="08788979">
                    <wp:simplePos x="0" y="0"/>
                    <wp:positionH relativeFrom="page">
                      <wp:align>left</wp:align>
                    </wp:positionH>
                    <wp:positionV relativeFrom="page">
                      <wp:posOffset>0</wp:posOffset>
                    </wp:positionV>
                    <wp:extent cx="7710985" cy="10679430"/>
                    <wp:effectExtent l="0" t="0" r="4445" b="7620"/>
                    <wp:wrapNone/>
                    <wp:docPr id="10" name="Rechteck 10"/>
                    <wp:cNvGraphicFramePr/>
                    <a:graphic xmlns:a="http://schemas.openxmlformats.org/drawingml/2006/main">
                      <a:graphicData uri="http://schemas.microsoft.com/office/word/2010/wordprocessingShape">
                        <wps:wsp>
                          <wps:cNvSpPr/>
                          <wps:spPr>
                            <a:xfrm>
                              <a:off x="0" y="0"/>
                              <a:ext cx="7710985" cy="10679430"/>
                            </a:xfrm>
                            <a:prstGeom prst="rect">
                              <a:avLst/>
                            </a:prstGeom>
                            <a:solidFill>
                              <a:srgbClr val="529CFC"/>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44A9C0" id="Rechteck 10" o:spid="_x0000_s1026" style="position:absolute;margin-left:0;margin-top:0;width:607.15pt;height:840.9pt;z-index:-251664390;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" fillcolor="#529cfc" stroked="f" strokeweight="1pt">
                    <w10:wrap anchorx="page" anchory="page"/>
                  </v:rect>
                </w:pict>
              </mc:Fallback>
            </mc:AlternateContent>
          </w:r>
          <w:r w:rsidR="00E530BC">
            <w:rPr>
              <w:caps/>
              <w:noProof/>
              <w:lang w:val="en-US"/>
            </w:rPr>
            <w:drawing>
              <wp:anchor distT="0" distB="0" distL="114300" distR="114300" simplePos="0" relativeHeight="251725824" behindDoc="0" locked="0" layoutInCell="1" allowOverlap="1" wp14:anchorId="4360039E" wp14:editId="40F8B953">
                <wp:simplePos x="0" y="0"/>
                <wp:positionH relativeFrom="column">
                  <wp:align>right</wp:align>
                </wp:positionH>
                <wp:positionV relativeFrom="page">
                  <wp:posOffset>431800</wp:posOffset>
                </wp:positionV>
                <wp:extent cx="1332000" cy="561600"/>
                <wp:effectExtent l="0" t="0" r="1905" b="0"/>
                <wp:wrapNone/>
                <wp:docPr id="16" name="Grafik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 Solactive AG Logo Color.svg"/>
                        <pic:cNvPicPr/>
                      </pic:nvPicPr>
                      <pic:blipFill>
                        <a:blip r:embed="rId9">
                          <a:extLst>
                            <a:ext uri="{96DAC541-7B7A-43D3-8B79-37D633B846F1}">
                              <asvg:svgBlip xmlns:asvg="http://schemas.microsoft.com/office/drawing/2016/SVG/main" r:embed="rId10"/>
                            </a:ext>
                          </a:extLst>
                        </a:blip>
                        <a:stretch>
                          <a:fillRect/>
                        </a:stretch>
                      </pic:blipFill>
                      <pic:spPr>
                        <a:xfrm>
                          <a:off x="0" y="0"/>
                          <a:ext cx="1332000" cy="561600"/>
                        </a:xfrm>
                        <a:prstGeom prst="rect">
                          <a:avLst/>
                        </a:prstGeom>
                      </pic:spPr>
                    </pic:pic>
                  </a:graphicData>
                </a:graphic>
                <wp14:sizeRelH relativeFrom="margin">
                  <wp14:pctWidth>0</wp14:pctWidth>
                </wp14:sizeRelH>
                <wp14:sizeRelV relativeFrom="margin">
                  <wp14:pctHeight>0</wp14:pctHeight>
                </wp14:sizeRelV>
              </wp:anchor>
            </w:drawing>
          </w:r>
        </w:p>
        <w:p w14:paraId="3A373C34" w14:textId="53F0162A" w:rsidR="0092193A" w:rsidRPr="0097651D" w:rsidRDefault="0092193A" w:rsidP="00A65C78">
          <w:pPr>
            <w:rPr>
              <w:lang w:val="en-US"/>
            </w:rPr>
          </w:pPr>
        </w:p>
        <w:p w14:paraId="740D5AFF" w14:textId="77777777" w:rsidR="0092193A" w:rsidRPr="0097651D" w:rsidRDefault="0092193A">
          <w:pPr>
            <w:pStyle w:val="NoSpacing"/>
            <w:spacing w:before="1540" w:after="240"/>
            <w:jc w:val="center"/>
            <w:rPr>
              <w:color w:val="2784FC" w:themeColor="accent1"/>
              <w:lang w:val="en-US"/>
            </w:rPr>
          </w:pPr>
        </w:p>
        <w:sdt>
          <w:sdtPr>
            <w:rPr>
              <w:color w:val="FFFFFF" w:themeColor="background1"/>
              <w:lang w:val="en-US"/>
            </w:rPr>
            <w:alias w:val="Title"/>
            <w:tag w:val=""/>
            <w:id w:val="1735040861"/>
            <w:placeholder>
              <w:docPart w:val="9BC46DD8613D4A3B8F388BB14D36BA13"/>
            </w:placeholder>
            <w:dataBinding w:prefixMappings="xmlns:ns0='http://purl.org/dc/elements/1.1/' xmlns:ns1='http://schemas.openxmlformats.org/package/2006/metadata/core-properties' " w:xpath="/ns1:coreProperties[1]/ns0:title[1]" w:storeItemID="{6C3C8BC8-F283-45AE-878A-BAB7291924A1}"/>
            <w:text/>
          </w:sdtPr>
          <w:sdtEndPr/>
          <w:sdtContent>
            <w:p w14:paraId="3F68ED1C" w14:textId="52C6F149" w:rsidR="0092193A" w:rsidRPr="0097651D" w:rsidRDefault="009B3853" w:rsidP="0092193A">
              <w:pPr>
                <w:pStyle w:val="Title"/>
                <w:rPr>
                  <w:lang w:val="en-US"/>
                </w:rPr>
              </w:pPr>
              <w:r w:rsidRPr="00D76406">
                <w:rPr>
                  <w:color w:val="FFFFFF" w:themeColor="background1"/>
                  <w:lang w:val="en-US"/>
                </w:rPr>
                <w:t>Market Consultation</w:t>
              </w:r>
              <w:r w:rsidR="00D63D6C">
                <w:rPr>
                  <w:color w:val="FFFFFF" w:themeColor="background1"/>
                  <w:lang w:val="en-US"/>
                </w:rPr>
                <w:t xml:space="preserve">       </w:t>
              </w:r>
              <w:r>
                <w:rPr>
                  <w:color w:val="FFFFFF" w:themeColor="background1"/>
                  <w:lang w:val="en-US"/>
                </w:rPr>
                <w:t>GPR Indices</w:t>
              </w:r>
            </w:p>
          </w:sdtContent>
        </w:sdt>
        <w:p w14:paraId="375D2A68" w14:textId="77777777" w:rsidR="0092193A" w:rsidRPr="0097651D" w:rsidRDefault="0092193A" w:rsidP="0092193A">
          <w:pPr>
            <w:rPr>
              <w:rFonts w:eastAsiaTheme="majorEastAsia"/>
              <w:lang w:val="en-US"/>
            </w:rPr>
          </w:pPr>
        </w:p>
        <w:p w14:paraId="42549B5B" w14:textId="77777777" w:rsidR="003C16C2" w:rsidRPr="0097651D" w:rsidRDefault="003C16C2">
          <w:pPr>
            <w:pStyle w:val="NoSpacing"/>
            <w:spacing w:before="480"/>
            <w:jc w:val="center"/>
            <w:rPr>
              <w:color w:val="2784FC" w:themeColor="accent1"/>
              <w:lang w:val="en-US"/>
            </w:rPr>
          </w:pPr>
        </w:p>
        <w:p w14:paraId="42D8DB42" w14:textId="77777777" w:rsidR="003C16C2" w:rsidRPr="0097651D" w:rsidRDefault="003C16C2">
          <w:pPr>
            <w:pStyle w:val="NoSpacing"/>
            <w:spacing w:before="480"/>
            <w:jc w:val="center"/>
            <w:rPr>
              <w:color w:val="2784FC" w:themeColor="accent1"/>
              <w:lang w:val="en-US"/>
            </w:rPr>
          </w:pPr>
        </w:p>
        <w:p w14:paraId="14604DB8" w14:textId="77777777" w:rsidR="003C16C2" w:rsidRPr="0097651D" w:rsidRDefault="003C16C2">
          <w:pPr>
            <w:pStyle w:val="NoSpacing"/>
            <w:spacing w:before="480"/>
            <w:jc w:val="center"/>
            <w:rPr>
              <w:color w:val="2784FC" w:themeColor="accent1"/>
              <w:lang w:val="en-US"/>
            </w:rPr>
          </w:pPr>
        </w:p>
        <w:p w14:paraId="4D923E0C" w14:textId="77777777" w:rsidR="003C16C2" w:rsidRPr="0097651D" w:rsidRDefault="003C16C2">
          <w:pPr>
            <w:pStyle w:val="NoSpacing"/>
            <w:spacing w:before="480"/>
            <w:jc w:val="center"/>
            <w:rPr>
              <w:color w:val="2784FC" w:themeColor="accent1"/>
              <w:lang w:val="en-US"/>
            </w:rPr>
          </w:pPr>
        </w:p>
        <w:p w14:paraId="7E6320A8" w14:textId="77777777" w:rsidR="003C16C2" w:rsidRPr="0097651D" w:rsidRDefault="003C16C2">
          <w:pPr>
            <w:pStyle w:val="NoSpacing"/>
            <w:spacing w:before="480"/>
            <w:jc w:val="center"/>
            <w:rPr>
              <w:color w:val="2784FC" w:themeColor="accent1"/>
              <w:lang w:val="en-US"/>
            </w:rPr>
          </w:pPr>
        </w:p>
        <w:p w14:paraId="3BE8C61E" w14:textId="77777777" w:rsidR="0092193A" w:rsidRPr="0097651D" w:rsidRDefault="003C16C2">
          <w:pPr>
            <w:pStyle w:val="NoSpacing"/>
            <w:spacing w:before="480"/>
            <w:jc w:val="center"/>
            <w:rPr>
              <w:color w:val="2784FC" w:themeColor="accent1"/>
              <w:lang w:val="en-US"/>
            </w:rPr>
          </w:pPr>
          <w:r w:rsidRPr="0097651D">
            <w:rPr>
              <w:noProof/>
              <w:lang w:val="en-US"/>
            </w:rPr>
            <mc:AlternateContent>
              <mc:Choice Requires="wps">
                <w:drawing>
                  <wp:anchor distT="0" distB="0" distL="114300" distR="114300" simplePos="0" relativeHeight="251657215" behindDoc="0" locked="1" layoutInCell="1" allowOverlap="1" wp14:anchorId="32C3C87D" wp14:editId="700C20F2">
                    <wp:simplePos x="0" y="0"/>
                    <wp:positionH relativeFrom="page">
                      <wp:align>left</wp:align>
                    </wp:positionH>
                    <wp:positionV relativeFrom="page">
                      <wp:posOffset>6658610</wp:posOffset>
                    </wp:positionV>
                    <wp:extent cx="7721600" cy="4067175"/>
                    <wp:effectExtent l="0" t="0" r="0" b="9525"/>
                    <wp:wrapNone/>
                    <wp:docPr id="11" name="Freihandform 11"/>
                    <wp:cNvGraphicFramePr/>
                    <a:graphic xmlns:a="http://schemas.openxmlformats.org/drawingml/2006/main">
                      <a:graphicData uri="http://schemas.microsoft.com/office/word/2010/wordprocessingShape">
                        <wps:wsp>
                          <wps:cNvSpPr/>
                          <wps:spPr>
                            <a:xfrm>
                              <a:off x="0" y="0"/>
                              <a:ext cx="7721600" cy="4067175"/>
                            </a:xfrm>
                            <a:custGeom>
                              <a:avLst/>
                              <a:gdLst>
                                <a:gd name="connsiteX0" fmla="*/ 15240 w 7574280"/>
                                <a:gd name="connsiteY0" fmla="*/ 1120140 h 4015740"/>
                                <a:gd name="connsiteX1" fmla="*/ 784860 w 7574280"/>
                                <a:gd name="connsiteY1" fmla="*/ 1470660 h 4015740"/>
                                <a:gd name="connsiteX2" fmla="*/ 1638300 w 7574280"/>
                                <a:gd name="connsiteY2" fmla="*/ 1371600 h 4015740"/>
                                <a:gd name="connsiteX3" fmla="*/ 3017520 w 7574280"/>
                                <a:gd name="connsiteY3" fmla="*/ 1531620 h 4015740"/>
                                <a:gd name="connsiteX4" fmla="*/ 4533900 w 7574280"/>
                                <a:gd name="connsiteY4" fmla="*/ 579120 h 4015740"/>
                                <a:gd name="connsiteX5" fmla="*/ 5928360 w 7574280"/>
                                <a:gd name="connsiteY5" fmla="*/ 1333500 h 4015740"/>
                                <a:gd name="connsiteX6" fmla="*/ 6728460 w 7574280"/>
                                <a:gd name="connsiteY6" fmla="*/ 1501140 h 4015740"/>
                                <a:gd name="connsiteX7" fmla="*/ 7566660 w 7574280"/>
                                <a:gd name="connsiteY7" fmla="*/ 0 h 4015740"/>
                                <a:gd name="connsiteX8" fmla="*/ 7574280 w 7574280"/>
                                <a:gd name="connsiteY8" fmla="*/ 4015740 h 4015740"/>
                                <a:gd name="connsiteX9" fmla="*/ 0 w 7574280"/>
                                <a:gd name="connsiteY9" fmla="*/ 4015740 h 4015740"/>
                                <a:gd name="connsiteX10" fmla="*/ 15240 w 7574280"/>
                                <a:gd name="connsiteY10" fmla="*/ 1120140 h 401574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7574280" h="4015740">
                                  <a:moveTo>
                                    <a:pt x="15240" y="1120140"/>
                                  </a:moveTo>
                                  <a:lnTo>
                                    <a:pt x="784860" y="1470660"/>
                                  </a:lnTo>
                                  <a:lnTo>
                                    <a:pt x="1638300" y="1371600"/>
                                  </a:lnTo>
                                  <a:lnTo>
                                    <a:pt x="3017520" y="1531620"/>
                                  </a:lnTo>
                                  <a:lnTo>
                                    <a:pt x="4533900" y="579120"/>
                                  </a:lnTo>
                                  <a:lnTo>
                                    <a:pt x="5928360" y="1333500"/>
                                  </a:lnTo>
                                  <a:lnTo>
                                    <a:pt x="6728460" y="1501140"/>
                                  </a:lnTo>
                                  <a:lnTo>
                                    <a:pt x="7566660" y="0"/>
                                  </a:lnTo>
                                  <a:lnTo>
                                    <a:pt x="7574280" y="4015740"/>
                                  </a:lnTo>
                                  <a:lnTo>
                                    <a:pt x="0" y="4015740"/>
                                  </a:lnTo>
                                  <a:lnTo>
                                    <a:pt x="15240" y="112014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F2BDB8" id="Freihandform 11" o:spid="_x0000_s1026" style="position:absolute;margin-left:0;margin-top:524.3pt;width:608pt;height:320.25pt;z-index:251657215;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margin;mso-height-relative:margin;v-text-anchor:middle" coordsize="7574280,4015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" path="m15240,1120140r769620,350520l1638300,1371600r1379220,160020l4533900,579120r1394460,754380l6728460,1501140,7566660,r7620,4015740l,4015740,15240,1120140xe" fillcolor="#2784fc [3204]" stroked="f" strokeweight="1pt">
                    <v:stroke joinstyle="miter"/>
                    <v:path arrowok="t" o:connecttype="custom" o:connectlocs="15536,1134487;800126,1489497;1670165,1389168;3076211,1551238;4622085,586538;6043667,1350580;6859329,1520367;7713832,0;7721600,4067175;0,4067175;15536,1134487" o:connectangles="0,0,0,0,0,0,0,0,0,0,0"/>
                    <w10:wrap anchorx="page" anchory="page"/>
                    <w10:anchorlock/>
                  </v:shape>
                </w:pict>
              </mc:Fallback>
            </mc:AlternateContent>
          </w:r>
          <w:r w:rsidR="00F1145C" w:rsidRPr="0097651D">
            <w:rPr>
              <w:noProof/>
              <w:lang w:val="en-US"/>
            </w:rPr>
            <mc:AlternateContent>
              <mc:Choice Requires="wps">
                <w:drawing>
                  <wp:anchor distT="45720" distB="45720" distL="114300" distR="114300" simplePos="0" relativeHeight="251662336" behindDoc="0" locked="1" layoutInCell="1" allowOverlap="1" wp14:anchorId="42C020EC" wp14:editId="3D101B09">
                    <wp:simplePos x="0" y="0"/>
                    <wp:positionH relativeFrom="page">
                      <wp:align>center</wp:align>
                    </wp:positionH>
                    <wp:positionV relativeFrom="page">
                      <wp:posOffset>9195435</wp:posOffset>
                    </wp:positionV>
                    <wp:extent cx="4298400" cy="691200"/>
                    <wp:effectExtent l="0" t="0" r="0" b="0"/>
                    <wp:wrapNone/>
                    <wp:docPr id="9"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98400" cy="691200"/>
                            </a:xfrm>
                            <a:prstGeom prst="rect">
                              <a:avLst/>
                            </a:prstGeom>
                            <a:noFill/>
                            <a:ln w="9525">
                              <a:noFill/>
                              <a:miter lim="800000"/>
                              <a:headEnd/>
                              <a:tailEnd/>
                            </a:ln>
                          </wps:spPr>
                          <wps:txbx>
                            <w:txbxContent>
                              <w:p w14:paraId="110CB075" w14:textId="794DE50D" w:rsidR="00466905" w:rsidRPr="00D902A1" w:rsidRDefault="00A41428" w:rsidP="00F1145C">
                                <w:pPr>
                                  <w:jc w:val="center"/>
                                  <w:rPr>
                                    <w:color w:val="FFFFFF" w:themeColor="background1"/>
                                    <w:sz w:val="26"/>
                                    <w:szCs w:val="26"/>
                                    <w:lang w:val="en-US"/>
                                  </w:rPr>
                                </w:pPr>
                                <w:sdt>
                                  <w:sdtPr>
                                    <w:rPr>
                                      <w:color w:val="FFFFFF" w:themeColor="background1"/>
                                      <w:sz w:val="26"/>
                                      <w:szCs w:val="26"/>
                                      <w:lang w:val="en-US"/>
                                    </w:rPr>
                                    <w:alias w:val="Veröffentlichungsdatum"/>
                                    <w:tag w:val=""/>
                                    <w:id w:val="467561201"/>
                                    <w:placeholder>
                                      <w:docPart w:val="1357595803D946F98EBC5A710C9EC92C"/>
                                    </w:placeholder>
                                    <w:dataBinding w:prefixMappings="xmlns:ns0='http://schemas.microsoft.com/office/2006/coverPageProps' " w:xpath="/ns0:CoverPageProperties[1]/ns0:PublishDate[1]" w:storeItemID="{55AF091B-3C7A-41E3-B477-F2FDAA23CFDA}"/>
                                    <w:date w:fullDate="2026-09-10T00:00:00Z">
                                      <w:dateFormat w:val="dd MMMM yyyy"/>
                                      <w:lid w:val="en-GB"/>
                                      <w:storeMappedDataAs w:val="dateTime"/>
                                      <w:calendar w:val="gregorian"/>
                                    </w:date>
                                  </w:sdtPr>
                                  <w:sdtEndPr/>
                                  <w:sdtContent>
                                    <w:r w:rsidR="00851101">
                                      <w:rPr>
                                        <w:color w:val="FFFFFF" w:themeColor="background1"/>
                                        <w:sz w:val="26"/>
                                        <w:szCs w:val="26"/>
                                        <w:lang w:val="en-US"/>
                                      </w:rPr>
                                      <w:t>1</w:t>
                                    </w:r>
                                    <w:r w:rsidR="009B3853">
                                      <w:rPr>
                                        <w:color w:val="FFFFFF" w:themeColor="background1"/>
                                        <w:sz w:val="26"/>
                                        <w:szCs w:val="26"/>
                                        <w:lang w:val="en-GB"/>
                                      </w:rPr>
                                      <w:t>0 September 20</w:t>
                                    </w:r>
                                    <w:r w:rsidR="00851101">
                                      <w:rPr>
                                        <w:color w:val="FFFFFF" w:themeColor="background1"/>
                                        <w:sz w:val="26"/>
                                        <w:szCs w:val="26"/>
                                        <w:lang w:val="en-GB"/>
                                      </w:rPr>
                                      <w:t>26</w:t>
                                    </w:r>
                                  </w:sdtContent>
                                </w:sdt>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42C020EC" id="_x0000_t202" coordsize="21600,21600" o:spt="202" path="m,l,21600r21600,l21600,xe">
                    <v:stroke joinstyle="miter"/>
                    <v:path gradientshapeok="t" o:connecttype="rect"/>
                  </v:shapetype>
                  <v:shape id="Textfeld 2" o:spid="_x0000_s1026" type="#_x0000_t202" style="position:absolute;left:0;text-align:left;margin-left:0;margin-top:724.05pt;width:338.45pt;height:54.45pt;z-index:251662336;visibility:visible;mso-wrap-style:square;mso-width-percent:0;mso-height-percent:0;mso-wrap-distance-left:9pt;mso-wrap-distance-top:3.6pt;mso-wrap-distance-right:9pt;mso-wrap-distance-bottom:3.6pt;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" filled="f" stroked="f">
                    <v:textbox>
                      <w:txbxContent>
                        <w:p w14:paraId="110CB075" w14:textId="794DE50D" w:rsidR="00466905" w:rsidRPr="00D902A1" w:rsidRDefault="00A41428" w:rsidP="00F1145C">
                          <w:pPr>
                            <w:jc w:val="center"/>
                            <w:rPr>
                              <w:color w:val="FFFFFF" w:themeColor="background1"/>
                              <w:sz w:val="26"/>
                              <w:szCs w:val="26"/>
                              <w:lang w:val="en-US"/>
                            </w:rPr>
                          </w:pPr>
                          <w:sdt>
                            <w:sdtPr>
                              <w:rPr>
                                <w:color w:val="FFFFFF" w:themeColor="background1"/>
                                <w:sz w:val="26"/>
                                <w:szCs w:val="26"/>
                                <w:lang w:val="en-US"/>
                              </w:rPr>
                              <w:alias w:val="Veröffentlichungsdatum"/>
                              <w:tag w:val=""/>
                              <w:id w:val="467561201"/>
                              <w:placeholder>
                                <w:docPart w:val="1357595803D946F98EBC5A710C9EC92C"/>
                              </w:placeholder>
                              <w:dataBinding w:prefixMappings="xmlns:ns0='http://schemas.microsoft.com/office/2006/coverPageProps' " w:xpath="/ns0:CoverPageProperties[1]/ns0:PublishDate[1]" w:storeItemID="{55AF091B-3C7A-41E3-B477-F2FDAA23CFDA}"/>
                              <w:date w:fullDate="2026-09-10T00:00:00Z">
                                <w:dateFormat w:val="dd MMMM yyyy"/>
                                <w:lid w:val="en-GB"/>
                                <w:storeMappedDataAs w:val="dateTime"/>
                                <w:calendar w:val="gregorian"/>
                              </w:date>
                            </w:sdtPr>
                            <w:sdtEndPr/>
                            <w:sdtContent>
                              <w:r w:rsidR="00851101">
                                <w:rPr>
                                  <w:color w:val="FFFFFF" w:themeColor="background1"/>
                                  <w:sz w:val="26"/>
                                  <w:szCs w:val="26"/>
                                  <w:lang w:val="en-US"/>
                                </w:rPr>
                                <w:t>1</w:t>
                              </w:r>
                              <w:r w:rsidR="009B3853">
                                <w:rPr>
                                  <w:color w:val="FFFFFF" w:themeColor="background1"/>
                                  <w:sz w:val="26"/>
                                  <w:szCs w:val="26"/>
                                  <w:lang w:val="en-GB"/>
                                </w:rPr>
                                <w:t>0 September 20</w:t>
                              </w:r>
                              <w:r w:rsidR="00851101">
                                <w:rPr>
                                  <w:color w:val="FFFFFF" w:themeColor="background1"/>
                                  <w:sz w:val="26"/>
                                  <w:szCs w:val="26"/>
                                  <w:lang w:val="en-GB"/>
                                </w:rPr>
                                <w:t>26</w:t>
                              </w:r>
                            </w:sdtContent>
                          </w:sdt>
                        </w:p>
                      </w:txbxContent>
                    </v:textbox>
                    <w10:wrap anchorx="page" anchory="page"/>
                    <w10:anchorlock/>
                  </v:shape>
                </w:pict>
              </mc:Fallback>
            </mc:AlternateContent>
          </w:r>
        </w:p>
        <w:p w14:paraId="4352C556" w14:textId="77777777" w:rsidR="002663E0" w:rsidRDefault="00F1145C" w:rsidP="002663E0">
          <w:pPr>
            <w:spacing w:before="0" w:after="160" w:line="259" w:lineRule="auto"/>
            <w:jc w:val="left"/>
            <w:rPr>
              <w:lang w:val="en-US"/>
            </w:rPr>
          </w:pPr>
          <w:r w:rsidRPr="0097651D">
            <w:rPr>
              <w:noProof/>
              <w:lang w:val="en-US"/>
            </w:rPr>
            <mc:AlternateContent>
              <mc:Choice Requires="wps">
                <w:drawing>
                  <wp:anchor distT="45720" distB="45720" distL="114300" distR="114300" simplePos="0" relativeHeight="251660288" behindDoc="0" locked="1" layoutInCell="1" allowOverlap="1" wp14:anchorId="46DF1654" wp14:editId="2DE9F021">
                    <wp:simplePos x="0" y="0"/>
                    <wp:positionH relativeFrom="page">
                      <wp:align>center</wp:align>
                    </wp:positionH>
                    <wp:positionV relativeFrom="page">
                      <wp:posOffset>8648065</wp:posOffset>
                    </wp:positionV>
                    <wp:extent cx="4298400" cy="691200"/>
                    <wp:effectExtent l="0" t="0" r="0" b="0"/>
                    <wp:wrapNone/>
                    <wp:docPr id="6"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98400" cy="691200"/>
                            </a:xfrm>
                            <a:prstGeom prst="rect">
                              <a:avLst/>
                            </a:prstGeom>
                            <a:noFill/>
                            <a:ln w="9525">
                              <a:noFill/>
                              <a:miter lim="800000"/>
                              <a:headEnd/>
                              <a:tailEnd/>
                            </a:ln>
                          </wps:spPr>
                          <wps:txbx>
                            <w:txbxContent>
                              <w:p w14:paraId="04237EDC" w14:textId="6736D233" w:rsidR="00466905" w:rsidRPr="008B7CC0" w:rsidRDefault="00466905" w:rsidP="00F1145C">
                                <w:pPr>
                                  <w:jc w:val="center"/>
                                  <w:rPr>
                                    <w:color w:val="FFFFFF" w:themeColor="background1"/>
                                    <w:sz w:val="32"/>
                                    <w:lang w:val="en-US"/>
                                  </w:rPr>
                                </w:pP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46DF1654" id="_x0000_s1027" type="#_x0000_t202" style="position:absolute;margin-left:0;margin-top:680.95pt;width:338.45pt;height:54.45pt;z-index:251660288;visibility:visible;mso-wrap-style:square;mso-width-percent:0;mso-height-percent:0;mso-wrap-distance-left:9pt;mso-wrap-distance-top:3.6pt;mso-wrap-distance-right:9pt;mso-wrap-distance-bottom:3.6pt;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" filled="f" stroked="f">
                    <v:textbox>
                      <w:txbxContent>
                        <w:p w14:paraId="04237EDC" w14:textId="6736D233" w:rsidR="00466905" w:rsidRPr="008B7CC0" w:rsidRDefault="00466905" w:rsidP="00F1145C">
                          <w:pPr>
                            <w:jc w:val="center"/>
                            <w:rPr>
                              <w:color w:val="FFFFFF" w:themeColor="background1"/>
                              <w:sz w:val="32"/>
                              <w:lang w:val="en-US"/>
                            </w:rPr>
                          </w:pPr>
                        </w:p>
                      </w:txbxContent>
                    </v:textbox>
                    <w10:wrap anchorx="page" anchory="page"/>
                    <w10:anchorlock/>
                  </v:shape>
                </w:pict>
              </mc:Fallback>
            </mc:AlternateContent>
          </w:r>
          <w:r w:rsidR="0092193A" w:rsidRPr="0097651D">
            <w:rPr>
              <w:lang w:val="en-US"/>
            </w:rPr>
            <w:br w:type="page"/>
          </w:r>
        </w:p>
      </w:sdtContent>
    </w:sdt>
    <w:bookmarkStart w:id="0" w:name="_Toc512460733" w:displacedByCustomXml="prev"/>
    <w:p w14:paraId="0DA4AEA0" w14:textId="31E5964C" w:rsidR="00C04273" w:rsidRPr="0026131F" w:rsidRDefault="00C04273" w:rsidP="00C04273">
      <w:pPr>
        <w:spacing w:before="0" w:after="160" w:line="259" w:lineRule="auto"/>
        <w:jc w:val="left"/>
        <w:rPr>
          <w:b/>
          <w:bCs/>
          <w:sz w:val="32"/>
          <w:szCs w:val="32"/>
          <w:lang w:val="en-GB"/>
        </w:rPr>
      </w:pPr>
      <w:r w:rsidRPr="0026131F">
        <w:rPr>
          <w:b/>
          <w:bCs/>
          <w:sz w:val="32"/>
          <w:szCs w:val="32"/>
          <w:u w:val="single"/>
          <w:lang w:val="en-GB"/>
        </w:rPr>
        <w:lastRenderedPageBreak/>
        <w:t>Content of the Market Consultation</w:t>
      </w:r>
    </w:p>
    <w:p w14:paraId="59DC57B1" w14:textId="113B67EE" w:rsidR="00E05994" w:rsidRDefault="002663E0" w:rsidP="00E05994">
      <w:pPr>
        <w:spacing w:before="0" w:after="160" w:line="259" w:lineRule="auto"/>
        <w:rPr>
          <w:lang w:val="en-US"/>
        </w:rPr>
      </w:pPr>
      <w:proofErr w:type="spellStart"/>
      <w:r w:rsidRPr="009B3853">
        <w:rPr>
          <w:lang w:val="en-GB"/>
        </w:rPr>
        <w:t>Solactive</w:t>
      </w:r>
      <w:proofErr w:type="spellEnd"/>
      <w:r w:rsidRPr="009B3853">
        <w:rPr>
          <w:lang w:val="en-GB"/>
        </w:rPr>
        <w:t xml:space="preserve"> </w:t>
      </w:r>
      <w:r w:rsidR="00DD3C44" w:rsidRPr="009B3853">
        <w:rPr>
          <w:lang w:val="en-GB"/>
        </w:rPr>
        <w:t xml:space="preserve">AG </w:t>
      </w:r>
      <w:r w:rsidRPr="009B3853">
        <w:rPr>
          <w:lang w:val="en-GB"/>
        </w:rPr>
        <w:t xml:space="preserve">has decided to conduct a Market Consultation </w:t>
      </w:r>
      <w:proofErr w:type="gramStart"/>
      <w:r w:rsidRPr="009B3853">
        <w:rPr>
          <w:lang w:val="en-GB"/>
        </w:rPr>
        <w:t>with regard to</w:t>
      </w:r>
      <w:proofErr w:type="gramEnd"/>
      <w:r w:rsidRPr="009B3853">
        <w:rPr>
          <w:lang w:val="en-GB"/>
        </w:rPr>
        <w:t xml:space="preserve"> </w:t>
      </w:r>
      <w:r w:rsidR="00DD3C44" w:rsidRPr="009B3853">
        <w:rPr>
          <w:lang w:val="en-GB"/>
        </w:rPr>
        <w:t>chang</w:t>
      </w:r>
      <w:r w:rsidR="003841D2" w:rsidRPr="009B3853">
        <w:rPr>
          <w:lang w:val="en-GB"/>
        </w:rPr>
        <w:t>ing</w:t>
      </w:r>
      <w:r w:rsidR="00DD3C44" w:rsidRPr="009B3853">
        <w:rPr>
          <w:lang w:val="en-GB"/>
        </w:rPr>
        <w:t xml:space="preserve"> </w:t>
      </w:r>
      <w:r w:rsidR="004A428F" w:rsidRPr="009B3853">
        <w:rPr>
          <w:lang w:val="en-GB"/>
        </w:rPr>
        <w:t>the</w:t>
      </w:r>
      <w:r w:rsidR="00F964E4" w:rsidRPr="009B3853">
        <w:rPr>
          <w:lang w:val="en-GB"/>
        </w:rPr>
        <w:t xml:space="preserve"> </w:t>
      </w:r>
      <w:r w:rsidR="00E05994" w:rsidRPr="009B3853">
        <w:rPr>
          <w:lang w:val="en-GB"/>
        </w:rPr>
        <w:t xml:space="preserve">Index Methodology </w:t>
      </w:r>
      <w:r w:rsidR="00FD0BA6">
        <w:rPr>
          <w:lang w:val="en-GB"/>
        </w:rPr>
        <w:t xml:space="preserve">for all GPR </w:t>
      </w:r>
      <w:r w:rsidR="00A97E61" w:rsidRPr="009B3853">
        <w:rPr>
          <w:lang w:val="en-US"/>
        </w:rPr>
        <w:t>Ind</w:t>
      </w:r>
      <w:r w:rsidR="00E05994" w:rsidRPr="009B3853">
        <w:rPr>
          <w:lang w:val="en-US"/>
        </w:rPr>
        <w:t>ices (the ‘</w:t>
      </w:r>
      <w:r w:rsidR="00A97E61" w:rsidRPr="009B3853">
        <w:rPr>
          <w:lang w:val="en-US"/>
        </w:rPr>
        <w:t>Ind</w:t>
      </w:r>
      <w:r w:rsidR="00E05994" w:rsidRPr="009B3853">
        <w:rPr>
          <w:lang w:val="en-US"/>
        </w:rPr>
        <w:t>ices’):</w:t>
      </w:r>
    </w:p>
    <w:p w14:paraId="012DE387" w14:textId="479E8820" w:rsidR="00783C68" w:rsidRPr="0026131F" w:rsidRDefault="00E05994" w:rsidP="00995D4A">
      <w:pPr>
        <w:spacing w:before="0" w:after="160" w:line="259" w:lineRule="auto"/>
        <w:jc w:val="left"/>
        <w:rPr>
          <w:sz w:val="28"/>
          <w:szCs w:val="28"/>
          <w:lang w:val="en-GB"/>
        </w:rPr>
      </w:pPr>
      <w:r>
        <w:rPr>
          <w:lang w:val="en-GB"/>
        </w:rPr>
        <w:t xml:space="preserve"> </w:t>
      </w:r>
      <w:r w:rsidR="00783C68" w:rsidRPr="0026131F">
        <w:rPr>
          <w:b/>
          <w:bCs/>
          <w:sz w:val="28"/>
          <w:szCs w:val="28"/>
          <w:u w:val="single"/>
          <w:lang w:val="en-GB"/>
        </w:rPr>
        <w:t xml:space="preserve">Rationale for </w:t>
      </w:r>
      <w:r w:rsidR="0073537F" w:rsidRPr="00851101">
        <w:rPr>
          <w:b/>
          <w:bCs/>
          <w:sz w:val="28"/>
          <w:szCs w:val="28"/>
          <w:u w:val="single"/>
          <w:lang w:val="en-US"/>
        </w:rPr>
        <w:t xml:space="preserve">the </w:t>
      </w:r>
      <w:r w:rsidR="004D6535" w:rsidRPr="0026131F">
        <w:rPr>
          <w:b/>
          <w:bCs/>
          <w:sz w:val="28"/>
          <w:szCs w:val="28"/>
          <w:u w:val="single"/>
          <w:lang w:val="en-GB"/>
        </w:rPr>
        <w:t>Market Consultation</w:t>
      </w:r>
    </w:p>
    <w:p w14:paraId="75E96E90" w14:textId="6EEAEE0B" w:rsidR="00233B75" w:rsidRDefault="009A4F41" w:rsidP="00783C68">
      <w:pPr>
        <w:spacing w:before="0" w:after="160" w:line="259" w:lineRule="auto"/>
        <w:jc w:val="left"/>
        <w:rPr>
          <w:lang w:val="en-GB"/>
        </w:rPr>
      </w:pPr>
      <w:r>
        <w:rPr>
          <w:lang w:val="en-GB"/>
        </w:rPr>
        <w:t xml:space="preserve">To further align index processes, </w:t>
      </w:r>
      <w:proofErr w:type="spellStart"/>
      <w:r>
        <w:rPr>
          <w:lang w:val="en-GB"/>
        </w:rPr>
        <w:t>Solactive</w:t>
      </w:r>
      <w:proofErr w:type="spellEnd"/>
      <w:r>
        <w:rPr>
          <w:lang w:val="en-GB"/>
        </w:rPr>
        <w:t xml:space="preserve"> would like to change the GPR Country Classification to </w:t>
      </w:r>
      <w:r w:rsidRPr="009A4F41">
        <w:rPr>
          <w:lang w:val="en-GB"/>
        </w:rPr>
        <w:t xml:space="preserve">the methodology used in the </w:t>
      </w:r>
      <w:proofErr w:type="spellStart"/>
      <w:r w:rsidRPr="009A4F41">
        <w:rPr>
          <w:lang w:val="en-GB"/>
        </w:rPr>
        <w:t>Solactive</w:t>
      </w:r>
      <w:proofErr w:type="spellEnd"/>
      <w:r w:rsidRPr="009A4F41">
        <w:rPr>
          <w:lang w:val="en-GB"/>
        </w:rPr>
        <w:t xml:space="preserve"> Global Benchmark Series (GBS). Under the GBS framework, country classification considers the primary listing location, headquarters location, place of incorporation, and country risk exposure (primarily based on revenues). In the country assignment process, the primary listing location and headquarters location are given the highest priority.</w:t>
      </w:r>
    </w:p>
    <w:p w14:paraId="000F0A02" w14:textId="5DCC9137" w:rsidR="009A4F41" w:rsidRDefault="009A4F41" w:rsidP="00783C68">
      <w:pPr>
        <w:spacing w:before="0" w:after="160" w:line="259" w:lineRule="auto"/>
        <w:jc w:val="left"/>
        <w:rPr>
          <w:lang w:val="en-GB"/>
        </w:rPr>
      </w:pPr>
      <w:r w:rsidRPr="009A4F41">
        <w:rPr>
          <w:lang w:val="en-GB"/>
        </w:rPr>
        <w:t xml:space="preserve">The companies </w:t>
      </w:r>
      <w:r w:rsidR="00FD0BA6">
        <w:rPr>
          <w:lang w:val="en-GB"/>
        </w:rPr>
        <w:t xml:space="preserve">impacted by the change and currently </w:t>
      </w:r>
      <w:r w:rsidRPr="009A4F41">
        <w:rPr>
          <w:lang w:val="en-GB"/>
        </w:rPr>
        <w:t>included in the GPR General Index are listed below, with those also included in the GPR 250 Index marked with an asterisk (*).</w:t>
      </w:r>
    </w:p>
    <w:p w14:paraId="2BF4DE5A" w14:textId="0FFDFE26" w:rsidR="007E47D4" w:rsidRPr="009A4F41" w:rsidRDefault="009A4F41" w:rsidP="009A4F41">
      <w:pPr>
        <w:spacing w:before="0" w:after="160" w:line="259" w:lineRule="auto"/>
        <w:jc w:val="left"/>
        <w:rPr>
          <w:lang w:val="en-GB"/>
        </w:rPr>
      </w:pPr>
      <w:r w:rsidRPr="009A4F41">
        <w:rPr>
          <w:lang w:val="en-GB"/>
        </w:rPr>
        <w:t>Company</w:t>
      </w:r>
      <w:r w:rsidRPr="009A4F41">
        <w:rPr>
          <w:lang w:val="en-GB"/>
        </w:rPr>
        <w:tab/>
      </w:r>
      <w:r>
        <w:rPr>
          <w:lang w:val="en-GB"/>
        </w:rPr>
        <w:tab/>
      </w:r>
      <w:r>
        <w:rPr>
          <w:lang w:val="en-GB"/>
        </w:rPr>
        <w:tab/>
      </w:r>
      <w:r>
        <w:rPr>
          <w:lang w:val="en-GB"/>
        </w:rPr>
        <w:tab/>
      </w:r>
      <w:r w:rsidRPr="009A4F41">
        <w:rPr>
          <w:lang w:val="en-GB"/>
        </w:rPr>
        <w:t>From</w:t>
      </w:r>
      <w:r w:rsidRPr="009A4F41">
        <w:rPr>
          <w:lang w:val="en-GB"/>
        </w:rPr>
        <w:tab/>
      </w:r>
      <w:r>
        <w:rPr>
          <w:lang w:val="en-GB"/>
        </w:rPr>
        <w:tab/>
      </w:r>
      <w:r w:rsidRPr="009A4F41">
        <w:rPr>
          <w:lang w:val="en-GB"/>
        </w:rPr>
        <w:t>To</w:t>
      </w:r>
      <w:r>
        <w:rPr>
          <w:lang w:val="en-GB"/>
        </w:rPr>
        <w:br/>
      </w:r>
      <w:r w:rsidRPr="009A4F41">
        <w:rPr>
          <w:lang w:val="en-GB"/>
        </w:rPr>
        <w:t>BSR REIT</w:t>
      </w:r>
      <w:r>
        <w:rPr>
          <w:lang w:val="en-GB"/>
        </w:rPr>
        <w:tab/>
      </w:r>
      <w:r>
        <w:rPr>
          <w:lang w:val="en-GB"/>
        </w:rPr>
        <w:tab/>
      </w:r>
      <w:r>
        <w:rPr>
          <w:lang w:val="en-GB"/>
        </w:rPr>
        <w:tab/>
      </w:r>
      <w:r w:rsidRPr="009A4F41">
        <w:rPr>
          <w:lang w:val="en-GB"/>
        </w:rPr>
        <w:tab/>
        <w:t>United States</w:t>
      </w:r>
      <w:r w:rsidRPr="009A4F41">
        <w:rPr>
          <w:lang w:val="en-GB"/>
        </w:rPr>
        <w:tab/>
        <w:t>Canada</w:t>
      </w:r>
      <w:r>
        <w:rPr>
          <w:lang w:val="en-GB"/>
        </w:rPr>
        <w:br/>
      </w:r>
      <w:r w:rsidRPr="009A4F41">
        <w:rPr>
          <w:lang w:val="en-GB"/>
        </w:rPr>
        <w:t>CapitaLand China Trust</w:t>
      </w:r>
      <w:r w:rsidRPr="009A4F41">
        <w:rPr>
          <w:lang w:val="en-GB"/>
        </w:rPr>
        <w:tab/>
      </w:r>
      <w:r>
        <w:rPr>
          <w:lang w:val="en-GB"/>
        </w:rPr>
        <w:tab/>
      </w:r>
      <w:r w:rsidRPr="009A4F41">
        <w:rPr>
          <w:lang w:val="en-GB"/>
        </w:rPr>
        <w:t>China</w:t>
      </w:r>
      <w:r w:rsidRPr="009A4F41">
        <w:rPr>
          <w:lang w:val="en-GB"/>
        </w:rPr>
        <w:tab/>
      </w:r>
      <w:r>
        <w:rPr>
          <w:lang w:val="en-GB"/>
        </w:rPr>
        <w:tab/>
      </w:r>
      <w:r w:rsidRPr="009A4F41">
        <w:rPr>
          <w:lang w:val="en-GB"/>
        </w:rPr>
        <w:t>Singapore</w:t>
      </w:r>
      <w:r>
        <w:rPr>
          <w:lang w:val="en-GB"/>
        </w:rPr>
        <w:br/>
      </w:r>
      <w:r w:rsidRPr="009A4F41">
        <w:rPr>
          <w:lang w:val="en-GB"/>
        </w:rPr>
        <w:t>CapitaLand India Trust</w:t>
      </w:r>
      <w:r w:rsidRPr="009A4F41">
        <w:rPr>
          <w:lang w:val="en-GB"/>
        </w:rPr>
        <w:tab/>
      </w:r>
      <w:r>
        <w:rPr>
          <w:lang w:val="en-GB"/>
        </w:rPr>
        <w:tab/>
      </w:r>
      <w:r>
        <w:rPr>
          <w:lang w:val="en-GB"/>
        </w:rPr>
        <w:tab/>
      </w:r>
      <w:r w:rsidRPr="009A4F41">
        <w:rPr>
          <w:lang w:val="en-GB"/>
        </w:rPr>
        <w:t>India</w:t>
      </w:r>
      <w:r w:rsidRPr="009A4F41">
        <w:rPr>
          <w:lang w:val="en-GB"/>
        </w:rPr>
        <w:tab/>
      </w:r>
      <w:r>
        <w:rPr>
          <w:lang w:val="en-GB"/>
        </w:rPr>
        <w:tab/>
      </w:r>
      <w:r w:rsidRPr="009A4F41">
        <w:rPr>
          <w:lang w:val="en-GB"/>
        </w:rPr>
        <w:t>Singapore</w:t>
      </w:r>
      <w:r>
        <w:rPr>
          <w:lang w:val="en-GB"/>
        </w:rPr>
        <w:br/>
      </w:r>
      <w:r w:rsidRPr="009A4F41">
        <w:rPr>
          <w:lang w:val="en-GB"/>
        </w:rPr>
        <w:t>China Merchants Commercial REIT</w:t>
      </w:r>
      <w:r w:rsidRPr="009A4F41">
        <w:rPr>
          <w:lang w:val="en-GB"/>
        </w:rPr>
        <w:tab/>
        <w:t>China</w:t>
      </w:r>
      <w:r w:rsidRPr="009A4F41">
        <w:rPr>
          <w:lang w:val="en-GB"/>
        </w:rPr>
        <w:tab/>
      </w:r>
      <w:r>
        <w:rPr>
          <w:lang w:val="en-GB"/>
        </w:rPr>
        <w:tab/>
      </w:r>
      <w:r w:rsidRPr="009A4F41">
        <w:rPr>
          <w:lang w:val="en-GB"/>
        </w:rPr>
        <w:t>Hong Kong</w:t>
      </w:r>
      <w:r>
        <w:rPr>
          <w:lang w:val="en-GB"/>
        </w:rPr>
        <w:br/>
      </w:r>
      <w:r w:rsidRPr="009A4F41">
        <w:rPr>
          <w:lang w:val="en-GB"/>
        </w:rPr>
        <w:t>Daiwa House Logistics Trust</w:t>
      </w:r>
      <w:r w:rsidRPr="009A4F41">
        <w:rPr>
          <w:lang w:val="en-GB"/>
        </w:rPr>
        <w:tab/>
      </w:r>
      <w:r>
        <w:rPr>
          <w:lang w:val="en-GB"/>
        </w:rPr>
        <w:tab/>
      </w:r>
      <w:r w:rsidRPr="009A4F41">
        <w:rPr>
          <w:lang w:val="en-GB"/>
        </w:rPr>
        <w:t>Japan</w:t>
      </w:r>
      <w:r>
        <w:rPr>
          <w:lang w:val="en-GB"/>
        </w:rPr>
        <w:tab/>
      </w:r>
      <w:r w:rsidRPr="009A4F41">
        <w:rPr>
          <w:lang w:val="en-GB"/>
        </w:rPr>
        <w:tab/>
        <w:t>Singapore</w:t>
      </w:r>
      <w:r>
        <w:rPr>
          <w:lang w:val="en-GB"/>
        </w:rPr>
        <w:br/>
      </w:r>
      <w:r w:rsidRPr="009A4F41">
        <w:rPr>
          <w:lang w:val="en-GB"/>
        </w:rPr>
        <w:t>First REIT</w:t>
      </w:r>
      <w:r w:rsidRPr="009A4F41">
        <w:rPr>
          <w:lang w:val="en-GB"/>
        </w:rPr>
        <w:tab/>
      </w:r>
      <w:r>
        <w:rPr>
          <w:lang w:val="en-GB"/>
        </w:rPr>
        <w:tab/>
      </w:r>
      <w:r>
        <w:rPr>
          <w:lang w:val="en-GB"/>
        </w:rPr>
        <w:tab/>
      </w:r>
      <w:r>
        <w:rPr>
          <w:lang w:val="en-GB"/>
        </w:rPr>
        <w:tab/>
      </w:r>
      <w:r w:rsidRPr="009A4F41">
        <w:rPr>
          <w:lang w:val="en-GB"/>
        </w:rPr>
        <w:t>Indonesia</w:t>
      </w:r>
      <w:r w:rsidRPr="009A4F41">
        <w:rPr>
          <w:lang w:val="en-GB"/>
        </w:rPr>
        <w:tab/>
        <w:t>Singapore</w:t>
      </w:r>
      <w:r>
        <w:rPr>
          <w:lang w:val="en-GB"/>
        </w:rPr>
        <w:br/>
      </w:r>
      <w:r w:rsidRPr="009A4F41">
        <w:rPr>
          <w:lang w:val="en-GB"/>
        </w:rPr>
        <w:t>Flagship Communities REIT</w:t>
      </w:r>
      <w:r w:rsidRPr="009A4F41">
        <w:rPr>
          <w:lang w:val="en-GB"/>
        </w:rPr>
        <w:tab/>
      </w:r>
      <w:r>
        <w:rPr>
          <w:lang w:val="en-GB"/>
        </w:rPr>
        <w:tab/>
      </w:r>
      <w:r w:rsidRPr="009A4F41">
        <w:rPr>
          <w:lang w:val="en-GB"/>
        </w:rPr>
        <w:t>United States</w:t>
      </w:r>
      <w:r w:rsidRPr="009A4F41">
        <w:rPr>
          <w:lang w:val="en-GB"/>
        </w:rPr>
        <w:tab/>
        <w:t>Canada</w:t>
      </w:r>
      <w:r>
        <w:rPr>
          <w:lang w:val="en-GB"/>
        </w:rPr>
        <w:br/>
      </w:r>
      <w:r w:rsidRPr="009A4F41">
        <w:rPr>
          <w:lang w:val="en-GB"/>
        </w:rPr>
        <w:t>Hongkong Land Holdings Limited *</w:t>
      </w:r>
      <w:r w:rsidRPr="009A4F41">
        <w:rPr>
          <w:lang w:val="en-GB"/>
        </w:rPr>
        <w:tab/>
        <w:t>Singapore</w:t>
      </w:r>
      <w:r w:rsidRPr="009A4F41">
        <w:rPr>
          <w:lang w:val="en-GB"/>
        </w:rPr>
        <w:tab/>
        <w:t>Hong Kong</w:t>
      </w:r>
      <w:r>
        <w:rPr>
          <w:lang w:val="en-GB"/>
        </w:rPr>
        <w:br/>
      </w:r>
      <w:r w:rsidRPr="009A4F41">
        <w:rPr>
          <w:lang w:val="en-GB"/>
        </w:rPr>
        <w:t>Hui Xian REIT</w:t>
      </w:r>
      <w:r w:rsidRPr="009A4F41">
        <w:rPr>
          <w:lang w:val="en-GB"/>
        </w:rPr>
        <w:tab/>
      </w:r>
      <w:r>
        <w:rPr>
          <w:lang w:val="en-GB"/>
        </w:rPr>
        <w:tab/>
      </w:r>
      <w:r>
        <w:rPr>
          <w:lang w:val="en-GB"/>
        </w:rPr>
        <w:tab/>
      </w:r>
      <w:r>
        <w:rPr>
          <w:lang w:val="en-GB"/>
        </w:rPr>
        <w:tab/>
      </w:r>
      <w:r w:rsidRPr="009A4F41">
        <w:rPr>
          <w:lang w:val="en-GB"/>
        </w:rPr>
        <w:t>China</w:t>
      </w:r>
      <w:r w:rsidRPr="009A4F41">
        <w:rPr>
          <w:lang w:val="en-GB"/>
        </w:rPr>
        <w:tab/>
      </w:r>
      <w:r>
        <w:rPr>
          <w:lang w:val="en-GB"/>
        </w:rPr>
        <w:tab/>
      </w:r>
      <w:r w:rsidRPr="009A4F41">
        <w:rPr>
          <w:lang w:val="en-GB"/>
        </w:rPr>
        <w:t>Hong Kong</w:t>
      </w:r>
      <w:r>
        <w:rPr>
          <w:lang w:val="en-GB"/>
        </w:rPr>
        <w:br/>
      </w:r>
      <w:r w:rsidRPr="009A4F41">
        <w:rPr>
          <w:lang w:val="en-GB"/>
        </w:rPr>
        <w:t>Kerry Properties Ltd. *</w:t>
      </w:r>
      <w:r w:rsidRPr="009A4F41">
        <w:rPr>
          <w:lang w:val="en-GB"/>
        </w:rPr>
        <w:tab/>
      </w:r>
      <w:r>
        <w:rPr>
          <w:lang w:val="en-GB"/>
        </w:rPr>
        <w:tab/>
      </w:r>
      <w:r>
        <w:rPr>
          <w:lang w:val="en-GB"/>
        </w:rPr>
        <w:tab/>
      </w:r>
      <w:r w:rsidRPr="009A4F41">
        <w:rPr>
          <w:lang w:val="en-GB"/>
        </w:rPr>
        <w:t>China</w:t>
      </w:r>
      <w:r w:rsidRPr="009A4F41">
        <w:rPr>
          <w:lang w:val="en-GB"/>
        </w:rPr>
        <w:tab/>
      </w:r>
      <w:r>
        <w:rPr>
          <w:lang w:val="en-GB"/>
        </w:rPr>
        <w:tab/>
      </w:r>
      <w:r w:rsidRPr="009A4F41">
        <w:rPr>
          <w:lang w:val="en-GB"/>
        </w:rPr>
        <w:t>Hong Kong</w:t>
      </w:r>
      <w:r>
        <w:rPr>
          <w:lang w:val="en-GB"/>
        </w:rPr>
        <w:br/>
      </w:r>
      <w:r w:rsidRPr="009A4F41">
        <w:rPr>
          <w:lang w:val="en-GB"/>
        </w:rPr>
        <w:t>Landmark REIT</w:t>
      </w:r>
      <w:r w:rsidRPr="009A4F41">
        <w:rPr>
          <w:lang w:val="en-GB"/>
        </w:rPr>
        <w:tab/>
      </w:r>
      <w:r>
        <w:rPr>
          <w:lang w:val="en-GB"/>
        </w:rPr>
        <w:tab/>
      </w:r>
      <w:r>
        <w:rPr>
          <w:lang w:val="en-GB"/>
        </w:rPr>
        <w:tab/>
      </w:r>
      <w:r>
        <w:rPr>
          <w:lang w:val="en-GB"/>
        </w:rPr>
        <w:tab/>
      </w:r>
      <w:r w:rsidRPr="009A4F41">
        <w:rPr>
          <w:lang w:val="en-GB"/>
        </w:rPr>
        <w:t>Indonesia</w:t>
      </w:r>
      <w:r w:rsidRPr="009A4F41">
        <w:rPr>
          <w:lang w:val="en-GB"/>
        </w:rPr>
        <w:tab/>
        <w:t>Singapore</w:t>
      </w:r>
      <w:r>
        <w:rPr>
          <w:lang w:val="en-GB"/>
        </w:rPr>
        <w:br/>
      </w:r>
      <w:r w:rsidRPr="009A4F41">
        <w:rPr>
          <w:lang w:val="en-GB"/>
        </w:rPr>
        <w:t>Phoenix Spree Deutschland Ltd</w:t>
      </w:r>
      <w:r w:rsidRPr="009A4F41">
        <w:rPr>
          <w:lang w:val="en-GB"/>
        </w:rPr>
        <w:tab/>
        <w:t>Germany</w:t>
      </w:r>
      <w:r w:rsidRPr="009A4F41">
        <w:rPr>
          <w:lang w:val="en-GB"/>
        </w:rPr>
        <w:tab/>
        <w:t>United Kingdom</w:t>
      </w:r>
      <w:r>
        <w:rPr>
          <w:lang w:val="en-GB"/>
        </w:rPr>
        <w:br/>
      </w:r>
      <w:proofErr w:type="spellStart"/>
      <w:r w:rsidRPr="009A4F41">
        <w:rPr>
          <w:lang w:val="en-GB"/>
        </w:rPr>
        <w:t>Sasseur</w:t>
      </w:r>
      <w:proofErr w:type="spellEnd"/>
      <w:r w:rsidRPr="009A4F41">
        <w:rPr>
          <w:lang w:val="en-GB"/>
        </w:rPr>
        <w:t xml:space="preserve"> REIT</w:t>
      </w:r>
      <w:r w:rsidRPr="009A4F41">
        <w:rPr>
          <w:lang w:val="en-GB"/>
        </w:rPr>
        <w:tab/>
      </w:r>
      <w:r>
        <w:rPr>
          <w:lang w:val="en-GB"/>
        </w:rPr>
        <w:tab/>
      </w:r>
      <w:r>
        <w:rPr>
          <w:lang w:val="en-GB"/>
        </w:rPr>
        <w:tab/>
      </w:r>
      <w:r>
        <w:rPr>
          <w:lang w:val="en-GB"/>
        </w:rPr>
        <w:tab/>
      </w:r>
      <w:r w:rsidRPr="009A4F41">
        <w:rPr>
          <w:lang w:val="en-GB"/>
        </w:rPr>
        <w:t>China</w:t>
      </w:r>
      <w:r>
        <w:rPr>
          <w:lang w:val="en-GB"/>
        </w:rPr>
        <w:tab/>
      </w:r>
      <w:r w:rsidRPr="009A4F41">
        <w:rPr>
          <w:lang w:val="en-GB"/>
        </w:rPr>
        <w:tab/>
        <w:t>Singapore</w:t>
      </w:r>
      <w:r>
        <w:rPr>
          <w:lang w:val="en-GB"/>
        </w:rPr>
        <w:br/>
      </w:r>
      <w:r w:rsidRPr="009A4F41">
        <w:rPr>
          <w:lang w:val="en-GB"/>
        </w:rPr>
        <w:t>Sirius Real Estate Ltd. *</w:t>
      </w:r>
      <w:r w:rsidRPr="009A4F41">
        <w:rPr>
          <w:lang w:val="en-GB"/>
        </w:rPr>
        <w:tab/>
      </w:r>
      <w:r>
        <w:rPr>
          <w:lang w:val="en-GB"/>
        </w:rPr>
        <w:tab/>
      </w:r>
      <w:r w:rsidRPr="009A4F41">
        <w:rPr>
          <w:lang w:val="en-GB"/>
        </w:rPr>
        <w:t>Germany</w:t>
      </w:r>
      <w:r w:rsidRPr="009A4F41">
        <w:rPr>
          <w:lang w:val="en-GB"/>
        </w:rPr>
        <w:tab/>
        <w:t>United Kingdom</w:t>
      </w:r>
      <w:r>
        <w:rPr>
          <w:lang w:val="en-GB"/>
        </w:rPr>
        <w:br/>
      </w:r>
      <w:r w:rsidRPr="009A4F41">
        <w:rPr>
          <w:lang w:val="en-GB"/>
        </w:rPr>
        <w:t>Slate Grocery REIT</w:t>
      </w:r>
      <w:r w:rsidR="00FD0BA6">
        <w:rPr>
          <w:lang w:val="en-GB"/>
        </w:rPr>
        <w:t xml:space="preserve"> *</w:t>
      </w:r>
      <w:r>
        <w:rPr>
          <w:lang w:val="en-GB"/>
        </w:rPr>
        <w:tab/>
      </w:r>
      <w:r>
        <w:rPr>
          <w:lang w:val="en-GB"/>
        </w:rPr>
        <w:tab/>
      </w:r>
      <w:r>
        <w:rPr>
          <w:lang w:val="en-GB"/>
        </w:rPr>
        <w:tab/>
      </w:r>
      <w:r w:rsidRPr="009A4F41">
        <w:rPr>
          <w:lang w:val="en-GB"/>
        </w:rPr>
        <w:t>United States</w:t>
      </w:r>
      <w:r w:rsidRPr="009A4F41">
        <w:rPr>
          <w:lang w:val="en-GB"/>
        </w:rPr>
        <w:tab/>
        <w:t>Canada</w:t>
      </w:r>
      <w:r>
        <w:rPr>
          <w:lang w:val="en-GB"/>
        </w:rPr>
        <w:br/>
      </w:r>
      <w:r w:rsidRPr="009A4F41">
        <w:rPr>
          <w:lang w:val="en-GB"/>
        </w:rPr>
        <w:t>Soho China Limited</w:t>
      </w:r>
      <w:r w:rsidRPr="009A4F41">
        <w:rPr>
          <w:lang w:val="en-GB"/>
        </w:rPr>
        <w:tab/>
      </w:r>
      <w:r>
        <w:rPr>
          <w:lang w:val="en-GB"/>
        </w:rPr>
        <w:tab/>
      </w:r>
      <w:r>
        <w:rPr>
          <w:lang w:val="en-GB"/>
        </w:rPr>
        <w:tab/>
      </w:r>
      <w:r w:rsidRPr="009A4F41">
        <w:rPr>
          <w:lang w:val="en-GB"/>
        </w:rPr>
        <w:t>China</w:t>
      </w:r>
      <w:r w:rsidRPr="009A4F41">
        <w:rPr>
          <w:lang w:val="en-GB"/>
        </w:rPr>
        <w:tab/>
      </w:r>
      <w:r>
        <w:rPr>
          <w:lang w:val="en-GB"/>
        </w:rPr>
        <w:tab/>
      </w:r>
      <w:r w:rsidRPr="009A4F41">
        <w:rPr>
          <w:lang w:val="en-GB"/>
        </w:rPr>
        <w:t>Hong Kong</w:t>
      </w:r>
      <w:r>
        <w:rPr>
          <w:lang w:val="en-GB"/>
        </w:rPr>
        <w:br/>
      </w:r>
      <w:r w:rsidRPr="009A4F41">
        <w:rPr>
          <w:lang w:val="en-GB"/>
        </w:rPr>
        <w:t>Spring REIT</w:t>
      </w:r>
      <w:r w:rsidRPr="009A4F41">
        <w:rPr>
          <w:lang w:val="en-GB"/>
        </w:rPr>
        <w:tab/>
      </w:r>
      <w:r>
        <w:rPr>
          <w:lang w:val="en-GB"/>
        </w:rPr>
        <w:tab/>
      </w:r>
      <w:r>
        <w:rPr>
          <w:lang w:val="en-GB"/>
        </w:rPr>
        <w:tab/>
      </w:r>
      <w:r>
        <w:rPr>
          <w:lang w:val="en-GB"/>
        </w:rPr>
        <w:tab/>
      </w:r>
      <w:r w:rsidRPr="009A4F41">
        <w:rPr>
          <w:lang w:val="en-GB"/>
        </w:rPr>
        <w:t>China</w:t>
      </w:r>
      <w:r w:rsidRPr="009A4F41">
        <w:rPr>
          <w:lang w:val="en-GB"/>
        </w:rPr>
        <w:tab/>
      </w:r>
      <w:r>
        <w:rPr>
          <w:lang w:val="en-GB"/>
        </w:rPr>
        <w:tab/>
      </w:r>
      <w:r w:rsidRPr="009A4F41">
        <w:rPr>
          <w:lang w:val="en-GB"/>
        </w:rPr>
        <w:t>Hong Kong</w:t>
      </w:r>
      <w:r>
        <w:rPr>
          <w:lang w:val="en-GB"/>
        </w:rPr>
        <w:br/>
      </w:r>
      <w:r w:rsidRPr="009A4F41">
        <w:rPr>
          <w:lang w:val="en-GB"/>
        </w:rPr>
        <w:t>Vital Healthcare Property Trust</w:t>
      </w:r>
      <w:r w:rsidRPr="009A4F41">
        <w:rPr>
          <w:lang w:val="en-GB"/>
        </w:rPr>
        <w:tab/>
        <w:t>Australia</w:t>
      </w:r>
      <w:r w:rsidRPr="009A4F41">
        <w:rPr>
          <w:lang w:val="en-GB"/>
        </w:rPr>
        <w:tab/>
        <w:t>New Zealand</w:t>
      </w:r>
      <w:r>
        <w:rPr>
          <w:lang w:val="en-GB"/>
        </w:rPr>
        <w:br/>
      </w:r>
      <w:r w:rsidRPr="009A4F41">
        <w:rPr>
          <w:lang w:val="en-GB"/>
        </w:rPr>
        <w:t>Yuexiu REIT</w:t>
      </w:r>
      <w:r w:rsidRPr="009A4F41">
        <w:rPr>
          <w:lang w:val="en-GB"/>
        </w:rPr>
        <w:tab/>
      </w:r>
      <w:r>
        <w:rPr>
          <w:lang w:val="en-GB"/>
        </w:rPr>
        <w:tab/>
      </w:r>
      <w:r>
        <w:rPr>
          <w:lang w:val="en-GB"/>
        </w:rPr>
        <w:tab/>
      </w:r>
      <w:r>
        <w:rPr>
          <w:lang w:val="en-GB"/>
        </w:rPr>
        <w:tab/>
      </w:r>
      <w:r w:rsidRPr="009A4F41">
        <w:rPr>
          <w:lang w:val="en-GB"/>
        </w:rPr>
        <w:t>China</w:t>
      </w:r>
      <w:r w:rsidRPr="009A4F41">
        <w:rPr>
          <w:lang w:val="en-GB"/>
        </w:rPr>
        <w:tab/>
      </w:r>
      <w:r>
        <w:rPr>
          <w:lang w:val="en-GB"/>
        </w:rPr>
        <w:tab/>
      </w:r>
      <w:r w:rsidRPr="009A4F41">
        <w:rPr>
          <w:lang w:val="en-GB"/>
        </w:rPr>
        <w:t>Hong Kong</w:t>
      </w:r>
    </w:p>
    <w:p w14:paraId="2A079CAD" w14:textId="62C27AE6" w:rsidR="00F568D6" w:rsidRPr="0026131F" w:rsidRDefault="004A428F" w:rsidP="00F568D6">
      <w:pPr>
        <w:spacing w:before="0" w:after="160" w:line="259" w:lineRule="auto"/>
        <w:jc w:val="left"/>
        <w:rPr>
          <w:b/>
          <w:bCs/>
          <w:sz w:val="28"/>
          <w:szCs w:val="28"/>
          <w:u w:val="single"/>
          <w:lang w:val="en-GB"/>
        </w:rPr>
      </w:pPr>
      <w:r w:rsidRPr="0026131F">
        <w:rPr>
          <w:b/>
          <w:bCs/>
          <w:sz w:val="28"/>
          <w:szCs w:val="28"/>
          <w:u w:val="single"/>
          <w:lang w:val="en-GB"/>
        </w:rPr>
        <w:t xml:space="preserve">Proposed </w:t>
      </w:r>
      <w:r w:rsidR="00F568D6" w:rsidRPr="009A4F41">
        <w:rPr>
          <w:b/>
          <w:bCs/>
          <w:sz w:val="28"/>
          <w:szCs w:val="28"/>
          <w:u w:val="single"/>
          <w:lang w:val="en-GB"/>
        </w:rPr>
        <w:t>Change</w:t>
      </w:r>
      <w:r w:rsidR="00C77B4F" w:rsidRPr="009A4F41" w:rsidDel="00C77B4F">
        <w:rPr>
          <w:b/>
          <w:bCs/>
          <w:sz w:val="28"/>
          <w:szCs w:val="28"/>
          <w:u w:val="single"/>
          <w:lang w:val="en-GB"/>
        </w:rPr>
        <w:t xml:space="preserve"> </w:t>
      </w:r>
      <w:r w:rsidR="00F568D6" w:rsidRPr="009A4F41">
        <w:rPr>
          <w:b/>
          <w:bCs/>
          <w:sz w:val="28"/>
          <w:szCs w:val="28"/>
          <w:u w:val="single"/>
          <w:lang w:val="en-GB"/>
        </w:rPr>
        <w:t>to the</w:t>
      </w:r>
      <w:r w:rsidR="00F568D6" w:rsidRPr="0026131F">
        <w:rPr>
          <w:b/>
          <w:bCs/>
          <w:sz w:val="28"/>
          <w:szCs w:val="28"/>
          <w:u w:val="single"/>
          <w:lang w:val="en-GB"/>
        </w:rPr>
        <w:t xml:space="preserve"> Index Guideline</w:t>
      </w:r>
    </w:p>
    <w:p w14:paraId="7D66871B" w14:textId="3328E264" w:rsidR="004A428F" w:rsidRDefault="004A428F" w:rsidP="0026131F">
      <w:pPr>
        <w:spacing w:before="0" w:after="160" w:line="259" w:lineRule="auto"/>
        <w:rPr>
          <w:lang w:val="en-GB"/>
        </w:rPr>
      </w:pPr>
      <w:r>
        <w:rPr>
          <w:lang w:val="en-GB"/>
        </w:rPr>
        <w:t>The following Methodology ch</w:t>
      </w:r>
      <w:r w:rsidRPr="009A4F41">
        <w:rPr>
          <w:lang w:val="en-GB"/>
        </w:rPr>
        <w:t xml:space="preserve">ange </w:t>
      </w:r>
      <w:r w:rsidR="00FD0BA6">
        <w:rPr>
          <w:lang w:val="en-GB"/>
        </w:rPr>
        <w:t xml:space="preserve">is </w:t>
      </w:r>
      <w:r w:rsidRPr="009A4F41">
        <w:rPr>
          <w:lang w:val="en-GB"/>
        </w:rPr>
        <w:t>proposed</w:t>
      </w:r>
      <w:r>
        <w:rPr>
          <w:lang w:val="en-GB"/>
        </w:rPr>
        <w:t xml:space="preserve"> in the following poin</w:t>
      </w:r>
      <w:r w:rsidR="009A4F41">
        <w:rPr>
          <w:lang w:val="en-GB"/>
        </w:rPr>
        <w:t>t</w:t>
      </w:r>
      <w:r w:rsidR="00A64163" w:rsidRPr="0026131F" w:rsidDel="00C77B4F">
        <w:rPr>
          <w:lang w:val="en-GB"/>
        </w:rPr>
        <w:t xml:space="preserve"> </w:t>
      </w:r>
      <w:r w:rsidR="00C32515">
        <w:rPr>
          <w:lang w:val="en-GB"/>
        </w:rPr>
        <w:t>of the Index Guideline</w:t>
      </w:r>
      <w:r>
        <w:rPr>
          <w:lang w:val="en-GB"/>
        </w:rPr>
        <w:t>:</w:t>
      </w:r>
    </w:p>
    <w:p w14:paraId="2AE0E490" w14:textId="46B06CFF" w:rsidR="00FD0BA6" w:rsidRDefault="00FD0BA6" w:rsidP="0026131F">
      <w:pPr>
        <w:spacing w:before="0" w:after="160" w:line="259" w:lineRule="auto"/>
        <w:rPr>
          <w:lang w:val="en-GB"/>
        </w:rPr>
      </w:pPr>
      <w:r>
        <w:rPr>
          <w:lang w:val="en-GB"/>
        </w:rPr>
        <w:t xml:space="preserve">In the </w:t>
      </w:r>
      <w:proofErr w:type="spellStart"/>
      <w:r>
        <w:rPr>
          <w:lang w:val="en-GB"/>
        </w:rPr>
        <w:t>Defintions</w:t>
      </w:r>
      <w:proofErr w:type="spellEnd"/>
      <w:r>
        <w:rPr>
          <w:lang w:val="en-GB"/>
        </w:rPr>
        <w:t xml:space="preserve"> part, the following change is made:</w:t>
      </w:r>
    </w:p>
    <w:p w14:paraId="2092C713" w14:textId="0DA14CFF" w:rsidR="00FD0BA6" w:rsidRDefault="00FD0BA6" w:rsidP="00FD0BA6">
      <w:pPr>
        <w:spacing w:before="0" w:after="160" w:line="259" w:lineRule="auto"/>
        <w:ind w:left="705" w:hanging="705"/>
        <w:rPr>
          <w:lang w:val="en-GB"/>
        </w:rPr>
      </w:pPr>
      <w:r>
        <w:rPr>
          <w:lang w:val="en-GB"/>
        </w:rPr>
        <w:lastRenderedPageBreak/>
        <w:t>From</w:t>
      </w:r>
      <w:r>
        <w:rPr>
          <w:lang w:val="en-GB"/>
        </w:rPr>
        <w:tab/>
      </w:r>
      <w:r w:rsidRPr="00FD0BA6">
        <w:rPr>
          <w:lang w:val="en-GB"/>
        </w:rPr>
        <w:t>“</w:t>
      </w:r>
      <w:r w:rsidRPr="00FD0BA6">
        <w:rPr>
          <w:smallCaps/>
          <w:lang w:val="en-GB"/>
        </w:rPr>
        <w:t>Country Classification</w:t>
      </w:r>
      <w:r w:rsidRPr="00FD0BA6">
        <w:rPr>
          <w:lang w:val="en-GB"/>
        </w:rPr>
        <w:t>” is defined by GPR as: If a company derives over 75% of the operational turnover from one country, not being the country of its primary stock listing thereby not crossing continental borders, the company is placed in the index of the country in which the assets are located.</w:t>
      </w:r>
    </w:p>
    <w:p w14:paraId="75E3F1B2" w14:textId="6DCBF53E" w:rsidR="00FD0BA6" w:rsidRDefault="00FD0BA6" w:rsidP="00FD0BA6">
      <w:pPr>
        <w:spacing w:before="0" w:after="160" w:line="259" w:lineRule="auto"/>
        <w:ind w:left="705" w:hanging="705"/>
        <w:rPr>
          <w:lang w:val="en-GB"/>
        </w:rPr>
      </w:pPr>
      <w:r>
        <w:rPr>
          <w:lang w:val="en-GB"/>
        </w:rPr>
        <w:t>To</w:t>
      </w:r>
      <w:r>
        <w:rPr>
          <w:lang w:val="en-GB"/>
        </w:rPr>
        <w:tab/>
      </w:r>
      <w:r w:rsidRPr="00FD0BA6">
        <w:rPr>
          <w:lang w:val="en-GB"/>
        </w:rPr>
        <w:t>“</w:t>
      </w:r>
      <w:r w:rsidRPr="00FD0BA6">
        <w:rPr>
          <w:smallCaps/>
          <w:lang w:val="en-GB"/>
        </w:rPr>
        <w:t>Country Classification</w:t>
      </w:r>
      <w:r w:rsidRPr="00FD0BA6">
        <w:rPr>
          <w:lang w:val="en-GB"/>
        </w:rPr>
        <w:t>” is defined as</w:t>
      </w:r>
      <w:r>
        <w:rPr>
          <w:lang w:val="en-GB"/>
        </w:rPr>
        <w:t>:</w:t>
      </w:r>
      <w:r w:rsidRPr="00FD0BA6">
        <w:rPr>
          <w:lang w:val="en-GB"/>
        </w:rPr>
        <w:t xml:space="preserve"> </w:t>
      </w:r>
      <w:r>
        <w:rPr>
          <w:lang w:val="en-GB"/>
        </w:rPr>
        <w:t>e</w:t>
      </w:r>
      <w:r w:rsidRPr="00FD0BA6">
        <w:rPr>
          <w:lang w:val="en-GB"/>
        </w:rPr>
        <w:t xml:space="preserve">ach security from the </w:t>
      </w:r>
      <w:r w:rsidRPr="00FD0BA6">
        <w:rPr>
          <w:smallCaps/>
          <w:lang w:val="en-GB"/>
        </w:rPr>
        <w:t>Index Universe</w:t>
      </w:r>
      <w:r w:rsidRPr="00FD0BA6">
        <w:rPr>
          <w:lang w:val="en-GB"/>
        </w:rPr>
        <w:t xml:space="preserve"> is assigned to a specific country [AC] as the basis for the construction of a national benchmark index. If the </w:t>
      </w:r>
      <w:r>
        <w:rPr>
          <w:lang w:val="en-GB"/>
        </w:rPr>
        <w:t>country of primary listing</w:t>
      </w:r>
      <w:r w:rsidRPr="00FD0BA6">
        <w:rPr>
          <w:lang w:val="en-GB"/>
        </w:rPr>
        <w:t xml:space="preserve"> [CPL] equals the </w:t>
      </w:r>
      <w:r>
        <w:rPr>
          <w:lang w:val="en-GB"/>
        </w:rPr>
        <w:t>country of incorporation</w:t>
      </w:r>
      <w:r w:rsidRPr="00FD0BA6">
        <w:rPr>
          <w:lang w:val="en-GB"/>
        </w:rPr>
        <w:t xml:space="preserve"> [COI], then the security will be assigned to this country. If the </w:t>
      </w:r>
      <w:r>
        <w:rPr>
          <w:lang w:val="en-GB"/>
        </w:rPr>
        <w:t>CPL</w:t>
      </w:r>
      <w:r w:rsidRPr="00FD0BA6">
        <w:rPr>
          <w:lang w:val="en-GB"/>
        </w:rPr>
        <w:t xml:space="preserve"> does not equal the COI, then the </w:t>
      </w:r>
      <w:r>
        <w:rPr>
          <w:lang w:val="en-GB"/>
        </w:rPr>
        <w:t xml:space="preserve">country of domicile </w:t>
      </w:r>
      <w:r w:rsidRPr="00FD0BA6">
        <w:rPr>
          <w:lang w:val="en-GB"/>
        </w:rPr>
        <w:t xml:space="preserve">[COD] and the </w:t>
      </w:r>
      <w:r>
        <w:rPr>
          <w:lang w:val="en-GB"/>
        </w:rPr>
        <w:t xml:space="preserve">country of risk </w:t>
      </w:r>
      <w:r w:rsidRPr="00FD0BA6">
        <w:rPr>
          <w:lang w:val="en-GB"/>
        </w:rPr>
        <w:t>[COR] are additionally considered to determine the AC.</w:t>
      </w:r>
    </w:p>
    <w:p w14:paraId="45154AF2" w14:textId="01F83AEA" w:rsidR="005055F5" w:rsidRPr="0026131F" w:rsidRDefault="00C04273" w:rsidP="002663E0">
      <w:pPr>
        <w:spacing w:before="0" w:after="160" w:line="259" w:lineRule="auto"/>
        <w:jc w:val="left"/>
        <w:rPr>
          <w:b/>
          <w:bCs/>
          <w:sz w:val="28"/>
          <w:szCs w:val="28"/>
          <w:u w:val="single"/>
          <w:lang w:val="en-GB"/>
        </w:rPr>
      </w:pPr>
      <w:r w:rsidRPr="0026131F">
        <w:rPr>
          <w:b/>
          <w:bCs/>
          <w:sz w:val="28"/>
          <w:szCs w:val="28"/>
          <w:u w:val="single"/>
          <w:lang w:val="en-GB"/>
        </w:rPr>
        <w:t>Feedback on the proposed changes</w:t>
      </w:r>
    </w:p>
    <w:p w14:paraId="5258B6BA" w14:textId="6B4EE4A5" w:rsidR="005055F5" w:rsidRDefault="005055F5" w:rsidP="00FD0BA6">
      <w:pPr>
        <w:spacing w:before="0" w:after="0" w:line="360" w:lineRule="auto"/>
        <w:rPr>
          <w:sz w:val="22"/>
          <w:szCs w:val="22"/>
          <w:lang w:val="en-US"/>
        </w:rPr>
      </w:pPr>
      <w:r w:rsidRPr="00C04273">
        <w:rPr>
          <w:lang w:val="en-US"/>
        </w:rPr>
        <w:t>If you would like to share your thoughts with Solactive, please use this consultation form and provide us with your personal details and those of your organization</w:t>
      </w:r>
      <w:r>
        <w:rPr>
          <w:sz w:val="22"/>
          <w:szCs w:val="22"/>
          <w:lang w:val="en-US"/>
        </w:rPr>
        <w:t xml:space="preserve">. </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55"/>
        <w:gridCol w:w="7365"/>
      </w:tblGrid>
      <w:tr w:rsidR="005055F5" w:rsidRPr="002E21CB" w14:paraId="702799B1" w14:textId="77777777" w:rsidTr="003B50BB">
        <w:tc>
          <w:tcPr>
            <w:tcW w:w="2155" w:type="dxa"/>
            <w:vAlign w:val="center"/>
          </w:tcPr>
          <w:p w14:paraId="3066DE01" w14:textId="77777777" w:rsidR="005055F5" w:rsidRPr="002E21CB" w:rsidRDefault="005055F5" w:rsidP="003B50BB">
            <w:pPr>
              <w:spacing w:after="0"/>
              <w:jc w:val="left"/>
              <w:rPr>
                <w:lang w:val="en-US"/>
              </w:rPr>
            </w:pPr>
            <w:r w:rsidRPr="002E21CB">
              <w:rPr>
                <w:lang w:val="en-US"/>
              </w:rPr>
              <w:t>Name</w:t>
            </w:r>
          </w:p>
        </w:tc>
        <w:tc>
          <w:tcPr>
            <w:tcW w:w="7365" w:type="dxa"/>
          </w:tcPr>
          <w:p w14:paraId="755F9D6F" w14:textId="77777777" w:rsidR="005055F5" w:rsidRPr="002E21CB" w:rsidRDefault="005055F5" w:rsidP="00466905">
            <w:pPr>
              <w:spacing w:after="0"/>
              <w:jc w:val="left"/>
              <w:rPr>
                <w:lang w:val="en-US"/>
              </w:rPr>
            </w:pPr>
          </w:p>
        </w:tc>
      </w:tr>
      <w:tr w:rsidR="005055F5" w:rsidRPr="002E21CB" w14:paraId="1690C6BE" w14:textId="77777777" w:rsidTr="003B50BB">
        <w:tc>
          <w:tcPr>
            <w:tcW w:w="2155" w:type="dxa"/>
            <w:vAlign w:val="center"/>
          </w:tcPr>
          <w:p w14:paraId="3A400A92" w14:textId="77777777" w:rsidR="005055F5" w:rsidRPr="002E21CB" w:rsidRDefault="005055F5" w:rsidP="003B50BB">
            <w:pPr>
              <w:spacing w:after="0"/>
              <w:jc w:val="left"/>
              <w:rPr>
                <w:lang w:val="en-US"/>
              </w:rPr>
            </w:pPr>
            <w:r w:rsidRPr="002E21CB">
              <w:rPr>
                <w:lang w:val="en-US"/>
              </w:rPr>
              <w:t>Function</w:t>
            </w:r>
          </w:p>
        </w:tc>
        <w:tc>
          <w:tcPr>
            <w:tcW w:w="7365" w:type="dxa"/>
          </w:tcPr>
          <w:p w14:paraId="45E252D6" w14:textId="77777777" w:rsidR="005055F5" w:rsidRPr="002E21CB" w:rsidRDefault="005055F5" w:rsidP="00466905">
            <w:pPr>
              <w:spacing w:after="0"/>
              <w:jc w:val="left"/>
              <w:rPr>
                <w:lang w:val="en-US"/>
              </w:rPr>
            </w:pPr>
          </w:p>
        </w:tc>
      </w:tr>
      <w:tr w:rsidR="005055F5" w:rsidRPr="002E21CB" w14:paraId="6DEFEDF1" w14:textId="77777777" w:rsidTr="003B50BB">
        <w:tc>
          <w:tcPr>
            <w:tcW w:w="2155" w:type="dxa"/>
            <w:vAlign w:val="center"/>
          </w:tcPr>
          <w:p w14:paraId="4B25292F" w14:textId="77777777" w:rsidR="005055F5" w:rsidRPr="002E21CB" w:rsidRDefault="005055F5" w:rsidP="003B50BB">
            <w:pPr>
              <w:spacing w:after="0"/>
              <w:jc w:val="left"/>
              <w:rPr>
                <w:lang w:val="en-US"/>
              </w:rPr>
            </w:pPr>
            <w:r w:rsidRPr="002E21CB">
              <w:rPr>
                <w:lang w:val="en-US"/>
              </w:rPr>
              <w:t>Organization</w:t>
            </w:r>
          </w:p>
        </w:tc>
        <w:tc>
          <w:tcPr>
            <w:tcW w:w="7365" w:type="dxa"/>
          </w:tcPr>
          <w:p w14:paraId="6BA9D8D2" w14:textId="77777777" w:rsidR="005055F5" w:rsidRPr="002E21CB" w:rsidRDefault="005055F5" w:rsidP="00466905">
            <w:pPr>
              <w:spacing w:after="0"/>
              <w:jc w:val="left"/>
              <w:rPr>
                <w:lang w:val="en-US"/>
              </w:rPr>
            </w:pPr>
          </w:p>
        </w:tc>
      </w:tr>
      <w:tr w:rsidR="005055F5" w:rsidRPr="002E21CB" w14:paraId="0DC000EF" w14:textId="77777777" w:rsidTr="003B50BB">
        <w:tc>
          <w:tcPr>
            <w:tcW w:w="2155" w:type="dxa"/>
            <w:vAlign w:val="center"/>
          </w:tcPr>
          <w:p w14:paraId="288827EB" w14:textId="77777777" w:rsidR="005055F5" w:rsidRPr="002E21CB" w:rsidRDefault="005055F5" w:rsidP="003B50BB">
            <w:pPr>
              <w:spacing w:after="0"/>
              <w:jc w:val="left"/>
              <w:rPr>
                <w:lang w:val="en-US"/>
              </w:rPr>
            </w:pPr>
            <w:r w:rsidRPr="002E21CB">
              <w:rPr>
                <w:lang w:val="en-US"/>
              </w:rPr>
              <w:t>Email</w:t>
            </w:r>
          </w:p>
        </w:tc>
        <w:tc>
          <w:tcPr>
            <w:tcW w:w="7365" w:type="dxa"/>
          </w:tcPr>
          <w:p w14:paraId="0A703578" w14:textId="77777777" w:rsidR="005055F5" w:rsidRPr="002E21CB" w:rsidRDefault="005055F5" w:rsidP="00466905">
            <w:pPr>
              <w:spacing w:after="0"/>
              <w:jc w:val="left"/>
              <w:rPr>
                <w:lang w:val="en-US"/>
              </w:rPr>
            </w:pPr>
          </w:p>
        </w:tc>
      </w:tr>
      <w:tr w:rsidR="005055F5" w:rsidRPr="002E21CB" w14:paraId="2B637993" w14:textId="77777777" w:rsidTr="003B50BB">
        <w:tc>
          <w:tcPr>
            <w:tcW w:w="2155" w:type="dxa"/>
            <w:vAlign w:val="center"/>
          </w:tcPr>
          <w:p w14:paraId="19F0771D" w14:textId="77777777" w:rsidR="005055F5" w:rsidRPr="002E21CB" w:rsidRDefault="005055F5" w:rsidP="003B50BB">
            <w:pPr>
              <w:spacing w:after="0"/>
              <w:jc w:val="left"/>
              <w:rPr>
                <w:lang w:val="en-US"/>
              </w:rPr>
            </w:pPr>
            <w:r w:rsidRPr="002E21CB">
              <w:rPr>
                <w:lang w:val="en-US"/>
              </w:rPr>
              <w:t>Phone</w:t>
            </w:r>
          </w:p>
        </w:tc>
        <w:tc>
          <w:tcPr>
            <w:tcW w:w="7365" w:type="dxa"/>
          </w:tcPr>
          <w:p w14:paraId="39166668" w14:textId="77777777" w:rsidR="005055F5" w:rsidRPr="002E21CB" w:rsidRDefault="005055F5" w:rsidP="00466905">
            <w:pPr>
              <w:spacing w:after="0"/>
              <w:jc w:val="left"/>
              <w:rPr>
                <w:lang w:val="en-US"/>
              </w:rPr>
            </w:pPr>
          </w:p>
        </w:tc>
      </w:tr>
      <w:tr w:rsidR="005055F5" w:rsidRPr="002E21CB" w14:paraId="3536FCC2" w14:textId="77777777" w:rsidTr="003B50BB">
        <w:tc>
          <w:tcPr>
            <w:tcW w:w="2155" w:type="dxa"/>
            <w:vAlign w:val="center"/>
          </w:tcPr>
          <w:p w14:paraId="223BD56B" w14:textId="77777777" w:rsidR="005055F5" w:rsidRPr="002E21CB" w:rsidRDefault="005055F5" w:rsidP="003B50BB">
            <w:pPr>
              <w:spacing w:after="0"/>
              <w:jc w:val="left"/>
              <w:rPr>
                <w:lang w:val="en-US"/>
              </w:rPr>
            </w:pPr>
            <w:r w:rsidRPr="002E21CB">
              <w:rPr>
                <w:lang w:val="en-US"/>
              </w:rPr>
              <w:t>Confidentiality (Y/N)</w:t>
            </w:r>
          </w:p>
        </w:tc>
        <w:tc>
          <w:tcPr>
            <w:tcW w:w="7365" w:type="dxa"/>
          </w:tcPr>
          <w:p w14:paraId="6C773B9E" w14:textId="77777777" w:rsidR="005055F5" w:rsidRPr="002E21CB" w:rsidRDefault="005055F5" w:rsidP="00466905">
            <w:pPr>
              <w:spacing w:after="0"/>
              <w:jc w:val="left"/>
              <w:rPr>
                <w:lang w:val="en-US"/>
              </w:rPr>
            </w:pPr>
          </w:p>
        </w:tc>
      </w:tr>
    </w:tbl>
    <w:p w14:paraId="198B68BC" w14:textId="77777777" w:rsidR="005055F5" w:rsidRPr="00301D88" w:rsidRDefault="005055F5" w:rsidP="005055F5">
      <w:pPr>
        <w:spacing w:after="0"/>
        <w:jc w:val="left"/>
        <w:rPr>
          <w:lang w:val="en-US"/>
        </w:rPr>
      </w:pPr>
    </w:p>
    <w:p w14:paraId="143DA800" w14:textId="055E9E29" w:rsidR="005055F5" w:rsidRPr="00C04273" w:rsidRDefault="005055F5" w:rsidP="005055F5">
      <w:pPr>
        <w:spacing w:before="60" w:line="360" w:lineRule="auto"/>
        <w:rPr>
          <w:lang w:val="en-US"/>
        </w:rPr>
      </w:pPr>
      <w:r w:rsidRPr="00C04273">
        <w:rPr>
          <w:lang w:val="en-US"/>
        </w:rPr>
        <w:t>Solactive</w:t>
      </w:r>
      <w:r w:rsidR="00DD3C44" w:rsidRPr="00C04273">
        <w:rPr>
          <w:lang w:val="en-US"/>
        </w:rPr>
        <w:t xml:space="preserve"> </w:t>
      </w:r>
      <w:r w:rsidRPr="00C04273">
        <w:rPr>
          <w:lang w:val="en-US"/>
        </w:rPr>
        <w:t>is inviting all stakeholders and interested third parties to evaluate the</w:t>
      </w:r>
      <w:r w:rsidR="00B04ABF" w:rsidRPr="00C04273">
        <w:rPr>
          <w:lang w:val="en-US"/>
        </w:rPr>
        <w:t xml:space="preserve"> </w:t>
      </w:r>
      <w:r w:rsidR="00591607" w:rsidRPr="00C04273">
        <w:rPr>
          <w:lang w:val="en-US"/>
        </w:rPr>
        <w:t xml:space="preserve">proposed changes to the </w:t>
      </w:r>
      <w:r w:rsidR="00B04ABF" w:rsidRPr="00C04273">
        <w:rPr>
          <w:lang w:val="en-US"/>
        </w:rPr>
        <w:t xml:space="preserve">Methodology for </w:t>
      </w:r>
      <w:r w:rsidR="00591607" w:rsidRPr="00C04273">
        <w:rPr>
          <w:lang w:val="en-US"/>
        </w:rPr>
        <w:t xml:space="preserve">the </w:t>
      </w:r>
      <w:r w:rsidR="009B3853">
        <w:rPr>
          <w:lang w:val="en-US"/>
        </w:rPr>
        <w:t xml:space="preserve">above-mentioned GPR indices </w:t>
      </w:r>
      <w:r w:rsidRPr="00C04273">
        <w:rPr>
          <w:lang w:val="en-US"/>
        </w:rPr>
        <w:t xml:space="preserve">and welcomes any feedback on how this may affect and/or improve their use of </w:t>
      </w:r>
      <w:r w:rsidR="008D32E3" w:rsidRPr="00C04273">
        <w:rPr>
          <w:lang w:val="en-US"/>
        </w:rPr>
        <w:t>Solactive</w:t>
      </w:r>
      <w:r w:rsidRPr="00C04273">
        <w:rPr>
          <w:lang w:val="en-US"/>
        </w:rPr>
        <w:t xml:space="preserve"> indices. </w:t>
      </w:r>
    </w:p>
    <w:p w14:paraId="1C62C837" w14:textId="77777777" w:rsidR="005055F5" w:rsidRPr="00C04273" w:rsidRDefault="005055F5" w:rsidP="005055F5">
      <w:pPr>
        <w:spacing w:before="60" w:line="360" w:lineRule="auto"/>
        <w:rPr>
          <w:lang w:val="en-U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28"/>
      </w:tblGrid>
      <w:tr w:rsidR="005055F5" w:rsidRPr="00851101" w14:paraId="008B2314" w14:textId="77777777" w:rsidTr="00466905">
        <w:trPr>
          <w:trHeight w:val="4596"/>
        </w:trPr>
        <w:tc>
          <w:tcPr>
            <w:tcW w:w="10171" w:type="dxa"/>
          </w:tcPr>
          <w:p w14:paraId="14A7B302" w14:textId="77777777" w:rsidR="005055F5" w:rsidRPr="00DD3C44" w:rsidRDefault="005055F5" w:rsidP="00466905">
            <w:pPr>
              <w:jc w:val="left"/>
              <w:rPr>
                <w:sz w:val="28"/>
                <w:szCs w:val="28"/>
                <w:u w:val="single"/>
                <w:lang w:val="en-US"/>
              </w:rPr>
            </w:pPr>
          </w:p>
        </w:tc>
      </w:tr>
    </w:tbl>
    <w:p w14:paraId="00618AED" w14:textId="77777777" w:rsidR="00B6689F" w:rsidRDefault="00B6689F" w:rsidP="00B6689F">
      <w:pPr>
        <w:spacing w:before="0" w:after="160" w:line="259" w:lineRule="auto"/>
        <w:jc w:val="left"/>
        <w:rPr>
          <w:b/>
          <w:bCs/>
          <w:sz w:val="28"/>
          <w:szCs w:val="28"/>
          <w:u w:val="single"/>
          <w:lang w:val="en-GB"/>
        </w:rPr>
      </w:pPr>
    </w:p>
    <w:p w14:paraId="763D43B8" w14:textId="2B308B6C" w:rsidR="005055F5" w:rsidRPr="0026131F" w:rsidRDefault="005055F5" w:rsidP="0026131F">
      <w:pPr>
        <w:spacing w:before="0" w:after="160" w:line="259" w:lineRule="auto"/>
        <w:jc w:val="left"/>
        <w:rPr>
          <w:b/>
          <w:bCs/>
          <w:sz w:val="28"/>
          <w:szCs w:val="28"/>
          <w:u w:val="single"/>
          <w:lang w:val="en-GB"/>
        </w:rPr>
      </w:pPr>
      <w:r w:rsidRPr="0026131F">
        <w:rPr>
          <w:b/>
          <w:bCs/>
          <w:sz w:val="28"/>
          <w:szCs w:val="28"/>
          <w:u w:val="single"/>
          <w:lang w:val="en-GB"/>
        </w:rPr>
        <w:t>Consultation Procedure</w:t>
      </w:r>
    </w:p>
    <w:p w14:paraId="08D8E698" w14:textId="637EC3CC" w:rsidR="005055F5" w:rsidRPr="00851101" w:rsidRDefault="005055F5" w:rsidP="005055F5">
      <w:pPr>
        <w:spacing w:before="0" w:after="0" w:line="360" w:lineRule="auto"/>
        <w:rPr>
          <w:iCs/>
          <w:lang w:val="en-US"/>
        </w:rPr>
      </w:pPr>
      <w:r w:rsidRPr="00C04273">
        <w:rPr>
          <w:lang w:val="en-US"/>
        </w:rPr>
        <w:t xml:space="preserve">Stakeholders and third parties who are interested in participating in this Market </w:t>
      </w:r>
      <w:proofErr w:type="gramStart"/>
      <w:r w:rsidRPr="00C04273">
        <w:rPr>
          <w:lang w:val="en-US"/>
        </w:rPr>
        <w:t>Consultation,</w:t>
      </w:r>
      <w:proofErr w:type="gramEnd"/>
      <w:r w:rsidRPr="00C04273">
        <w:rPr>
          <w:lang w:val="en-US"/>
        </w:rPr>
        <w:t xml:space="preserve"> are invited to respond until</w:t>
      </w:r>
      <w:r w:rsidR="00851101">
        <w:rPr>
          <w:i/>
          <w:lang w:val="en-US"/>
        </w:rPr>
        <w:t xml:space="preserve"> </w:t>
      </w:r>
      <w:r w:rsidR="00851101">
        <w:rPr>
          <w:iCs/>
          <w:lang w:val="en-US"/>
        </w:rPr>
        <w:t>24 September 2026.</w:t>
      </w:r>
    </w:p>
    <w:p w14:paraId="741A56A5" w14:textId="1E93D585" w:rsidR="00651886" w:rsidRPr="00C04273" w:rsidRDefault="00651886" w:rsidP="00651886">
      <w:pPr>
        <w:spacing w:before="0" w:after="0" w:line="360" w:lineRule="auto"/>
        <w:rPr>
          <w:lang w:val="en-US"/>
        </w:rPr>
      </w:pPr>
      <w:r w:rsidRPr="00FE1081">
        <w:rPr>
          <w:lang w:val="en-US"/>
        </w:rPr>
        <w:t xml:space="preserve">Subject to feedback received on this Market Consultation, the changes mentioned </w:t>
      </w:r>
      <w:r w:rsidRPr="00851101">
        <w:rPr>
          <w:lang w:val="en-US"/>
        </w:rPr>
        <w:t xml:space="preserve">above are intended to </w:t>
      </w:r>
      <w:r w:rsidRPr="00FE1081">
        <w:rPr>
          <w:lang w:val="en-US"/>
        </w:rPr>
        <w:t>become effective o</w:t>
      </w:r>
      <w:r w:rsidR="00851101">
        <w:rPr>
          <w:lang w:val="en-US"/>
        </w:rPr>
        <w:t>n 8 October 2026</w:t>
      </w:r>
      <w:r w:rsidR="004819FA" w:rsidRPr="00851101">
        <w:rPr>
          <w:lang w:val="en-US"/>
        </w:rPr>
        <w:t>.</w:t>
      </w:r>
    </w:p>
    <w:p w14:paraId="0D223365" w14:textId="77777777" w:rsidR="00651886" w:rsidRPr="00C04273" w:rsidRDefault="00651886" w:rsidP="005055F5">
      <w:pPr>
        <w:spacing w:before="0" w:after="0" w:line="360" w:lineRule="auto"/>
        <w:rPr>
          <w:lang w:val="en-US"/>
        </w:rPr>
      </w:pPr>
    </w:p>
    <w:p w14:paraId="04131284" w14:textId="62E81E1C" w:rsidR="005055F5" w:rsidRPr="00C04273" w:rsidRDefault="005055F5" w:rsidP="005055F5">
      <w:pPr>
        <w:spacing w:before="0" w:after="0" w:line="360" w:lineRule="auto"/>
        <w:rPr>
          <w:lang w:val="en-US"/>
        </w:rPr>
      </w:pPr>
      <w:r w:rsidRPr="00C04273">
        <w:rPr>
          <w:lang w:val="en-US"/>
        </w:rPr>
        <w:t xml:space="preserve">Please send your feedback via email to </w:t>
      </w:r>
      <w:hyperlink r:id="rId11" w:history="1">
        <w:r w:rsidR="00651D91" w:rsidRPr="00E20A8E">
          <w:rPr>
            <w:rStyle w:val="Hyperlink"/>
            <w:rFonts w:eastAsiaTheme="majorEastAsia"/>
            <w:lang w:val="en-GB"/>
          </w:rPr>
          <w:t>marketconsultation</w:t>
        </w:r>
        <w:r w:rsidR="00651D91" w:rsidRPr="00E20A8E">
          <w:rPr>
            <w:rStyle w:val="Hyperlink"/>
            <w:rFonts w:eastAsiaTheme="majorEastAsia"/>
            <w:lang w:val="en-US"/>
          </w:rPr>
          <w:t>@solactive.com</w:t>
        </w:r>
      </w:hyperlink>
      <w:r w:rsidRPr="00C04273">
        <w:rPr>
          <w:lang w:val="en-US"/>
        </w:rPr>
        <w:t>, specifying “</w:t>
      </w:r>
      <w:r w:rsidRPr="0026131F">
        <w:rPr>
          <w:b/>
          <w:bCs/>
          <w:lang w:val="en-US"/>
        </w:rPr>
        <w:t>Market Consultatio</w:t>
      </w:r>
      <w:r w:rsidR="009B3853">
        <w:rPr>
          <w:b/>
          <w:bCs/>
          <w:lang w:val="en-US"/>
        </w:rPr>
        <w:t>n Several GPR Indices</w:t>
      </w:r>
      <w:r w:rsidRPr="00C04273">
        <w:rPr>
          <w:lang w:val="en-US"/>
        </w:rPr>
        <w:t xml:space="preserve"> as the subject of the email, or </w:t>
      </w:r>
    </w:p>
    <w:p w14:paraId="6AB9F564" w14:textId="77777777" w:rsidR="005055F5" w:rsidRPr="00C04273" w:rsidRDefault="005055F5" w:rsidP="005055F5">
      <w:pPr>
        <w:spacing w:after="0"/>
        <w:rPr>
          <w:lang w:val="en-US"/>
        </w:rPr>
      </w:pPr>
      <w:r w:rsidRPr="00C04273">
        <w:rPr>
          <w:lang w:val="en-US"/>
        </w:rPr>
        <w:t>via postal mail to:</w:t>
      </w:r>
      <w:r w:rsidRPr="00C04273">
        <w:rPr>
          <w:lang w:val="en-US"/>
        </w:rPr>
        <w:tab/>
      </w:r>
      <w:r w:rsidRPr="00C04273">
        <w:rPr>
          <w:b/>
          <w:bCs/>
          <w:lang w:val="en-US"/>
        </w:rPr>
        <w:t>Solactive AG</w:t>
      </w:r>
    </w:p>
    <w:p w14:paraId="57CF10BE" w14:textId="63B5BF16" w:rsidR="003D0D25" w:rsidRDefault="003D0D25" w:rsidP="003D0D25">
      <w:pPr>
        <w:spacing w:after="0"/>
        <w:ind w:left="1416" w:firstLine="708"/>
      </w:pPr>
      <w:r>
        <w:t xml:space="preserve">Platz der Einheit 1 </w:t>
      </w:r>
    </w:p>
    <w:p w14:paraId="3DC233A6" w14:textId="6197A45A" w:rsidR="003D0D25" w:rsidRDefault="003D0D25" w:rsidP="003D0D25">
      <w:pPr>
        <w:spacing w:after="0"/>
        <w:ind w:left="1416" w:firstLine="708"/>
      </w:pPr>
      <w:r>
        <w:t xml:space="preserve">60327 Frankfurt am Main </w:t>
      </w:r>
    </w:p>
    <w:p w14:paraId="1FEC3B6F" w14:textId="4D5FF443" w:rsidR="005055F5" w:rsidRPr="009B3853" w:rsidRDefault="003D0D25" w:rsidP="003D0D25">
      <w:pPr>
        <w:spacing w:after="0"/>
        <w:ind w:left="1416" w:firstLine="708"/>
      </w:pPr>
      <w:r w:rsidRPr="00FD0BA6">
        <w:rPr>
          <w:lang w:val="en-US"/>
        </w:rPr>
        <w:t>Germany</w:t>
      </w:r>
    </w:p>
    <w:p w14:paraId="752A804F" w14:textId="7A894BF5" w:rsidR="00753C1C" w:rsidRPr="00FD0BA6" w:rsidRDefault="00753C1C" w:rsidP="003D0D25">
      <w:pPr>
        <w:spacing w:after="0"/>
        <w:ind w:left="1416" w:firstLine="708"/>
        <w:rPr>
          <w:lang w:val="en-US"/>
        </w:rPr>
      </w:pPr>
    </w:p>
    <w:p w14:paraId="6605CF27" w14:textId="77777777" w:rsidR="00753C1C" w:rsidRDefault="00753C1C" w:rsidP="00753C1C">
      <w:pPr>
        <w:spacing w:after="0"/>
        <w:rPr>
          <w:lang w:val="en-US"/>
        </w:rPr>
      </w:pPr>
      <w:r w:rsidRPr="00C04273">
        <w:rPr>
          <w:lang w:val="en-US"/>
        </w:rPr>
        <w:t xml:space="preserve">Should you have any additional questions regarding the consultative </w:t>
      </w:r>
      <w:proofErr w:type="gramStart"/>
      <w:r w:rsidRPr="00C04273">
        <w:rPr>
          <w:lang w:val="en-US"/>
        </w:rPr>
        <w:t>question in particular, please</w:t>
      </w:r>
      <w:proofErr w:type="gramEnd"/>
      <w:r w:rsidRPr="00C04273">
        <w:rPr>
          <w:lang w:val="en-US"/>
        </w:rPr>
        <w:t xml:space="preserve"> do not hesitate to contact us via above email address.</w:t>
      </w:r>
    </w:p>
    <w:p w14:paraId="0034008D" w14:textId="13CCFDF4" w:rsidR="00753C1C" w:rsidRPr="00FD0BA6" w:rsidRDefault="00753C1C" w:rsidP="003D0D25">
      <w:pPr>
        <w:spacing w:after="0"/>
        <w:ind w:left="1416" w:firstLine="708"/>
        <w:rPr>
          <w:lang w:val="en-US"/>
        </w:rPr>
      </w:pPr>
    </w:p>
    <w:p w14:paraId="110BD051" w14:textId="0ADAD553" w:rsidR="005055F5" w:rsidRDefault="005055F5" w:rsidP="0063592D">
      <w:pPr>
        <w:rPr>
          <w:lang w:val="en-GB"/>
        </w:rPr>
      </w:pPr>
    </w:p>
    <w:p w14:paraId="560A9510" w14:textId="648A308F" w:rsidR="005055F5" w:rsidRDefault="005055F5" w:rsidP="0063592D">
      <w:pPr>
        <w:rPr>
          <w:lang w:val="en-GB"/>
        </w:rPr>
      </w:pPr>
    </w:p>
    <w:p w14:paraId="2475C55A" w14:textId="4C82573F" w:rsidR="005055F5" w:rsidRDefault="005055F5" w:rsidP="0063592D">
      <w:pPr>
        <w:rPr>
          <w:lang w:val="en-GB"/>
        </w:rPr>
      </w:pPr>
    </w:p>
    <w:p w14:paraId="3F59E667" w14:textId="5681171F" w:rsidR="005055F5" w:rsidRDefault="005055F5" w:rsidP="0063592D">
      <w:pPr>
        <w:rPr>
          <w:lang w:val="en-GB"/>
        </w:rPr>
      </w:pPr>
    </w:p>
    <w:p w14:paraId="4414039D" w14:textId="21298362" w:rsidR="005055F5" w:rsidRDefault="005055F5" w:rsidP="0063592D">
      <w:pPr>
        <w:rPr>
          <w:lang w:val="en-GB"/>
        </w:rPr>
      </w:pPr>
    </w:p>
    <w:p w14:paraId="75BC68CC" w14:textId="7937FFCB" w:rsidR="005055F5" w:rsidRDefault="005055F5" w:rsidP="0063592D">
      <w:pPr>
        <w:rPr>
          <w:lang w:val="en-GB"/>
        </w:rPr>
      </w:pPr>
    </w:p>
    <w:p w14:paraId="4D790CAA" w14:textId="51602A95" w:rsidR="005055F5" w:rsidRDefault="005055F5" w:rsidP="0063592D">
      <w:pPr>
        <w:rPr>
          <w:lang w:val="en-GB"/>
        </w:rPr>
      </w:pPr>
    </w:p>
    <w:p w14:paraId="1BB5C518" w14:textId="1F502385" w:rsidR="005055F5" w:rsidRDefault="005055F5" w:rsidP="0063592D">
      <w:pPr>
        <w:rPr>
          <w:lang w:val="en-GB"/>
        </w:rPr>
      </w:pPr>
    </w:p>
    <w:p w14:paraId="362F5E6D" w14:textId="7B2DE792" w:rsidR="005055F5" w:rsidRDefault="005055F5" w:rsidP="0063592D">
      <w:pPr>
        <w:rPr>
          <w:lang w:val="en-GB"/>
        </w:rPr>
      </w:pPr>
    </w:p>
    <w:p w14:paraId="7D3E2E1F" w14:textId="701D0A18" w:rsidR="005055F5" w:rsidRDefault="005055F5" w:rsidP="0063592D">
      <w:pPr>
        <w:rPr>
          <w:lang w:val="en-GB"/>
        </w:rPr>
      </w:pPr>
    </w:p>
    <w:p w14:paraId="13C80221" w14:textId="6F700AF4" w:rsidR="005055F5" w:rsidRDefault="005055F5" w:rsidP="0063592D">
      <w:pPr>
        <w:rPr>
          <w:lang w:val="en-GB"/>
        </w:rPr>
      </w:pPr>
    </w:p>
    <w:p w14:paraId="0B7781D0" w14:textId="0077F588" w:rsidR="005055F5" w:rsidRDefault="005055F5" w:rsidP="0063592D">
      <w:pPr>
        <w:rPr>
          <w:lang w:val="en-GB"/>
        </w:rPr>
      </w:pPr>
    </w:p>
    <w:p w14:paraId="732075B1" w14:textId="56063E34" w:rsidR="005055F5" w:rsidRDefault="005055F5" w:rsidP="0063592D">
      <w:pPr>
        <w:rPr>
          <w:lang w:val="en-GB"/>
        </w:rPr>
      </w:pPr>
    </w:p>
    <w:p w14:paraId="0C54EE0C" w14:textId="43507E07" w:rsidR="005055F5" w:rsidRDefault="005055F5" w:rsidP="0063592D">
      <w:pPr>
        <w:rPr>
          <w:lang w:val="en-GB"/>
        </w:rPr>
      </w:pPr>
    </w:p>
    <w:p w14:paraId="7027FE74" w14:textId="516114A5" w:rsidR="005055F5" w:rsidRDefault="005055F5" w:rsidP="00651D91">
      <w:pPr>
        <w:jc w:val="center"/>
        <w:rPr>
          <w:lang w:val="en-GB"/>
        </w:rPr>
      </w:pPr>
    </w:p>
    <w:p w14:paraId="08CAB5B4" w14:textId="768C13E5" w:rsidR="005055F5" w:rsidRPr="0063592D" w:rsidRDefault="005055F5" w:rsidP="0063592D">
      <w:pPr>
        <w:rPr>
          <w:lang w:val="en-GB"/>
        </w:rPr>
      </w:pPr>
    </w:p>
    <w:bookmarkEnd w:id="0"/>
    <w:p w14:paraId="4DF903C5" w14:textId="15873BF4" w:rsidR="00572562" w:rsidRDefault="00572562" w:rsidP="0063592D">
      <w:pPr>
        <w:rPr>
          <w:lang w:val="en-US"/>
        </w:rPr>
      </w:pPr>
    </w:p>
    <w:p w14:paraId="13746181" w14:textId="675AA3CB" w:rsidR="00572562" w:rsidRDefault="00572562" w:rsidP="0063592D">
      <w:pPr>
        <w:rPr>
          <w:lang w:val="en-US"/>
        </w:rPr>
      </w:pPr>
    </w:p>
    <w:p w14:paraId="48A1E400" w14:textId="358FE52B" w:rsidR="00572562" w:rsidRDefault="00572562" w:rsidP="0063592D">
      <w:pPr>
        <w:rPr>
          <w:lang w:val="en-US"/>
        </w:rPr>
      </w:pPr>
    </w:p>
    <w:p w14:paraId="055FAF62" w14:textId="1A539FF7" w:rsidR="00572562" w:rsidRDefault="00572562" w:rsidP="0063592D">
      <w:pPr>
        <w:rPr>
          <w:lang w:val="en-US"/>
        </w:rPr>
      </w:pPr>
    </w:p>
    <w:p w14:paraId="71A0B397" w14:textId="4F0D16F3" w:rsidR="00572562" w:rsidRDefault="00572562" w:rsidP="0063592D">
      <w:pPr>
        <w:rPr>
          <w:lang w:val="en-US"/>
        </w:rPr>
      </w:pPr>
    </w:p>
    <w:p w14:paraId="286562C5" w14:textId="010F8C0F" w:rsidR="00572562" w:rsidRDefault="00572562" w:rsidP="0063592D">
      <w:pPr>
        <w:rPr>
          <w:lang w:val="en-US"/>
        </w:rPr>
      </w:pPr>
    </w:p>
    <w:p w14:paraId="6D7E76C7" w14:textId="18668D2E" w:rsidR="00572562" w:rsidRDefault="00572562" w:rsidP="0063592D">
      <w:pPr>
        <w:rPr>
          <w:lang w:val="en-US"/>
        </w:rPr>
      </w:pPr>
    </w:p>
    <w:p w14:paraId="31040F56" w14:textId="6BAAE09C" w:rsidR="00572562" w:rsidRDefault="00572562" w:rsidP="0063592D">
      <w:pPr>
        <w:rPr>
          <w:lang w:val="en-US"/>
        </w:rPr>
      </w:pPr>
    </w:p>
    <w:p w14:paraId="317B023A" w14:textId="09D24904" w:rsidR="00572562" w:rsidRDefault="00D7148C" w:rsidP="0063592D">
      <w:pPr>
        <w:rPr>
          <w:lang w:val="en-US"/>
        </w:rPr>
      </w:pPr>
      <w:r w:rsidRPr="00572562">
        <w:rPr>
          <w:noProof/>
          <w:color w:val="FFFFFF" w:themeColor="background1"/>
          <w:lang w:val="en-US" w:eastAsia="en-US"/>
        </w:rPr>
        <mc:AlternateContent>
          <mc:Choice Requires="wpg">
            <w:drawing>
              <wp:anchor distT="0" distB="0" distL="114300" distR="114300" simplePos="0" relativeHeight="251729920" behindDoc="1" locked="0" layoutInCell="1" allowOverlap="1" wp14:anchorId="3527AE3B" wp14:editId="23830575">
                <wp:simplePos x="0" y="0"/>
                <wp:positionH relativeFrom="page">
                  <wp:align>left</wp:align>
                </wp:positionH>
                <wp:positionV relativeFrom="margin">
                  <wp:posOffset>123114</wp:posOffset>
                </wp:positionV>
                <wp:extent cx="7553325" cy="9421698"/>
                <wp:effectExtent l="0" t="0" r="9525" b="8255"/>
                <wp:wrapNone/>
                <wp:docPr id="4" name="Gruppieren 7"/>
                <wp:cNvGraphicFramePr/>
                <a:graphic xmlns:a="http://schemas.openxmlformats.org/drawingml/2006/main">
                  <a:graphicData uri="http://schemas.microsoft.com/office/word/2010/wordprocessingGroup">
                    <wpg:wgp>
                      <wpg:cNvGrpSpPr/>
                      <wpg:grpSpPr>
                        <a:xfrm>
                          <a:off x="0" y="0"/>
                          <a:ext cx="7553325" cy="9421645"/>
                          <a:chOff x="0" y="0"/>
                          <a:chExt cx="7498873" cy="14970150"/>
                        </a:xfrm>
                      </wpg:grpSpPr>
                      <wps:wsp>
                        <wps:cNvPr id="8" name="Freihandform 11"/>
                        <wps:cNvSpPr/>
                        <wps:spPr>
                          <a:xfrm>
                            <a:off x="0" y="0"/>
                            <a:ext cx="7498873" cy="4017008"/>
                          </a:xfrm>
                          <a:custGeom>
                            <a:avLst/>
                            <a:gdLst>
                              <a:gd name="connsiteX0" fmla="*/ 15240 w 7574280"/>
                              <a:gd name="connsiteY0" fmla="*/ 1120140 h 4015740"/>
                              <a:gd name="connsiteX1" fmla="*/ 784860 w 7574280"/>
                              <a:gd name="connsiteY1" fmla="*/ 1470660 h 4015740"/>
                              <a:gd name="connsiteX2" fmla="*/ 1638300 w 7574280"/>
                              <a:gd name="connsiteY2" fmla="*/ 1371600 h 4015740"/>
                              <a:gd name="connsiteX3" fmla="*/ 3017520 w 7574280"/>
                              <a:gd name="connsiteY3" fmla="*/ 1531620 h 4015740"/>
                              <a:gd name="connsiteX4" fmla="*/ 4533900 w 7574280"/>
                              <a:gd name="connsiteY4" fmla="*/ 579120 h 4015740"/>
                              <a:gd name="connsiteX5" fmla="*/ 5928360 w 7574280"/>
                              <a:gd name="connsiteY5" fmla="*/ 1333500 h 4015740"/>
                              <a:gd name="connsiteX6" fmla="*/ 6728460 w 7574280"/>
                              <a:gd name="connsiteY6" fmla="*/ 1501140 h 4015740"/>
                              <a:gd name="connsiteX7" fmla="*/ 7566660 w 7574280"/>
                              <a:gd name="connsiteY7" fmla="*/ 0 h 4015740"/>
                              <a:gd name="connsiteX8" fmla="*/ 7574280 w 7574280"/>
                              <a:gd name="connsiteY8" fmla="*/ 4015740 h 4015740"/>
                              <a:gd name="connsiteX9" fmla="*/ 0 w 7574280"/>
                              <a:gd name="connsiteY9" fmla="*/ 4015740 h 4015740"/>
                              <a:gd name="connsiteX10" fmla="*/ 15240 w 7574280"/>
                              <a:gd name="connsiteY10" fmla="*/ 1120140 h 401574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7574280" h="4015740">
                                <a:moveTo>
                                  <a:pt x="15240" y="1120140"/>
                                </a:moveTo>
                                <a:lnTo>
                                  <a:pt x="784860" y="1470660"/>
                                </a:lnTo>
                                <a:lnTo>
                                  <a:pt x="1638300" y="1371600"/>
                                </a:lnTo>
                                <a:lnTo>
                                  <a:pt x="3017520" y="1531620"/>
                                </a:lnTo>
                                <a:lnTo>
                                  <a:pt x="4533900" y="579120"/>
                                </a:lnTo>
                                <a:lnTo>
                                  <a:pt x="5928360" y="1333500"/>
                                </a:lnTo>
                                <a:lnTo>
                                  <a:pt x="6728460" y="1501140"/>
                                </a:lnTo>
                                <a:lnTo>
                                  <a:pt x="7566660" y="0"/>
                                </a:lnTo>
                                <a:lnTo>
                                  <a:pt x="7574280" y="4015740"/>
                                </a:lnTo>
                                <a:lnTo>
                                  <a:pt x="0" y="4015740"/>
                                </a:lnTo>
                                <a:lnTo>
                                  <a:pt x="15240" y="112014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Rechteck 5"/>
                        <wps:cNvSpPr/>
                        <wps:spPr>
                          <a:xfrm>
                            <a:off x="24053" y="3969609"/>
                            <a:ext cx="7464051" cy="11000541"/>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872CB10" w14:textId="77777777" w:rsidR="00D7148C" w:rsidRDefault="00D7148C" w:rsidP="00D7148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527AE3B" id="Gruppieren 7" o:spid="_x0000_s1028" style="position:absolute;left:0;text-align:left;margin-left:0;margin-top:9.7pt;width:594.75pt;height:741.85pt;z-index:-251586560;mso-position-horizontal:left;mso-position-horizontal-relative:page;mso-position-vertical-relative:margin;mso-width-relative:margin;mso-height-relative:margin" coordsize="74988,1497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">
                <v:shape id="Freihandform 11" o:spid="_x0000_s1029" style="position:absolute;width:74988;height:40170;visibility:visible;mso-wrap-style:square;v-text-anchor:middle" coordsize="7574280,401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" path="m15240,1120140r769620,350520l1638300,1371600r1379220,160020l4533900,579120r1394460,754380l6728460,1501140,7566660,r7620,4015740l,4015740,15240,1120140xe" fillcolor="#2784fc [3204]" stroked="f" strokeweight="1pt">
                  <v:stroke joinstyle="miter"/>
                  <v:path arrowok="t" o:connecttype="custom" o:connectlocs="15088,1120494;777046,1471124;1621990,1372033;2987479,1532104;4488762,579303;5869339,1333921;6661474,1501614;7491329,0;7498873,4017008;0,4017008;15088,1120494" o:connectangles="0,0,0,0,0,0,0,0,0,0,0"/>
                </v:shape>
                <v:rect id="Rechteck 5" o:spid="_x0000_s1030" style="position:absolute;left:240;top:39696;width:74641;height:1100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" fillcolor="#2784fc [3204]" stroked="f" strokeweight="1pt">
                  <v:textbox>
                    <w:txbxContent>
                      <w:p w14:paraId="3872CB10" w14:textId="77777777" w:rsidR="00D7148C" w:rsidRDefault="00D7148C" w:rsidP="00D7148C">
                        <w:pPr>
                          <w:jc w:val="center"/>
                        </w:pPr>
                      </w:p>
                    </w:txbxContent>
                  </v:textbox>
                </v:rect>
                <w10:wrap anchorx="page" anchory="margin"/>
              </v:group>
            </w:pict>
          </mc:Fallback>
        </mc:AlternateContent>
      </w:r>
      <w:r w:rsidRPr="00E072E6">
        <w:rPr>
          <w:noProof/>
          <w:color w:val="FFFFFF" w:themeColor="background1"/>
          <w:lang w:val="en-US" w:eastAsia="en-US"/>
        </w:rPr>
        <mc:AlternateContent>
          <mc:Choice Requires="wps">
            <w:drawing>
              <wp:anchor distT="0" distB="0" distL="114300" distR="114300" simplePos="0" relativeHeight="251654140" behindDoc="1" locked="0" layoutInCell="1" allowOverlap="1" wp14:anchorId="59576252" wp14:editId="3E71228D">
                <wp:simplePos x="0" y="0"/>
                <wp:positionH relativeFrom="page">
                  <wp:align>left</wp:align>
                </wp:positionH>
                <wp:positionV relativeFrom="page">
                  <wp:align>bottom</wp:align>
                </wp:positionV>
                <wp:extent cx="7553325" cy="10767974"/>
                <wp:effectExtent l="0" t="0" r="9525" b="0"/>
                <wp:wrapNone/>
                <wp:docPr id="2" name="Rechteck 2"/>
                <wp:cNvGraphicFramePr/>
                <a:graphic xmlns:a="http://schemas.openxmlformats.org/drawingml/2006/main">
                  <a:graphicData uri="http://schemas.microsoft.com/office/word/2010/wordprocessingShape">
                    <wps:wsp>
                      <wps:cNvSpPr/>
                      <wps:spPr>
                        <a:xfrm>
                          <a:off x="0" y="0"/>
                          <a:ext cx="7553325" cy="10767974"/>
                        </a:xfrm>
                        <a:prstGeom prst="rect">
                          <a:avLst/>
                        </a:prstGeom>
                        <a:solidFill>
                          <a:srgbClr val="529CFC"/>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87553B" id="Rechteck 2" o:spid="_x0000_s1026" style="position:absolute;margin-left:0;margin-top:0;width:594.75pt;height:847.85pt;z-index:-251662340;visibility:visible;mso-wrap-style:square;mso-width-percent:0;mso-height-percent:0;mso-wrap-distance-left:9pt;mso-wrap-distance-top:0;mso-wrap-distance-right:9pt;mso-wrap-distance-bottom:0;mso-position-horizontal:left;mso-position-horizontal-relative:page;mso-position-vertical:bottom;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" fillcolor="#529cfc" stroked="f" strokeweight="1pt">
                <w10:wrap anchorx="page" anchory="page"/>
              </v:rect>
            </w:pict>
          </mc:Fallback>
        </mc:AlternateContent>
      </w:r>
    </w:p>
    <w:p w14:paraId="4C7C3118" w14:textId="53743178" w:rsidR="00572562" w:rsidRDefault="00572562" w:rsidP="0063592D">
      <w:pPr>
        <w:rPr>
          <w:lang w:val="en-US"/>
        </w:rPr>
      </w:pPr>
    </w:p>
    <w:p w14:paraId="2B9ABAF0" w14:textId="6A0243B4" w:rsidR="00572562" w:rsidRDefault="00572562" w:rsidP="0063592D">
      <w:pPr>
        <w:rPr>
          <w:lang w:val="en-US"/>
        </w:rPr>
      </w:pPr>
    </w:p>
    <w:p w14:paraId="73EC4B45" w14:textId="4B109213" w:rsidR="00572562" w:rsidRDefault="00572562" w:rsidP="0063592D">
      <w:pPr>
        <w:rPr>
          <w:lang w:val="en-US"/>
        </w:rPr>
      </w:pPr>
    </w:p>
    <w:p w14:paraId="55C0AE0E" w14:textId="5BE2300B" w:rsidR="00572562" w:rsidRDefault="00572562" w:rsidP="0063592D">
      <w:pPr>
        <w:rPr>
          <w:lang w:val="en-US"/>
        </w:rPr>
      </w:pPr>
    </w:p>
    <w:p w14:paraId="0F59F17D" w14:textId="0891F393" w:rsidR="00572562" w:rsidRDefault="00572562" w:rsidP="0063592D">
      <w:pPr>
        <w:rPr>
          <w:lang w:val="en-US"/>
        </w:rPr>
      </w:pPr>
    </w:p>
    <w:p w14:paraId="23355C88" w14:textId="2A60F28E" w:rsidR="00572562" w:rsidRPr="00572562" w:rsidRDefault="00E530BC" w:rsidP="0063592D">
      <w:pPr>
        <w:rPr>
          <w:color w:val="FFFFFF" w:themeColor="background1"/>
          <w:lang w:val="en-US"/>
        </w:rPr>
      </w:pPr>
      <w:r>
        <w:rPr>
          <w:caps/>
          <w:noProof/>
          <w:lang w:val="en-US"/>
        </w:rPr>
        <w:drawing>
          <wp:anchor distT="0" distB="0" distL="114300" distR="114300" simplePos="0" relativeHeight="251727872" behindDoc="0" locked="0" layoutInCell="1" allowOverlap="1" wp14:anchorId="2314B7F2" wp14:editId="211C216D">
            <wp:simplePos x="0" y="0"/>
            <wp:positionH relativeFrom="column">
              <wp:align>right</wp:align>
            </wp:positionH>
            <wp:positionV relativeFrom="page">
              <wp:posOffset>431800</wp:posOffset>
            </wp:positionV>
            <wp:extent cx="1332000" cy="561600"/>
            <wp:effectExtent l="0" t="0" r="1905" b="0"/>
            <wp:wrapNone/>
            <wp:docPr id="17" name="Grafik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 Solactive AG Logo Color.svg"/>
                    <pic:cNvPicPr/>
                  </pic:nvPicPr>
                  <pic:blipFill>
                    <a:blip r:embed="rId9">
                      <a:extLst>
                        <a:ext uri="{96DAC541-7B7A-43D3-8B79-37D633B846F1}">
                          <asvg:svgBlip xmlns:asvg="http://schemas.microsoft.com/office/drawing/2016/SVG/main" r:embed="rId10"/>
                        </a:ext>
                      </a:extLst>
                    </a:blip>
                    <a:stretch>
                      <a:fillRect/>
                    </a:stretch>
                  </pic:blipFill>
                  <pic:spPr>
                    <a:xfrm>
                      <a:off x="0" y="0"/>
                      <a:ext cx="1332000" cy="561600"/>
                    </a:xfrm>
                    <a:prstGeom prst="rect">
                      <a:avLst/>
                    </a:prstGeom>
                  </pic:spPr>
                </pic:pic>
              </a:graphicData>
            </a:graphic>
            <wp14:sizeRelH relativeFrom="margin">
              <wp14:pctWidth>0</wp14:pctWidth>
            </wp14:sizeRelH>
            <wp14:sizeRelV relativeFrom="margin">
              <wp14:pctHeight>0</wp14:pctHeight>
            </wp14:sizeRelV>
          </wp:anchor>
        </w:drawing>
      </w:r>
    </w:p>
    <w:sectPr w:rsidR="00572562" w:rsidRPr="00572562" w:rsidSect="00475079">
      <w:headerReference w:type="even" r:id="rId12"/>
      <w:headerReference w:type="default" r:id="rId13"/>
      <w:footerReference w:type="even" r:id="rId14"/>
      <w:footerReference w:type="default" r:id="rId15"/>
      <w:headerReference w:type="first" r:id="rId16"/>
      <w:footerReference w:type="first" r:id="rId17"/>
      <w:pgSz w:w="11906" w:h="16838"/>
      <w:pgMar w:top="1418" w:right="1134" w:bottom="1134" w:left="1134" w:header="709" w:footer="709" w:gutter="0"/>
      <w:cols w:space="708"/>
      <w:titlePg/>
      <w:docGrid w:linePitch="360"/>
      <w15:footnoteColumns w:val="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D796C4" w14:textId="77777777" w:rsidR="00A41428" w:rsidRDefault="00A41428" w:rsidP="002E70FC">
      <w:pPr>
        <w:spacing w:before="0" w:after="0"/>
      </w:pPr>
      <w:r>
        <w:separator/>
      </w:r>
    </w:p>
  </w:endnote>
  <w:endnote w:type="continuationSeparator" w:id="0">
    <w:p w14:paraId="25E8989A" w14:textId="77777777" w:rsidR="00A41428" w:rsidRDefault="00A41428" w:rsidP="002E70FC">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C15D9E18-CE42-440F-B946-D3F9DB72065C}"/>
  </w:font>
  <w:font w:name="Flama Semicondensed Light">
    <w:panose1 w:val="02000000000000000000"/>
    <w:charset w:val="00"/>
    <w:family w:val="auto"/>
    <w:pitch w:val="variable"/>
    <w:sig w:usb0="A00000AF" w:usb1="4000207B" w:usb2="00000000" w:usb3="00000000" w:csb0="0000008B" w:csb1="00000000"/>
    <w:embedRegular r:id="rId2" w:fontKey="{98F215D2-214C-42D8-A2CF-CCF0ED87B218}"/>
    <w:embedBold r:id="rId3" w:fontKey="{AEFB94D9-FD87-4595-93B0-1BF9B4A564A2}"/>
    <w:embedItalic r:id="rId4" w:fontKey="{0CD38C13-28F4-49B6-8DB1-EB03D05664A4}"/>
  </w:font>
  <w:font w:name="Segoe UI">
    <w:panose1 w:val="020B0502040204020203"/>
    <w:charset w:val="00"/>
    <w:family w:val="swiss"/>
    <w:pitch w:val="variable"/>
    <w:sig w:usb0="E4002EFF" w:usb1="C000E47F" w:usb2="00000009" w:usb3="00000000" w:csb0="000001FF" w:csb1="00000000"/>
    <w:embedRegular r:id="rId5" w:fontKey="{3D212299-6A66-4A41-98ED-EBA682EFFF8A}"/>
  </w:font>
  <w:font w:name="Flama Semicondensed Medium">
    <w:panose1 w:val="02000000000000000000"/>
    <w:charset w:val="00"/>
    <w:family w:val="auto"/>
    <w:pitch w:val="variable"/>
    <w:sig w:usb0="A00000AF" w:usb1="4000207B" w:usb2="00000000" w:usb3="00000000" w:csb0="0000008B" w:csb1="00000000"/>
    <w:embedBold r:id="rId6" w:fontKey="{C77E8852-AD1F-412A-884B-0A9F2DD7C1B1}"/>
  </w:font>
  <w:font w:name="Calibri Light">
    <w:panose1 w:val="020F0302020204030204"/>
    <w:charset w:val="00"/>
    <w:family w:val="swiss"/>
    <w:pitch w:val="variable"/>
    <w:sig w:usb0="E4002EFF" w:usb1="C200247B" w:usb2="00000009" w:usb3="00000000" w:csb0="000001FF" w:csb1="00000000"/>
    <w:embedRegular r:id="rId7" w:fontKey="{B77BA21F-A709-4369-A2E4-3761DB2C831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303BBB" w14:textId="77777777" w:rsidR="00151DD8" w:rsidRDefault="00151DD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87061612"/>
      <w:docPartObj>
        <w:docPartGallery w:val="Page Numbers (Bottom of Page)"/>
        <w:docPartUnique/>
      </w:docPartObj>
    </w:sdtPr>
    <w:sdtEndPr/>
    <w:sdtContent>
      <w:p w14:paraId="380425AE" w14:textId="77777777" w:rsidR="00466905" w:rsidRDefault="00466905">
        <w:pPr>
          <w:pStyle w:val="Footer"/>
          <w:jc w:val="right"/>
        </w:pPr>
        <w:r>
          <w:fldChar w:fldCharType="begin"/>
        </w:r>
        <w:r>
          <w:instrText>PAGE   \* MERGEFORMAT</w:instrText>
        </w:r>
        <w:r>
          <w:fldChar w:fldCharType="separate"/>
        </w:r>
        <w:r>
          <w:rPr>
            <w:noProof/>
          </w:rPr>
          <w:t>9</w:t>
        </w:r>
        <w:r>
          <w:fldChar w:fldCharType="end"/>
        </w:r>
      </w:p>
    </w:sdtContent>
  </w:sdt>
  <w:p w14:paraId="122654E9" w14:textId="77777777" w:rsidR="00466905" w:rsidRDefault="00466905" w:rsidP="00746268">
    <w:pPr>
      <w:pStyle w:val="Footer"/>
      <w:tabs>
        <w:tab w:val="clear" w:pos="4536"/>
        <w:tab w:val="clear" w:pos="9072"/>
        <w:tab w:val="left" w:pos="5292"/>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3111CC" w14:textId="77777777" w:rsidR="00151DD8" w:rsidRDefault="00151D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0E65EC" w14:textId="77777777" w:rsidR="00A41428" w:rsidRDefault="00A41428" w:rsidP="002E70FC">
      <w:pPr>
        <w:spacing w:before="0" w:after="0"/>
      </w:pPr>
      <w:r>
        <w:separator/>
      </w:r>
    </w:p>
  </w:footnote>
  <w:footnote w:type="continuationSeparator" w:id="0">
    <w:p w14:paraId="2F979FBB" w14:textId="77777777" w:rsidR="00A41428" w:rsidRDefault="00A41428" w:rsidP="002E70FC">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53964D" w14:textId="77777777" w:rsidR="00151DD8" w:rsidRDefault="00151DD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1E5D9C" w14:textId="0C6734D3" w:rsidR="00466905" w:rsidRPr="00E06A59" w:rsidRDefault="00466905" w:rsidP="00960D2A">
    <w:pPr>
      <w:pStyle w:val="Header"/>
      <w:spacing w:after="600"/>
      <w:rPr>
        <w:lang w:val="en-US"/>
      </w:rPr>
    </w:pPr>
    <w:r>
      <w:rPr>
        <w:noProof/>
        <w:lang w:val="en-US"/>
      </w:rPr>
      <w:drawing>
        <wp:anchor distT="0" distB="0" distL="114300" distR="114300" simplePos="0" relativeHeight="251660288" behindDoc="0" locked="0" layoutInCell="1" allowOverlap="1" wp14:anchorId="798FD952" wp14:editId="071114BA">
          <wp:simplePos x="0" y="0"/>
          <wp:positionH relativeFrom="margin">
            <wp:align>right</wp:align>
          </wp:positionH>
          <wp:positionV relativeFrom="page">
            <wp:posOffset>431800</wp:posOffset>
          </wp:positionV>
          <wp:extent cx="360000" cy="338400"/>
          <wp:effectExtent l="0" t="0" r="2540" b="5080"/>
          <wp:wrapNone/>
          <wp:docPr id="14" name="Grafi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 Solactive AG Logo Icon Color.svg"/>
                  <pic:cNvPicPr/>
                </pic:nvPicPr>
                <pic:blipFill>
                  <a:blip r:embed="rId1">
                    <a:extLst>
                      <a:ext uri="{96DAC541-7B7A-43D3-8B79-37D633B846F1}">
                        <asvg:svgBlip xmlns:asvg="http://schemas.microsoft.com/office/drawing/2016/SVG/main" r:embed="rId2"/>
                      </a:ext>
                    </a:extLst>
                  </a:blip>
                  <a:stretch>
                    <a:fillRect/>
                  </a:stretch>
                </pic:blipFill>
                <pic:spPr>
                  <a:xfrm>
                    <a:off x="0" y="0"/>
                    <a:ext cx="360000" cy="338400"/>
                  </a:xfrm>
                  <a:prstGeom prst="rect">
                    <a:avLst/>
                  </a:prstGeom>
                </pic:spPr>
              </pic:pic>
            </a:graphicData>
          </a:graphic>
          <wp14:sizeRelH relativeFrom="margin">
            <wp14:pctWidth>0</wp14:pctWidth>
          </wp14:sizeRelH>
          <wp14:sizeRelV relativeFrom="margin">
            <wp14:pctHeight>0</wp14:pctHeight>
          </wp14:sizeRelV>
        </wp:anchor>
      </w:drawing>
    </w:r>
    <w:sdt>
      <w:sdtPr>
        <w:rPr>
          <w:lang w:val="en-US"/>
        </w:rPr>
        <w:alias w:val="Titel"/>
        <w:tag w:val=""/>
        <w:id w:val="-571965069"/>
        <w:placeholder>
          <w:docPart w:val="067FEA0234234E1E90C1A9F7FE42C2F3"/>
        </w:placeholder>
        <w:dataBinding w:prefixMappings="xmlns:ns0='http://purl.org/dc/elements/1.1/' xmlns:ns1='http://schemas.openxmlformats.org/package/2006/metadata/core-properties' " w:xpath="/ns1:coreProperties[1]/ns0:title[1]" w:storeItemID="{6C3C8BC8-F283-45AE-878A-BAB7291924A1}"/>
        <w:text/>
      </w:sdtPr>
      <w:sdtEndPr/>
      <w:sdtContent>
        <w:r w:rsidR="00D63D6C">
          <w:rPr>
            <w:lang w:val="en-US"/>
          </w:rPr>
          <w:t>Market Consultation       GPR Indices</w:t>
        </w:r>
      </w:sdtContent>
    </w:sdt>
    <w:r w:rsidRPr="00E06A59">
      <w:rPr>
        <w:noProof/>
        <w:lang w:val="en-US"/>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740025" w14:textId="77777777" w:rsidR="00151DD8" w:rsidRDefault="00151DD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5.8pt;height:19.7pt" o:bullet="t">
        <v:imagedata r:id="rId1" o:title="S_Icons-Haken_02"/>
      </v:shape>
    </w:pict>
  </w:numPicBullet>
  <w:numPicBullet w:numPicBulletId="1">
    <w:pict>
      <v:shape w14:anchorId="42E02C1B" id="_x0000_i1026" type="#_x0000_t75" style="width:19.7pt;height:19.7pt" o:bullet="t">
        <v:imagedata r:id="rId2" o:title="S_Icons-Pfeil_02"/>
      </v:shape>
    </w:pict>
  </w:numPicBullet>
  <w:numPicBullet w:numPicBulletId="2">
    <w:pict>
      <v:shape w14:anchorId="4360039E" id="_x0000_i1027" type="#_x0000_t75" style="width:15.6pt;height:15.6pt" o:bullet="t">
        <v:imagedata r:id="rId3" o:title="Bullet_2_Indices_Small"/>
      </v:shape>
    </w:pict>
  </w:numPicBullet>
  <w:numPicBullet w:numPicBulletId="3">
    <w:pict>
      <v:shape id="_x0000_i1028" type="#_x0000_t75" style="width:15.6pt;height:15.6pt" o:bullet="t">
        <v:imagedata r:id="rId4" o:title="Bullet_1_Indices_Small"/>
      </v:shape>
    </w:pict>
  </w:numPicBullet>
  <w:abstractNum w:abstractNumId="0" w15:restartNumberingAfterBreak="0">
    <w:nsid w:val="00697B8E"/>
    <w:multiLevelType w:val="hybridMultilevel"/>
    <w:tmpl w:val="89AAA46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078A7208"/>
    <w:multiLevelType w:val="hybridMultilevel"/>
    <w:tmpl w:val="BFAE14E4"/>
    <w:lvl w:ilvl="0" w:tplc="D74C22A4">
      <w:start w:val="1"/>
      <w:numFmt w:val="bullet"/>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A2A1BF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B3519E0"/>
    <w:multiLevelType w:val="hybridMultilevel"/>
    <w:tmpl w:val="9E0CB820"/>
    <w:lvl w:ilvl="0" w:tplc="31D2BE48">
      <w:start w:val="1"/>
      <w:numFmt w:val="upp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14F53884"/>
    <w:multiLevelType w:val="hybridMultilevel"/>
    <w:tmpl w:val="B5D42B14"/>
    <w:lvl w:ilvl="0" w:tplc="79E0E2B6">
      <w:start w:val="1"/>
      <w:numFmt w:val="bullet"/>
      <w:lvlText w:val=""/>
      <w:lvlPicBulletId w:val="1"/>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A23E86"/>
    <w:multiLevelType w:val="hybridMultilevel"/>
    <w:tmpl w:val="F314EBA4"/>
    <w:lvl w:ilvl="0" w:tplc="D74C22A4">
      <w:start w:val="1"/>
      <w:numFmt w:val="bullet"/>
      <w:lvlText w:val=""/>
      <w:lvlPicBulletId w:val="2"/>
      <w:lvlJc w:val="left"/>
      <w:pPr>
        <w:ind w:left="360" w:hanging="360"/>
      </w:pPr>
      <w:rPr>
        <w:rFonts w:ascii="Symbol" w:hAnsi="Symbol" w:hint="default"/>
        <w:color w:val="auto"/>
      </w:rPr>
    </w:lvl>
    <w:lvl w:ilvl="1" w:tplc="D0260026">
      <w:start w:val="1"/>
      <w:numFmt w:val="bullet"/>
      <w:lvlText w:val=""/>
      <w:lvlPicBulletId w:val="0"/>
      <w:lvlJc w:val="left"/>
      <w:pPr>
        <w:ind w:left="1080" w:hanging="360"/>
      </w:pPr>
      <w:rPr>
        <w:rFonts w:ascii="Symbol" w:hAnsi="Symbol" w:hint="default"/>
        <w:color w:val="auto"/>
      </w:rPr>
    </w:lvl>
    <w:lvl w:ilvl="2" w:tplc="79E0E2B6">
      <w:start w:val="1"/>
      <w:numFmt w:val="bullet"/>
      <w:lvlText w:val=""/>
      <w:lvlPicBulletId w:val="1"/>
      <w:lvlJc w:val="left"/>
      <w:pPr>
        <w:ind w:left="1800" w:hanging="360"/>
      </w:pPr>
      <w:rPr>
        <w:rFonts w:ascii="Symbol" w:hAnsi="Symbol" w:hint="default"/>
        <w:color w:val="auto"/>
      </w:rPr>
    </w:lvl>
    <w:lvl w:ilvl="3" w:tplc="DBACEA7E">
      <w:start w:val="1"/>
      <w:numFmt w:val="bullet"/>
      <w:lvlText w:val=""/>
      <w:lvlPicBulletId w:val="1"/>
      <w:lvlJc w:val="left"/>
      <w:pPr>
        <w:ind w:left="2520" w:hanging="360"/>
      </w:pPr>
      <w:rPr>
        <w:rFonts w:ascii="Symbol" w:hAnsi="Symbol" w:hint="default"/>
        <w:color w:val="auto"/>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6" w15:restartNumberingAfterBreak="0">
    <w:nsid w:val="3505397F"/>
    <w:multiLevelType w:val="hybridMultilevel"/>
    <w:tmpl w:val="06C4D6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7920F81"/>
    <w:multiLevelType w:val="hybridMultilevel"/>
    <w:tmpl w:val="E77886F8"/>
    <w:lvl w:ilvl="0" w:tplc="0AB047A6">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8500E85"/>
    <w:multiLevelType w:val="hybridMultilevel"/>
    <w:tmpl w:val="8164631C"/>
    <w:lvl w:ilvl="0" w:tplc="08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D2A3F78"/>
    <w:multiLevelType w:val="hybridMultilevel"/>
    <w:tmpl w:val="1C5C49A6"/>
    <w:lvl w:ilvl="0" w:tplc="79E0E2B6">
      <w:start w:val="1"/>
      <w:numFmt w:val="bullet"/>
      <w:lvlText w:val=""/>
      <w:lvlPicBulletId w:val="1"/>
      <w:lvlJc w:val="left"/>
      <w:pPr>
        <w:ind w:left="360" w:hanging="360"/>
      </w:pPr>
      <w:rPr>
        <w:rFonts w:ascii="Symbol" w:hAnsi="Symbol" w:hint="default"/>
        <w:color w:val="auto"/>
      </w:rPr>
    </w:lvl>
    <w:lvl w:ilvl="1" w:tplc="D0260026">
      <w:start w:val="1"/>
      <w:numFmt w:val="bullet"/>
      <w:lvlText w:val=""/>
      <w:lvlPicBulletId w:val="0"/>
      <w:lvlJc w:val="left"/>
      <w:pPr>
        <w:ind w:left="1080" w:hanging="360"/>
      </w:pPr>
      <w:rPr>
        <w:rFonts w:ascii="Symbol" w:hAnsi="Symbol" w:hint="default"/>
        <w:color w:val="auto"/>
      </w:rPr>
    </w:lvl>
    <w:lvl w:ilvl="2" w:tplc="79E0E2B6">
      <w:start w:val="1"/>
      <w:numFmt w:val="bullet"/>
      <w:lvlText w:val=""/>
      <w:lvlPicBulletId w:val="1"/>
      <w:lvlJc w:val="left"/>
      <w:pPr>
        <w:ind w:left="1800" w:hanging="360"/>
      </w:pPr>
      <w:rPr>
        <w:rFonts w:ascii="Symbol" w:hAnsi="Symbol" w:hint="default"/>
        <w:color w:val="auto"/>
      </w:rPr>
    </w:lvl>
    <w:lvl w:ilvl="3" w:tplc="DBACEA7E">
      <w:start w:val="1"/>
      <w:numFmt w:val="bullet"/>
      <w:lvlText w:val=""/>
      <w:lvlPicBulletId w:val="1"/>
      <w:lvlJc w:val="left"/>
      <w:pPr>
        <w:ind w:left="2520" w:hanging="360"/>
      </w:pPr>
      <w:rPr>
        <w:rFonts w:ascii="Symbol" w:hAnsi="Symbol" w:hint="default"/>
        <w:color w:val="auto"/>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0" w15:restartNumberingAfterBreak="0">
    <w:nsid w:val="3F781593"/>
    <w:multiLevelType w:val="hybridMultilevel"/>
    <w:tmpl w:val="A086CE20"/>
    <w:lvl w:ilvl="0" w:tplc="79E0E2B6">
      <w:start w:val="1"/>
      <w:numFmt w:val="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3183410"/>
    <w:multiLevelType w:val="hybridMultilevel"/>
    <w:tmpl w:val="6A941D70"/>
    <w:lvl w:ilvl="0" w:tplc="BB6242C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A35217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22F10C0"/>
    <w:multiLevelType w:val="hybridMultilevel"/>
    <w:tmpl w:val="9B5ED8A8"/>
    <w:lvl w:ilvl="0" w:tplc="D74C22A4">
      <w:start w:val="1"/>
      <w:numFmt w:val="bullet"/>
      <w:lvlText w:val=""/>
      <w:lvlPicBulletId w:val="2"/>
      <w:lvlJc w:val="left"/>
      <w:pPr>
        <w:ind w:left="360" w:hanging="360"/>
      </w:pPr>
      <w:rPr>
        <w:rFonts w:ascii="Symbol" w:hAnsi="Symbol" w:hint="default"/>
        <w:color w:val="auto"/>
      </w:rPr>
    </w:lvl>
    <w:lvl w:ilvl="1" w:tplc="D0260026">
      <w:start w:val="1"/>
      <w:numFmt w:val="bullet"/>
      <w:lvlText w:val=""/>
      <w:lvlPicBulletId w:val="0"/>
      <w:lvlJc w:val="left"/>
      <w:pPr>
        <w:ind w:left="1080" w:hanging="360"/>
      </w:pPr>
      <w:rPr>
        <w:rFonts w:ascii="Symbol" w:hAnsi="Symbol" w:hint="default"/>
        <w:color w:val="auto"/>
      </w:rPr>
    </w:lvl>
    <w:lvl w:ilvl="2" w:tplc="79E0E2B6">
      <w:start w:val="1"/>
      <w:numFmt w:val="bullet"/>
      <w:lvlText w:val=""/>
      <w:lvlPicBulletId w:val="1"/>
      <w:lvlJc w:val="left"/>
      <w:pPr>
        <w:ind w:left="1800" w:hanging="360"/>
      </w:pPr>
      <w:rPr>
        <w:rFonts w:ascii="Symbol" w:hAnsi="Symbol" w:hint="default"/>
        <w:color w:val="auto"/>
      </w:rPr>
    </w:lvl>
    <w:lvl w:ilvl="3" w:tplc="DBACEA7E">
      <w:start w:val="1"/>
      <w:numFmt w:val="bullet"/>
      <w:lvlText w:val=""/>
      <w:lvlPicBulletId w:val="1"/>
      <w:lvlJc w:val="left"/>
      <w:pPr>
        <w:ind w:left="2520" w:hanging="360"/>
      </w:pPr>
      <w:rPr>
        <w:rFonts w:ascii="Symbol" w:hAnsi="Symbol" w:hint="default"/>
        <w:color w:val="auto"/>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4" w15:restartNumberingAfterBreak="0">
    <w:nsid w:val="5A053F34"/>
    <w:multiLevelType w:val="hybridMultilevel"/>
    <w:tmpl w:val="E10068A8"/>
    <w:lvl w:ilvl="0" w:tplc="D74C22A4">
      <w:start w:val="1"/>
      <w:numFmt w:val="bullet"/>
      <w:lvlText w:val=""/>
      <w:lvlPicBulletId w:val="2"/>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BCC6263"/>
    <w:multiLevelType w:val="hybridMultilevel"/>
    <w:tmpl w:val="8648DE02"/>
    <w:lvl w:ilvl="0" w:tplc="D74C22A4">
      <w:start w:val="1"/>
      <w:numFmt w:val="bullet"/>
      <w:lvlText w:val=""/>
      <w:lvlPicBulletId w:val="2"/>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D254D4"/>
    <w:multiLevelType w:val="hybridMultilevel"/>
    <w:tmpl w:val="74B6DC3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76C24C19"/>
    <w:multiLevelType w:val="hybridMultilevel"/>
    <w:tmpl w:val="712ADB10"/>
    <w:lvl w:ilvl="0" w:tplc="0407000B">
      <w:start w:val="1"/>
      <w:numFmt w:val="bullet"/>
      <w:lvlText w:val=""/>
      <w:lvlJc w:val="left"/>
      <w:pPr>
        <w:ind w:left="1440" w:hanging="360"/>
      </w:pPr>
      <w:rPr>
        <w:rFonts w:ascii="Wingdings" w:hAnsi="Wingdings"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18" w15:restartNumberingAfterBreak="0">
    <w:nsid w:val="78CB6323"/>
    <w:multiLevelType w:val="hybridMultilevel"/>
    <w:tmpl w:val="F306BD3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C871B76"/>
    <w:multiLevelType w:val="hybridMultilevel"/>
    <w:tmpl w:val="888288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EEC082A"/>
    <w:multiLevelType w:val="hybridMultilevel"/>
    <w:tmpl w:val="D07CCE24"/>
    <w:lvl w:ilvl="0" w:tplc="08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53543469">
    <w:abstractNumId w:val="5"/>
  </w:num>
  <w:num w:numId="2" w16cid:durableId="660351190">
    <w:abstractNumId w:val="6"/>
  </w:num>
  <w:num w:numId="3" w16cid:durableId="1249387929">
    <w:abstractNumId w:val="15"/>
  </w:num>
  <w:num w:numId="4" w16cid:durableId="2023781762">
    <w:abstractNumId w:val="19"/>
  </w:num>
  <w:num w:numId="5" w16cid:durableId="657997854">
    <w:abstractNumId w:val="14"/>
  </w:num>
  <w:num w:numId="6" w16cid:durableId="1176117428">
    <w:abstractNumId w:val="7"/>
  </w:num>
  <w:num w:numId="7" w16cid:durableId="99842156">
    <w:abstractNumId w:val="18"/>
  </w:num>
  <w:num w:numId="8" w16cid:durableId="1026250340">
    <w:abstractNumId w:val="3"/>
  </w:num>
  <w:num w:numId="9" w16cid:durableId="209072808">
    <w:abstractNumId w:val="12"/>
  </w:num>
  <w:num w:numId="10" w16cid:durableId="1617179974">
    <w:abstractNumId w:val="11"/>
  </w:num>
  <w:num w:numId="11" w16cid:durableId="1416511145">
    <w:abstractNumId w:val="2"/>
  </w:num>
  <w:num w:numId="12" w16cid:durableId="769860655">
    <w:abstractNumId w:val="1"/>
  </w:num>
  <w:num w:numId="13" w16cid:durableId="2011634907">
    <w:abstractNumId w:val="13"/>
  </w:num>
  <w:num w:numId="14" w16cid:durableId="135606920">
    <w:abstractNumId w:val="9"/>
  </w:num>
  <w:num w:numId="15" w16cid:durableId="2076270298">
    <w:abstractNumId w:val="4"/>
  </w:num>
  <w:num w:numId="16" w16cid:durableId="1357535945">
    <w:abstractNumId w:val="10"/>
  </w:num>
  <w:num w:numId="17" w16cid:durableId="2048681790">
    <w:abstractNumId w:val="20"/>
  </w:num>
  <w:num w:numId="18" w16cid:durableId="1180268827">
    <w:abstractNumId w:val="8"/>
  </w:num>
  <w:num w:numId="19" w16cid:durableId="1884444850">
    <w:abstractNumId w:val="16"/>
  </w:num>
  <w:num w:numId="20" w16cid:durableId="257062926">
    <w:abstractNumId w:val="17"/>
  </w:num>
  <w:num w:numId="21" w16cid:durableId="10759324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isplayBackgroundShape/>
  <w:embedTrueTypeFonts/>
  <w:proofState w:spelling="clean" w:grammar="clean"/>
  <w:defaultTabStop w:val="708"/>
  <w:hyphenationZone w:val="425"/>
  <w:characterSpacingControl w:val="doNotCompress"/>
  <w:hdrShapeDefaults>
    <o:shapedefaults v:ext="edit" spidmax="2050">
      <o:colormru v:ext="edit" colors="#806be4"/>
    </o:shapedefaults>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PWAFVersion" w:val="5.0"/>
  </w:docVars>
  <w:rsids>
    <w:rsidRoot w:val="002E70FC"/>
    <w:rsid w:val="0000263E"/>
    <w:rsid w:val="00005128"/>
    <w:rsid w:val="00006199"/>
    <w:rsid w:val="00011A1E"/>
    <w:rsid w:val="00014B02"/>
    <w:rsid w:val="00015D9F"/>
    <w:rsid w:val="00016545"/>
    <w:rsid w:val="00016E7A"/>
    <w:rsid w:val="00021696"/>
    <w:rsid w:val="0003022E"/>
    <w:rsid w:val="000307D7"/>
    <w:rsid w:val="00035B49"/>
    <w:rsid w:val="0003699C"/>
    <w:rsid w:val="00045723"/>
    <w:rsid w:val="00050A4F"/>
    <w:rsid w:val="000658A8"/>
    <w:rsid w:val="00066898"/>
    <w:rsid w:val="00077C61"/>
    <w:rsid w:val="00080F81"/>
    <w:rsid w:val="000849B9"/>
    <w:rsid w:val="000852F2"/>
    <w:rsid w:val="00085BB3"/>
    <w:rsid w:val="00087194"/>
    <w:rsid w:val="00087BAF"/>
    <w:rsid w:val="000916F7"/>
    <w:rsid w:val="00092BB7"/>
    <w:rsid w:val="0009534D"/>
    <w:rsid w:val="000A128C"/>
    <w:rsid w:val="000A7946"/>
    <w:rsid w:val="000B461C"/>
    <w:rsid w:val="000C0EBA"/>
    <w:rsid w:val="000C5F8E"/>
    <w:rsid w:val="000D0FF1"/>
    <w:rsid w:val="000E3D03"/>
    <w:rsid w:val="000F3DF3"/>
    <w:rsid w:val="0010358C"/>
    <w:rsid w:val="00110CA0"/>
    <w:rsid w:val="00113086"/>
    <w:rsid w:val="00123CB9"/>
    <w:rsid w:val="00124B71"/>
    <w:rsid w:val="00133435"/>
    <w:rsid w:val="00135E34"/>
    <w:rsid w:val="00151DD8"/>
    <w:rsid w:val="00185395"/>
    <w:rsid w:val="001913FD"/>
    <w:rsid w:val="00192032"/>
    <w:rsid w:val="0019287D"/>
    <w:rsid w:val="00196409"/>
    <w:rsid w:val="00196791"/>
    <w:rsid w:val="001C7018"/>
    <w:rsid w:val="001D0ECC"/>
    <w:rsid w:val="001D6895"/>
    <w:rsid w:val="001E7A70"/>
    <w:rsid w:val="001F1AAE"/>
    <w:rsid w:val="001F7F10"/>
    <w:rsid w:val="002127D7"/>
    <w:rsid w:val="00216B32"/>
    <w:rsid w:val="00220688"/>
    <w:rsid w:val="00226816"/>
    <w:rsid w:val="00233B75"/>
    <w:rsid w:val="002370C6"/>
    <w:rsid w:val="00252BDE"/>
    <w:rsid w:val="00252DAF"/>
    <w:rsid w:val="0026131F"/>
    <w:rsid w:val="0026500B"/>
    <w:rsid w:val="00265B34"/>
    <w:rsid w:val="002663E0"/>
    <w:rsid w:val="00277D7B"/>
    <w:rsid w:val="0028575D"/>
    <w:rsid w:val="00291586"/>
    <w:rsid w:val="0029232A"/>
    <w:rsid w:val="002A32BB"/>
    <w:rsid w:val="002C0C0A"/>
    <w:rsid w:val="002C3DF7"/>
    <w:rsid w:val="002C65A0"/>
    <w:rsid w:val="002D5D39"/>
    <w:rsid w:val="002E70FC"/>
    <w:rsid w:val="002F399D"/>
    <w:rsid w:val="003012BC"/>
    <w:rsid w:val="00316A3E"/>
    <w:rsid w:val="003328E0"/>
    <w:rsid w:val="00334438"/>
    <w:rsid w:val="003405E8"/>
    <w:rsid w:val="00344407"/>
    <w:rsid w:val="0034475A"/>
    <w:rsid w:val="0035397E"/>
    <w:rsid w:val="00366769"/>
    <w:rsid w:val="0037436A"/>
    <w:rsid w:val="00381C00"/>
    <w:rsid w:val="00383C13"/>
    <w:rsid w:val="003841D2"/>
    <w:rsid w:val="00393783"/>
    <w:rsid w:val="00395582"/>
    <w:rsid w:val="003B50BB"/>
    <w:rsid w:val="003C16C2"/>
    <w:rsid w:val="003C3067"/>
    <w:rsid w:val="003C5B49"/>
    <w:rsid w:val="003D0D25"/>
    <w:rsid w:val="003D0F21"/>
    <w:rsid w:val="003E3204"/>
    <w:rsid w:val="003F570C"/>
    <w:rsid w:val="0040784E"/>
    <w:rsid w:val="00420C1C"/>
    <w:rsid w:val="0043684B"/>
    <w:rsid w:val="00447C88"/>
    <w:rsid w:val="00447DC5"/>
    <w:rsid w:val="004538B8"/>
    <w:rsid w:val="00456B65"/>
    <w:rsid w:val="00461F41"/>
    <w:rsid w:val="00466905"/>
    <w:rsid w:val="00471895"/>
    <w:rsid w:val="00475079"/>
    <w:rsid w:val="004819FA"/>
    <w:rsid w:val="00490CA4"/>
    <w:rsid w:val="004A428F"/>
    <w:rsid w:val="004B4769"/>
    <w:rsid w:val="004B6674"/>
    <w:rsid w:val="004B6903"/>
    <w:rsid w:val="004C2B70"/>
    <w:rsid w:val="004C688A"/>
    <w:rsid w:val="004D16D5"/>
    <w:rsid w:val="004D6535"/>
    <w:rsid w:val="00500D79"/>
    <w:rsid w:val="005055F5"/>
    <w:rsid w:val="00507DB2"/>
    <w:rsid w:val="00532F22"/>
    <w:rsid w:val="00534514"/>
    <w:rsid w:val="005457DD"/>
    <w:rsid w:val="00572562"/>
    <w:rsid w:val="005818C8"/>
    <w:rsid w:val="00591607"/>
    <w:rsid w:val="00592EE3"/>
    <w:rsid w:val="005A0058"/>
    <w:rsid w:val="005A2BE7"/>
    <w:rsid w:val="005A6736"/>
    <w:rsid w:val="005B5236"/>
    <w:rsid w:val="005C08AA"/>
    <w:rsid w:val="005C210C"/>
    <w:rsid w:val="005C5410"/>
    <w:rsid w:val="005E2B50"/>
    <w:rsid w:val="005E61B4"/>
    <w:rsid w:val="00621EE1"/>
    <w:rsid w:val="00626C9C"/>
    <w:rsid w:val="0063017D"/>
    <w:rsid w:val="00631951"/>
    <w:rsid w:val="00632135"/>
    <w:rsid w:val="0063592D"/>
    <w:rsid w:val="00650433"/>
    <w:rsid w:val="00651886"/>
    <w:rsid w:val="00651D91"/>
    <w:rsid w:val="00656E53"/>
    <w:rsid w:val="0065775A"/>
    <w:rsid w:val="00687F0D"/>
    <w:rsid w:val="0069329B"/>
    <w:rsid w:val="00694010"/>
    <w:rsid w:val="006954CA"/>
    <w:rsid w:val="006A0793"/>
    <w:rsid w:val="006C091C"/>
    <w:rsid w:val="006C2A33"/>
    <w:rsid w:val="006C3E4C"/>
    <w:rsid w:val="006C5EE2"/>
    <w:rsid w:val="006D163F"/>
    <w:rsid w:val="006E0DEB"/>
    <w:rsid w:val="006F11E8"/>
    <w:rsid w:val="006F1D5D"/>
    <w:rsid w:val="006F54CB"/>
    <w:rsid w:val="007063F4"/>
    <w:rsid w:val="0073537F"/>
    <w:rsid w:val="007357DE"/>
    <w:rsid w:val="00736C70"/>
    <w:rsid w:val="007372FA"/>
    <w:rsid w:val="00746268"/>
    <w:rsid w:val="00750A5D"/>
    <w:rsid w:val="00753112"/>
    <w:rsid w:val="00753C1C"/>
    <w:rsid w:val="00770E36"/>
    <w:rsid w:val="007822BB"/>
    <w:rsid w:val="00783C68"/>
    <w:rsid w:val="0078490A"/>
    <w:rsid w:val="007913A0"/>
    <w:rsid w:val="007C263C"/>
    <w:rsid w:val="007C26BC"/>
    <w:rsid w:val="007D1364"/>
    <w:rsid w:val="007D2A93"/>
    <w:rsid w:val="007D4AB3"/>
    <w:rsid w:val="007E035C"/>
    <w:rsid w:val="007E0474"/>
    <w:rsid w:val="007E0ACA"/>
    <w:rsid w:val="007E47D4"/>
    <w:rsid w:val="00803EE8"/>
    <w:rsid w:val="00810B5C"/>
    <w:rsid w:val="00823F62"/>
    <w:rsid w:val="00830616"/>
    <w:rsid w:val="008345B7"/>
    <w:rsid w:val="00851101"/>
    <w:rsid w:val="00851638"/>
    <w:rsid w:val="00852511"/>
    <w:rsid w:val="00874E3E"/>
    <w:rsid w:val="00875EDB"/>
    <w:rsid w:val="00880689"/>
    <w:rsid w:val="0089032B"/>
    <w:rsid w:val="00895A4B"/>
    <w:rsid w:val="008A06B6"/>
    <w:rsid w:val="008A2685"/>
    <w:rsid w:val="008A6AA1"/>
    <w:rsid w:val="008B3505"/>
    <w:rsid w:val="008C3106"/>
    <w:rsid w:val="008C5730"/>
    <w:rsid w:val="008D13A0"/>
    <w:rsid w:val="008D19A9"/>
    <w:rsid w:val="008D32E3"/>
    <w:rsid w:val="008D7A68"/>
    <w:rsid w:val="008E0EE0"/>
    <w:rsid w:val="008E4BEE"/>
    <w:rsid w:val="008F59D5"/>
    <w:rsid w:val="009133CD"/>
    <w:rsid w:val="0092193A"/>
    <w:rsid w:val="009224D5"/>
    <w:rsid w:val="00927618"/>
    <w:rsid w:val="0093363F"/>
    <w:rsid w:val="009369D6"/>
    <w:rsid w:val="00960D2A"/>
    <w:rsid w:val="00970C26"/>
    <w:rsid w:val="0097651D"/>
    <w:rsid w:val="00983D90"/>
    <w:rsid w:val="0099430F"/>
    <w:rsid w:val="00995D4A"/>
    <w:rsid w:val="009A2432"/>
    <w:rsid w:val="009A27F6"/>
    <w:rsid w:val="009A4F41"/>
    <w:rsid w:val="009A4F6D"/>
    <w:rsid w:val="009B3853"/>
    <w:rsid w:val="009B45ED"/>
    <w:rsid w:val="009C5F0F"/>
    <w:rsid w:val="009C62E7"/>
    <w:rsid w:val="009D2EF7"/>
    <w:rsid w:val="009F51A9"/>
    <w:rsid w:val="00A2430F"/>
    <w:rsid w:val="00A255BA"/>
    <w:rsid w:val="00A3779F"/>
    <w:rsid w:val="00A41317"/>
    <w:rsid w:val="00A413D8"/>
    <w:rsid w:val="00A41428"/>
    <w:rsid w:val="00A64163"/>
    <w:rsid w:val="00A65C78"/>
    <w:rsid w:val="00A74BB3"/>
    <w:rsid w:val="00A8219E"/>
    <w:rsid w:val="00A94468"/>
    <w:rsid w:val="00A97E61"/>
    <w:rsid w:val="00AB6B57"/>
    <w:rsid w:val="00AC0BF4"/>
    <w:rsid w:val="00AD1AED"/>
    <w:rsid w:val="00AF0FFD"/>
    <w:rsid w:val="00AF46AF"/>
    <w:rsid w:val="00B01B34"/>
    <w:rsid w:val="00B04ABF"/>
    <w:rsid w:val="00B1629F"/>
    <w:rsid w:val="00B210BC"/>
    <w:rsid w:val="00B302B4"/>
    <w:rsid w:val="00B4681A"/>
    <w:rsid w:val="00B5343D"/>
    <w:rsid w:val="00B61371"/>
    <w:rsid w:val="00B6689F"/>
    <w:rsid w:val="00B84D86"/>
    <w:rsid w:val="00B915B6"/>
    <w:rsid w:val="00BA23D9"/>
    <w:rsid w:val="00BA3FA5"/>
    <w:rsid w:val="00BB1CFA"/>
    <w:rsid w:val="00BB7BCB"/>
    <w:rsid w:val="00BD4042"/>
    <w:rsid w:val="00BE7D66"/>
    <w:rsid w:val="00C0189C"/>
    <w:rsid w:val="00C03D31"/>
    <w:rsid w:val="00C04273"/>
    <w:rsid w:val="00C22CA0"/>
    <w:rsid w:val="00C24716"/>
    <w:rsid w:val="00C30238"/>
    <w:rsid w:val="00C32515"/>
    <w:rsid w:val="00C4722A"/>
    <w:rsid w:val="00C676D8"/>
    <w:rsid w:val="00C750BC"/>
    <w:rsid w:val="00C77505"/>
    <w:rsid w:val="00C77B4F"/>
    <w:rsid w:val="00CA595E"/>
    <w:rsid w:val="00CC4A71"/>
    <w:rsid w:val="00CD41EB"/>
    <w:rsid w:val="00CD7B75"/>
    <w:rsid w:val="00CF29CC"/>
    <w:rsid w:val="00D06709"/>
    <w:rsid w:val="00D06800"/>
    <w:rsid w:val="00D06D8B"/>
    <w:rsid w:val="00D30535"/>
    <w:rsid w:val="00D55031"/>
    <w:rsid w:val="00D620C6"/>
    <w:rsid w:val="00D63D6C"/>
    <w:rsid w:val="00D7148C"/>
    <w:rsid w:val="00D72633"/>
    <w:rsid w:val="00D76406"/>
    <w:rsid w:val="00D916A7"/>
    <w:rsid w:val="00D94020"/>
    <w:rsid w:val="00D9404B"/>
    <w:rsid w:val="00D9688B"/>
    <w:rsid w:val="00DA2F85"/>
    <w:rsid w:val="00DA3CF4"/>
    <w:rsid w:val="00DB29BB"/>
    <w:rsid w:val="00DB7CE4"/>
    <w:rsid w:val="00DC4F24"/>
    <w:rsid w:val="00DD12A5"/>
    <w:rsid w:val="00DD3C44"/>
    <w:rsid w:val="00DE21FE"/>
    <w:rsid w:val="00DE29BE"/>
    <w:rsid w:val="00DE7F6A"/>
    <w:rsid w:val="00DF306F"/>
    <w:rsid w:val="00E05994"/>
    <w:rsid w:val="00E06A59"/>
    <w:rsid w:val="00E072E6"/>
    <w:rsid w:val="00E22C03"/>
    <w:rsid w:val="00E35FA1"/>
    <w:rsid w:val="00E43678"/>
    <w:rsid w:val="00E530BC"/>
    <w:rsid w:val="00E55AA7"/>
    <w:rsid w:val="00E738F4"/>
    <w:rsid w:val="00E75C53"/>
    <w:rsid w:val="00E85D18"/>
    <w:rsid w:val="00E87285"/>
    <w:rsid w:val="00E9274E"/>
    <w:rsid w:val="00EA23FA"/>
    <w:rsid w:val="00EA4B8A"/>
    <w:rsid w:val="00EC2BCA"/>
    <w:rsid w:val="00ED0760"/>
    <w:rsid w:val="00EE22E3"/>
    <w:rsid w:val="00EF4A17"/>
    <w:rsid w:val="00F0488B"/>
    <w:rsid w:val="00F1145C"/>
    <w:rsid w:val="00F25F45"/>
    <w:rsid w:val="00F51148"/>
    <w:rsid w:val="00F568D6"/>
    <w:rsid w:val="00F67BDD"/>
    <w:rsid w:val="00F75FFF"/>
    <w:rsid w:val="00F77D37"/>
    <w:rsid w:val="00F8097C"/>
    <w:rsid w:val="00F863D9"/>
    <w:rsid w:val="00F948C6"/>
    <w:rsid w:val="00F964E4"/>
    <w:rsid w:val="00F97AFE"/>
    <w:rsid w:val="00FB1C0D"/>
    <w:rsid w:val="00FB75BF"/>
    <w:rsid w:val="00FC4A10"/>
    <w:rsid w:val="00FD0BA6"/>
    <w:rsid w:val="00FD7F58"/>
    <w:rsid w:val="00FE044A"/>
    <w:rsid w:val="00FE3959"/>
    <w:rsid w:val="00FF394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colormru v:ext="edit" colors="#806be4"/>
    </o:shapedefaults>
    <o:shapelayout v:ext="edit">
      <o:idmap v:ext="edit" data="2"/>
    </o:shapelayout>
  </w:shapeDefaults>
  <w:decimalSymbol w:val="."/>
  <w:listSeparator w:val=","/>
  <w14:docId w14:val="77222CDE"/>
  <w14:defaultImageDpi w14:val="32767"/>
  <w15:chartTrackingRefBased/>
  <w15:docId w15:val="{30A7DD7B-FC3A-479A-A16D-7606660774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193A"/>
    <w:pPr>
      <w:spacing w:before="120" w:after="120" w:line="240" w:lineRule="auto"/>
      <w:jc w:val="both"/>
    </w:pPr>
    <w:rPr>
      <w:rFonts w:ascii="Flama Semicondensed Light" w:eastAsia="Times New Roman" w:hAnsi="Flama Semicondensed Light" w:cs="Times New Roman"/>
      <w:sz w:val="24"/>
      <w:szCs w:val="24"/>
      <w:lang w:eastAsia="de-DE"/>
    </w:rPr>
  </w:style>
  <w:style w:type="paragraph" w:styleId="Heading1">
    <w:name w:val="heading 1"/>
    <w:basedOn w:val="Normal"/>
    <w:next w:val="Normal"/>
    <w:link w:val="Heading1Char"/>
    <w:uiPriority w:val="9"/>
    <w:qFormat/>
    <w:rsid w:val="0028575D"/>
    <w:pPr>
      <w:keepNext/>
      <w:keepLines/>
      <w:spacing w:before="240"/>
      <w:jc w:val="left"/>
      <w:outlineLvl w:val="0"/>
    </w:pPr>
    <w:rPr>
      <w:rFonts w:eastAsiaTheme="majorEastAsia" w:cstheme="majorBidi"/>
      <w:caps/>
      <w:color w:val="2784FC" w:themeColor="accent1"/>
      <w:spacing w:val="20"/>
      <w:sz w:val="40"/>
      <w:szCs w:val="32"/>
    </w:rPr>
  </w:style>
  <w:style w:type="paragraph" w:styleId="Heading2">
    <w:name w:val="heading 2"/>
    <w:basedOn w:val="Normal"/>
    <w:next w:val="Normal"/>
    <w:link w:val="Heading2Char"/>
    <w:uiPriority w:val="9"/>
    <w:unhideWhenUsed/>
    <w:qFormat/>
    <w:rsid w:val="0028575D"/>
    <w:pPr>
      <w:keepNext/>
      <w:keepLines/>
      <w:spacing w:before="40" w:after="0"/>
      <w:jc w:val="left"/>
      <w:outlineLvl w:val="1"/>
    </w:pPr>
    <w:rPr>
      <w:rFonts w:eastAsiaTheme="majorEastAsia" w:cstheme="majorBidi"/>
      <w:caps/>
      <w:color w:val="2784FC" w:themeColor="accent1"/>
      <w:spacing w:val="20"/>
      <w:sz w:val="32"/>
      <w:szCs w:val="26"/>
    </w:rPr>
  </w:style>
  <w:style w:type="paragraph" w:styleId="Heading3">
    <w:name w:val="heading 3"/>
    <w:basedOn w:val="Normal"/>
    <w:next w:val="Normal"/>
    <w:link w:val="Heading3Char"/>
    <w:uiPriority w:val="9"/>
    <w:unhideWhenUsed/>
    <w:qFormat/>
    <w:rsid w:val="0028575D"/>
    <w:pPr>
      <w:keepNext/>
      <w:keepLines/>
      <w:spacing w:before="40" w:after="0"/>
      <w:jc w:val="left"/>
      <w:outlineLvl w:val="2"/>
    </w:pPr>
    <w:rPr>
      <w:rFonts w:eastAsiaTheme="majorEastAsia" w:cstheme="majorBidi"/>
      <w:color w:val="000000" w:themeColor="text1"/>
      <w:sz w:val="28"/>
    </w:rPr>
  </w:style>
  <w:style w:type="paragraph" w:styleId="Heading4">
    <w:name w:val="heading 4"/>
    <w:basedOn w:val="Normal"/>
    <w:next w:val="Normal"/>
    <w:link w:val="Heading4Char"/>
    <w:uiPriority w:val="9"/>
    <w:semiHidden/>
    <w:unhideWhenUsed/>
    <w:qFormat/>
    <w:rsid w:val="00265B34"/>
    <w:pPr>
      <w:keepNext/>
      <w:keepLines/>
      <w:spacing w:before="40" w:after="0"/>
      <w:jc w:val="left"/>
      <w:outlineLvl w:val="3"/>
    </w:pPr>
    <w:rPr>
      <w:rFonts w:eastAsiaTheme="majorEastAsia" w:cstheme="majorBidi"/>
      <w:i/>
      <w:iCs/>
      <w:color w:val="035FD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A3FA5"/>
    <w:pPr>
      <w:spacing w:after="0"/>
      <w:contextualSpacing/>
      <w:jc w:val="center"/>
    </w:pPr>
    <w:rPr>
      <w:rFonts w:eastAsiaTheme="majorEastAsia" w:cstheme="majorBidi"/>
      <w:caps/>
      <w:color w:val="2784FC" w:themeColor="accent1"/>
      <w:spacing w:val="32"/>
      <w:kern w:val="28"/>
      <w:sz w:val="72"/>
      <w:szCs w:val="56"/>
    </w:rPr>
  </w:style>
  <w:style w:type="character" w:customStyle="1" w:styleId="TitleChar">
    <w:name w:val="Title Char"/>
    <w:basedOn w:val="DefaultParagraphFont"/>
    <w:link w:val="Title"/>
    <w:uiPriority w:val="10"/>
    <w:rsid w:val="00BA3FA5"/>
    <w:rPr>
      <w:rFonts w:ascii="Flama Semicondensed Light" w:eastAsiaTheme="majorEastAsia" w:hAnsi="Flama Semicondensed Light" w:cstheme="majorBidi"/>
      <w:caps/>
      <w:color w:val="2784FC" w:themeColor="accent1"/>
      <w:spacing w:val="32"/>
      <w:kern w:val="28"/>
      <w:sz w:val="72"/>
      <w:szCs w:val="56"/>
      <w:lang w:eastAsia="de-DE"/>
    </w:rPr>
  </w:style>
  <w:style w:type="paragraph" w:styleId="Header">
    <w:name w:val="header"/>
    <w:basedOn w:val="Normal"/>
    <w:link w:val="HeaderChar"/>
    <w:uiPriority w:val="99"/>
    <w:unhideWhenUsed/>
    <w:rsid w:val="00592EE3"/>
    <w:pPr>
      <w:tabs>
        <w:tab w:val="center" w:pos="4536"/>
        <w:tab w:val="right" w:pos="9072"/>
      </w:tabs>
      <w:spacing w:after="0"/>
    </w:pPr>
    <w:rPr>
      <w:color w:val="000000" w:themeColor="text1"/>
    </w:rPr>
  </w:style>
  <w:style w:type="character" w:customStyle="1" w:styleId="HeaderChar">
    <w:name w:val="Header Char"/>
    <w:basedOn w:val="DefaultParagraphFont"/>
    <w:link w:val="Header"/>
    <w:uiPriority w:val="99"/>
    <w:rsid w:val="00592EE3"/>
    <w:rPr>
      <w:rFonts w:ascii="Flama Semicondensed Light" w:eastAsia="Times New Roman" w:hAnsi="Flama Semicondensed Light" w:cs="Times New Roman"/>
      <w:color w:val="000000" w:themeColor="text1"/>
      <w:sz w:val="24"/>
      <w:szCs w:val="24"/>
      <w:lang w:eastAsia="de-DE"/>
    </w:rPr>
  </w:style>
  <w:style w:type="paragraph" w:styleId="Footer">
    <w:name w:val="footer"/>
    <w:basedOn w:val="Normal"/>
    <w:link w:val="FooterChar"/>
    <w:uiPriority w:val="99"/>
    <w:unhideWhenUsed/>
    <w:rsid w:val="00135E34"/>
    <w:pPr>
      <w:tabs>
        <w:tab w:val="center" w:pos="4536"/>
        <w:tab w:val="right" w:pos="9072"/>
      </w:tabs>
      <w:spacing w:after="0"/>
    </w:pPr>
    <w:rPr>
      <w:sz w:val="20"/>
    </w:rPr>
  </w:style>
  <w:style w:type="character" w:customStyle="1" w:styleId="FooterChar">
    <w:name w:val="Footer Char"/>
    <w:basedOn w:val="DefaultParagraphFont"/>
    <w:link w:val="Footer"/>
    <w:uiPriority w:val="99"/>
    <w:rsid w:val="00135E34"/>
    <w:rPr>
      <w:rFonts w:ascii="Flama Semicondensed Light" w:eastAsia="Times New Roman" w:hAnsi="Flama Semicondensed Light" w:cs="Times New Roman"/>
      <w:sz w:val="20"/>
      <w:szCs w:val="24"/>
      <w:lang w:eastAsia="de-DE"/>
    </w:rPr>
  </w:style>
  <w:style w:type="character" w:customStyle="1" w:styleId="Heading1Char">
    <w:name w:val="Heading 1 Char"/>
    <w:basedOn w:val="DefaultParagraphFont"/>
    <w:link w:val="Heading1"/>
    <w:uiPriority w:val="9"/>
    <w:rsid w:val="0028575D"/>
    <w:rPr>
      <w:rFonts w:ascii="Flama Semicondensed Light" w:eastAsiaTheme="majorEastAsia" w:hAnsi="Flama Semicondensed Light" w:cstheme="majorBidi"/>
      <w:caps/>
      <w:color w:val="2784FC" w:themeColor="accent1"/>
      <w:spacing w:val="20"/>
      <w:sz w:val="40"/>
      <w:szCs w:val="32"/>
      <w:lang w:eastAsia="de-DE"/>
    </w:rPr>
  </w:style>
  <w:style w:type="character" w:customStyle="1" w:styleId="Heading2Char">
    <w:name w:val="Heading 2 Char"/>
    <w:basedOn w:val="DefaultParagraphFont"/>
    <w:link w:val="Heading2"/>
    <w:uiPriority w:val="9"/>
    <w:rsid w:val="0028575D"/>
    <w:rPr>
      <w:rFonts w:ascii="Flama Semicondensed Light" w:eastAsiaTheme="majorEastAsia" w:hAnsi="Flama Semicondensed Light" w:cstheme="majorBidi"/>
      <w:caps/>
      <w:color w:val="2784FC" w:themeColor="accent1"/>
      <w:spacing w:val="20"/>
      <w:sz w:val="32"/>
      <w:szCs w:val="26"/>
      <w:lang w:eastAsia="de-DE"/>
    </w:rPr>
  </w:style>
  <w:style w:type="character" w:customStyle="1" w:styleId="Heading3Char">
    <w:name w:val="Heading 3 Char"/>
    <w:basedOn w:val="DefaultParagraphFont"/>
    <w:link w:val="Heading3"/>
    <w:uiPriority w:val="9"/>
    <w:rsid w:val="0028575D"/>
    <w:rPr>
      <w:rFonts w:ascii="Flama Semicondensed Light" w:eastAsiaTheme="majorEastAsia" w:hAnsi="Flama Semicondensed Light" w:cstheme="majorBidi"/>
      <w:color w:val="000000" w:themeColor="text1"/>
      <w:sz w:val="28"/>
      <w:szCs w:val="24"/>
      <w:lang w:eastAsia="de-DE"/>
    </w:rPr>
  </w:style>
  <w:style w:type="paragraph" w:styleId="NoSpacing">
    <w:name w:val="No Spacing"/>
    <w:link w:val="NoSpacingChar"/>
    <w:uiPriority w:val="1"/>
    <w:qFormat/>
    <w:rsid w:val="003C16C2"/>
    <w:pPr>
      <w:spacing w:after="0" w:line="240" w:lineRule="auto"/>
    </w:pPr>
    <w:rPr>
      <w:rFonts w:ascii="Flama Semicondensed Light" w:eastAsiaTheme="minorEastAsia" w:hAnsi="Flama Semicondensed Light"/>
      <w:lang w:eastAsia="de-DE"/>
    </w:rPr>
  </w:style>
  <w:style w:type="character" w:customStyle="1" w:styleId="NoSpacingChar">
    <w:name w:val="No Spacing Char"/>
    <w:basedOn w:val="DefaultParagraphFont"/>
    <w:link w:val="NoSpacing"/>
    <w:uiPriority w:val="1"/>
    <w:rsid w:val="003C16C2"/>
    <w:rPr>
      <w:rFonts w:ascii="Flama Semicondensed Light" w:eastAsiaTheme="minorEastAsia" w:hAnsi="Flama Semicondensed Light"/>
      <w:lang w:eastAsia="de-DE"/>
    </w:rPr>
  </w:style>
  <w:style w:type="paragraph" w:styleId="Subtitle">
    <w:name w:val="Subtitle"/>
    <w:basedOn w:val="Normal"/>
    <w:next w:val="Normal"/>
    <w:link w:val="SubtitleChar"/>
    <w:uiPriority w:val="11"/>
    <w:qFormat/>
    <w:rsid w:val="0092193A"/>
    <w:pPr>
      <w:numPr>
        <w:ilvl w:val="1"/>
      </w:numPr>
      <w:spacing w:after="160"/>
      <w:jc w:val="center"/>
    </w:pPr>
    <w:rPr>
      <w:rFonts w:eastAsiaTheme="minorEastAsia" w:cstheme="minorBidi"/>
      <w:color w:val="000000" w:themeColor="text1"/>
      <w:spacing w:val="15"/>
      <w:sz w:val="32"/>
      <w:szCs w:val="22"/>
    </w:rPr>
  </w:style>
  <w:style w:type="character" w:customStyle="1" w:styleId="SubtitleChar">
    <w:name w:val="Subtitle Char"/>
    <w:basedOn w:val="DefaultParagraphFont"/>
    <w:link w:val="Subtitle"/>
    <w:uiPriority w:val="11"/>
    <w:rsid w:val="0092193A"/>
    <w:rPr>
      <w:rFonts w:ascii="Flama Semicondensed Light" w:eastAsiaTheme="minorEastAsia" w:hAnsi="Flama Semicondensed Light"/>
      <w:color w:val="000000" w:themeColor="text1"/>
      <w:spacing w:val="15"/>
      <w:sz w:val="32"/>
      <w:lang w:eastAsia="de-DE"/>
    </w:rPr>
  </w:style>
  <w:style w:type="paragraph" w:styleId="TOC1">
    <w:name w:val="toc 1"/>
    <w:basedOn w:val="Normal"/>
    <w:next w:val="Normal"/>
    <w:autoRedefine/>
    <w:uiPriority w:val="39"/>
    <w:unhideWhenUsed/>
    <w:rsid w:val="00475079"/>
    <w:pPr>
      <w:spacing w:after="100"/>
    </w:pPr>
    <w:rPr>
      <w:sz w:val="20"/>
    </w:rPr>
  </w:style>
  <w:style w:type="paragraph" w:styleId="TOC3">
    <w:name w:val="toc 3"/>
    <w:basedOn w:val="Normal"/>
    <w:next w:val="Normal"/>
    <w:autoRedefine/>
    <w:uiPriority w:val="39"/>
    <w:unhideWhenUsed/>
    <w:rsid w:val="00475079"/>
    <w:pPr>
      <w:spacing w:after="100"/>
      <w:ind w:left="480"/>
    </w:pPr>
    <w:rPr>
      <w:sz w:val="20"/>
    </w:rPr>
  </w:style>
  <w:style w:type="character" w:styleId="Hyperlink">
    <w:name w:val="Hyperlink"/>
    <w:basedOn w:val="DefaultParagraphFont"/>
    <w:uiPriority w:val="99"/>
    <w:unhideWhenUsed/>
    <w:rsid w:val="00265B34"/>
    <w:rPr>
      <w:rFonts w:ascii="Flama Semicondensed Light" w:hAnsi="Flama Semicondensed Light"/>
      <w:color w:val="A53688" w:themeColor="hyperlink"/>
      <w:u w:val="single"/>
    </w:rPr>
  </w:style>
  <w:style w:type="paragraph" w:styleId="TOCHeading">
    <w:name w:val="TOC Heading"/>
    <w:basedOn w:val="Heading1"/>
    <w:next w:val="Normal"/>
    <w:uiPriority w:val="39"/>
    <w:unhideWhenUsed/>
    <w:qFormat/>
    <w:rsid w:val="00970C26"/>
    <w:pPr>
      <w:spacing w:line="259" w:lineRule="auto"/>
      <w:outlineLvl w:val="9"/>
    </w:pPr>
    <w:rPr>
      <w:sz w:val="36"/>
    </w:rPr>
  </w:style>
  <w:style w:type="character" w:styleId="PlaceholderText">
    <w:name w:val="Placeholder Text"/>
    <w:basedOn w:val="DefaultParagraphFont"/>
    <w:uiPriority w:val="99"/>
    <w:semiHidden/>
    <w:rsid w:val="00592EE3"/>
    <w:rPr>
      <w:color w:val="808080"/>
    </w:rPr>
  </w:style>
  <w:style w:type="paragraph" w:styleId="ListParagraph">
    <w:name w:val="List Paragraph"/>
    <w:basedOn w:val="Normal"/>
    <w:uiPriority w:val="34"/>
    <w:qFormat/>
    <w:rsid w:val="00983D90"/>
    <w:pPr>
      <w:ind w:left="720"/>
    </w:pPr>
  </w:style>
  <w:style w:type="paragraph" w:styleId="FootnoteText">
    <w:name w:val="footnote text"/>
    <w:basedOn w:val="Normal"/>
    <w:link w:val="FootnoteTextChar"/>
    <w:uiPriority w:val="99"/>
    <w:semiHidden/>
    <w:unhideWhenUsed/>
    <w:rsid w:val="00135E34"/>
    <w:pPr>
      <w:spacing w:before="0" w:after="0"/>
    </w:pPr>
    <w:rPr>
      <w:sz w:val="20"/>
      <w:szCs w:val="20"/>
    </w:rPr>
  </w:style>
  <w:style w:type="character" w:customStyle="1" w:styleId="FootnoteTextChar">
    <w:name w:val="Footnote Text Char"/>
    <w:basedOn w:val="DefaultParagraphFont"/>
    <w:link w:val="FootnoteText"/>
    <w:uiPriority w:val="99"/>
    <w:semiHidden/>
    <w:rsid w:val="00135E34"/>
    <w:rPr>
      <w:rFonts w:ascii="Flama Semicondensed Light" w:eastAsia="Times New Roman" w:hAnsi="Flama Semicondensed Light" w:cs="Times New Roman"/>
      <w:sz w:val="20"/>
      <w:szCs w:val="20"/>
      <w:lang w:eastAsia="de-DE"/>
    </w:rPr>
  </w:style>
  <w:style w:type="character" w:styleId="FootnoteReference">
    <w:name w:val="footnote reference"/>
    <w:basedOn w:val="DefaultParagraphFont"/>
    <w:uiPriority w:val="99"/>
    <w:semiHidden/>
    <w:unhideWhenUsed/>
    <w:rsid w:val="00135E34"/>
    <w:rPr>
      <w:vertAlign w:val="superscript"/>
    </w:rPr>
  </w:style>
  <w:style w:type="paragraph" w:styleId="TOC2">
    <w:name w:val="toc 2"/>
    <w:basedOn w:val="Normal"/>
    <w:next w:val="Normal"/>
    <w:autoRedefine/>
    <w:uiPriority w:val="39"/>
    <w:unhideWhenUsed/>
    <w:rsid w:val="00475079"/>
    <w:pPr>
      <w:spacing w:after="100"/>
      <w:ind w:left="240"/>
    </w:pPr>
    <w:rPr>
      <w:sz w:val="20"/>
    </w:rPr>
  </w:style>
  <w:style w:type="character" w:customStyle="1" w:styleId="Heading4Char">
    <w:name w:val="Heading 4 Char"/>
    <w:basedOn w:val="DefaultParagraphFont"/>
    <w:link w:val="Heading4"/>
    <w:uiPriority w:val="9"/>
    <w:semiHidden/>
    <w:rsid w:val="00265B34"/>
    <w:rPr>
      <w:rFonts w:ascii="Flama Semicondensed Light" w:eastAsiaTheme="majorEastAsia" w:hAnsi="Flama Semicondensed Light" w:cstheme="majorBidi"/>
      <w:i/>
      <w:iCs/>
      <w:color w:val="035FD6" w:themeColor="accent1" w:themeShade="BF"/>
      <w:sz w:val="24"/>
      <w:szCs w:val="24"/>
      <w:lang w:eastAsia="de-DE"/>
    </w:rPr>
  </w:style>
  <w:style w:type="character" w:styleId="IntenseEmphasis">
    <w:name w:val="Intense Emphasis"/>
    <w:basedOn w:val="DefaultParagraphFont"/>
    <w:uiPriority w:val="21"/>
    <w:qFormat/>
    <w:rsid w:val="00265B34"/>
    <w:rPr>
      <w:rFonts w:ascii="Flama Semicondensed Light" w:hAnsi="Flama Semicondensed Light"/>
      <w:i/>
      <w:iCs/>
      <w:color w:val="2784FC" w:themeColor="accent1"/>
    </w:rPr>
  </w:style>
  <w:style w:type="paragraph" w:styleId="IntenseQuote">
    <w:name w:val="Intense Quote"/>
    <w:basedOn w:val="Normal"/>
    <w:next w:val="Normal"/>
    <w:link w:val="IntenseQuoteChar"/>
    <w:uiPriority w:val="30"/>
    <w:qFormat/>
    <w:rsid w:val="00BA3FA5"/>
    <w:pPr>
      <w:pBdr>
        <w:top w:val="single" w:sz="4" w:space="10" w:color="2784FC" w:themeColor="accent1"/>
        <w:bottom w:val="single" w:sz="4" w:space="10" w:color="2784FC" w:themeColor="accent1"/>
      </w:pBdr>
      <w:spacing w:before="360" w:after="360"/>
      <w:ind w:left="864" w:right="864"/>
      <w:jc w:val="center"/>
    </w:pPr>
    <w:rPr>
      <w:i/>
      <w:iCs/>
      <w:color w:val="2784FC" w:themeColor="accent1"/>
    </w:rPr>
  </w:style>
  <w:style w:type="character" w:customStyle="1" w:styleId="IntenseQuoteChar">
    <w:name w:val="Intense Quote Char"/>
    <w:basedOn w:val="DefaultParagraphFont"/>
    <w:link w:val="IntenseQuote"/>
    <w:uiPriority w:val="30"/>
    <w:rsid w:val="00BA3FA5"/>
    <w:rPr>
      <w:rFonts w:ascii="Flama Semicondensed Light" w:eastAsia="Times New Roman" w:hAnsi="Flama Semicondensed Light" w:cs="Times New Roman"/>
      <w:i/>
      <w:iCs/>
      <w:color w:val="2784FC" w:themeColor="accent1"/>
      <w:sz w:val="24"/>
      <w:szCs w:val="24"/>
      <w:lang w:eastAsia="de-DE"/>
    </w:rPr>
  </w:style>
  <w:style w:type="character" w:styleId="IntenseReference">
    <w:name w:val="Intense Reference"/>
    <w:basedOn w:val="DefaultParagraphFont"/>
    <w:uiPriority w:val="32"/>
    <w:qFormat/>
    <w:rsid w:val="00BA3FA5"/>
    <w:rPr>
      <w:b/>
      <w:bCs/>
      <w:smallCaps/>
      <w:color w:val="2784FC" w:themeColor="accent1"/>
      <w:spacing w:val="5"/>
    </w:rPr>
  </w:style>
  <w:style w:type="character" w:styleId="UnresolvedMention">
    <w:name w:val="Unresolved Mention"/>
    <w:basedOn w:val="DefaultParagraphFont"/>
    <w:uiPriority w:val="99"/>
    <w:semiHidden/>
    <w:unhideWhenUsed/>
    <w:rsid w:val="002127D7"/>
    <w:rPr>
      <w:color w:val="808080"/>
      <w:shd w:val="clear" w:color="auto" w:fill="E6E6E6"/>
    </w:rPr>
  </w:style>
  <w:style w:type="character" w:styleId="FollowedHyperlink">
    <w:name w:val="FollowedHyperlink"/>
    <w:basedOn w:val="DefaultParagraphFont"/>
    <w:uiPriority w:val="99"/>
    <w:semiHidden/>
    <w:unhideWhenUsed/>
    <w:rsid w:val="00DC4F24"/>
    <w:rPr>
      <w:color w:val="BFBFBF" w:themeColor="followedHyperlink"/>
      <w:u w:val="single"/>
    </w:rPr>
  </w:style>
  <w:style w:type="paragraph" w:styleId="BalloonText">
    <w:name w:val="Balloon Text"/>
    <w:basedOn w:val="Normal"/>
    <w:link w:val="BalloonTextChar"/>
    <w:uiPriority w:val="99"/>
    <w:semiHidden/>
    <w:unhideWhenUsed/>
    <w:rsid w:val="00DB7CE4"/>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B7CE4"/>
    <w:rPr>
      <w:rFonts w:ascii="Segoe UI" w:eastAsia="Times New Roman" w:hAnsi="Segoe UI" w:cs="Segoe UI"/>
      <w:sz w:val="18"/>
      <w:szCs w:val="18"/>
      <w:lang w:eastAsia="de-DE"/>
    </w:rPr>
  </w:style>
  <w:style w:type="paragraph" w:styleId="TOC4">
    <w:name w:val="toc 4"/>
    <w:basedOn w:val="Normal"/>
    <w:next w:val="Normal"/>
    <w:autoRedefine/>
    <w:uiPriority w:val="39"/>
    <w:semiHidden/>
    <w:unhideWhenUsed/>
    <w:rsid w:val="00475079"/>
    <w:pPr>
      <w:spacing w:after="100"/>
      <w:ind w:left="720"/>
    </w:pPr>
    <w:rPr>
      <w:sz w:val="20"/>
    </w:rPr>
  </w:style>
  <w:style w:type="paragraph" w:styleId="TOC5">
    <w:name w:val="toc 5"/>
    <w:basedOn w:val="Normal"/>
    <w:next w:val="Normal"/>
    <w:autoRedefine/>
    <w:uiPriority w:val="39"/>
    <w:semiHidden/>
    <w:unhideWhenUsed/>
    <w:rsid w:val="00475079"/>
    <w:pPr>
      <w:spacing w:after="100"/>
      <w:ind w:left="960"/>
    </w:pPr>
    <w:rPr>
      <w:sz w:val="20"/>
    </w:rPr>
  </w:style>
  <w:style w:type="paragraph" w:styleId="TOC6">
    <w:name w:val="toc 6"/>
    <w:basedOn w:val="Normal"/>
    <w:next w:val="Normal"/>
    <w:autoRedefine/>
    <w:uiPriority w:val="39"/>
    <w:semiHidden/>
    <w:unhideWhenUsed/>
    <w:rsid w:val="00475079"/>
    <w:pPr>
      <w:spacing w:after="100"/>
      <w:ind w:left="1200"/>
    </w:pPr>
    <w:rPr>
      <w:sz w:val="20"/>
    </w:rPr>
  </w:style>
  <w:style w:type="character" w:styleId="SubtleEmphasis">
    <w:name w:val="Subtle Emphasis"/>
    <w:basedOn w:val="DefaultParagraphFont"/>
    <w:uiPriority w:val="19"/>
    <w:qFormat/>
    <w:rsid w:val="00265B34"/>
    <w:rPr>
      <w:rFonts w:ascii="Flama Semicondensed Light" w:hAnsi="Flama Semicondensed Light"/>
      <w:i/>
      <w:iCs/>
      <w:color w:val="404040" w:themeColor="text1" w:themeTint="BF"/>
    </w:rPr>
  </w:style>
  <w:style w:type="character" w:styleId="Emphasis">
    <w:name w:val="Emphasis"/>
    <w:basedOn w:val="DefaultParagraphFont"/>
    <w:uiPriority w:val="20"/>
    <w:qFormat/>
    <w:rsid w:val="00265B34"/>
    <w:rPr>
      <w:rFonts w:ascii="Flama Semicondensed Light" w:hAnsi="Flama Semicondensed Light"/>
      <w:i/>
      <w:iCs/>
    </w:rPr>
  </w:style>
  <w:style w:type="character" w:styleId="Strong">
    <w:name w:val="Strong"/>
    <w:basedOn w:val="DefaultParagraphFont"/>
    <w:uiPriority w:val="22"/>
    <w:qFormat/>
    <w:rsid w:val="00265B34"/>
    <w:rPr>
      <w:rFonts w:ascii="Flama Semicondensed Medium" w:hAnsi="Flama Semicondensed Medium"/>
      <w:b/>
      <w:bCs/>
    </w:rPr>
  </w:style>
  <w:style w:type="character" w:styleId="SubtleReference">
    <w:name w:val="Subtle Reference"/>
    <w:basedOn w:val="DefaultParagraphFont"/>
    <w:uiPriority w:val="31"/>
    <w:qFormat/>
    <w:rsid w:val="00265B34"/>
    <w:rPr>
      <w:rFonts w:ascii="Flama Semicondensed Light" w:hAnsi="Flama Semicondensed Light"/>
      <w:smallCaps/>
      <w:color w:val="5A5A5A" w:themeColor="text1" w:themeTint="A5"/>
    </w:rPr>
  </w:style>
  <w:style w:type="character" w:styleId="CommentReference">
    <w:name w:val="annotation reference"/>
    <w:basedOn w:val="DefaultParagraphFont"/>
    <w:uiPriority w:val="99"/>
    <w:semiHidden/>
    <w:unhideWhenUsed/>
    <w:rsid w:val="00113086"/>
    <w:rPr>
      <w:sz w:val="16"/>
      <w:szCs w:val="16"/>
    </w:rPr>
  </w:style>
  <w:style w:type="paragraph" w:styleId="CommentText">
    <w:name w:val="annotation text"/>
    <w:basedOn w:val="Normal"/>
    <w:link w:val="CommentTextChar"/>
    <w:uiPriority w:val="99"/>
    <w:semiHidden/>
    <w:unhideWhenUsed/>
    <w:rsid w:val="00113086"/>
    <w:rPr>
      <w:sz w:val="20"/>
      <w:szCs w:val="20"/>
    </w:rPr>
  </w:style>
  <w:style w:type="character" w:customStyle="1" w:styleId="CommentTextChar">
    <w:name w:val="Comment Text Char"/>
    <w:basedOn w:val="DefaultParagraphFont"/>
    <w:link w:val="CommentText"/>
    <w:uiPriority w:val="99"/>
    <w:semiHidden/>
    <w:rsid w:val="00113086"/>
    <w:rPr>
      <w:rFonts w:ascii="Flama Semicondensed Light" w:eastAsia="Times New Roman" w:hAnsi="Flama Semicondensed Light" w:cs="Times New Roman"/>
      <w:sz w:val="20"/>
      <w:szCs w:val="20"/>
      <w:lang w:eastAsia="de-DE"/>
    </w:rPr>
  </w:style>
  <w:style w:type="paragraph" w:styleId="CommentSubject">
    <w:name w:val="annotation subject"/>
    <w:basedOn w:val="CommentText"/>
    <w:next w:val="CommentText"/>
    <w:link w:val="CommentSubjectChar"/>
    <w:uiPriority w:val="99"/>
    <w:semiHidden/>
    <w:unhideWhenUsed/>
    <w:rsid w:val="00113086"/>
    <w:rPr>
      <w:b/>
      <w:bCs/>
    </w:rPr>
  </w:style>
  <w:style w:type="character" w:customStyle="1" w:styleId="CommentSubjectChar">
    <w:name w:val="Comment Subject Char"/>
    <w:basedOn w:val="CommentTextChar"/>
    <w:link w:val="CommentSubject"/>
    <w:uiPriority w:val="99"/>
    <w:semiHidden/>
    <w:rsid w:val="00113086"/>
    <w:rPr>
      <w:rFonts w:ascii="Flama Semicondensed Light" w:eastAsia="Times New Roman" w:hAnsi="Flama Semicondensed Light" w:cs="Times New Roman"/>
      <w:b/>
      <w:bCs/>
      <w:sz w:val="20"/>
      <w:szCs w:val="20"/>
      <w:lang w:eastAsia="de-DE"/>
    </w:rPr>
  </w:style>
  <w:style w:type="paragraph" w:styleId="Revision">
    <w:name w:val="Revision"/>
    <w:hidden/>
    <w:uiPriority w:val="99"/>
    <w:semiHidden/>
    <w:rsid w:val="003C3067"/>
    <w:pPr>
      <w:spacing w:after="0" w:line="240" w:lineRule="auto"/>
    </w:pPr>
    <w:rPr>
      <w:rFonts w:ascii="Flama Semicondensed Light" w:eastAsia="Times New Roman" w:hAnsi="Flama Semicondensed Light" w:cs="Times New Roman"/>
      <w:sz w:val="24"/>
      <w:szCs w:val="24"/>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arketconsultation@solactive.com"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6.svg"/><Relationship Id="rId19"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5.png"/><Relationship Id="rId14"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2.xml.rels><?xml version="1.0" encoding="UTF-8" standalone="yes"?>
<Relationships xmlns="http://schemas.openxmlformats.org/package/2006/relationships"><Relationship Id="rId2" Type="http://schemas.openxmlformats.org/officeDocument/2006/relationships/image" Target="media/image8.svg"/><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BC46DD8613D4A3B8F388BB14D36BA13"/>
        <w:category>
          <w:name w:val="Allgemein"/>
          <w:gallery w:val="placeholder"/>
        </w:category>
        <w:types>
          <w:type w:val="bbPlcHdr"/>
        </w:types>
        <w:behaviors>
          <w:behavior w:val="content"/>
        </w:behaviors>
        <w:guid w:val="{570C66D5-C86A-4E42-BFEB-9C815DE981D2}"/>
      </w:docPartPr>
      <w:docPartBody>
        <w:p w:rsidR="00D63F41" w:rsidRDefault="00911CFE" w:rsidP="00911CFE">
          <w:pPr>
            <w:pStyle w:val="9BC46DD8613D4A3B8F388BB14D36BA13"/>
          </w:pPr>
          <w:r>
            <w:rPr>
              <w:rFonts w:asciiTheme="majorHAnsi" w:eastAsiaTheme="majorEastAsia" w:hAnsiTheme="majorHAnsi" w:cstheme="majorBidi"/>
              <w:caps/>
              <w:color w:val="156082" w:themeColor="accent1"/>
              <w:sz w:val="80"/>
              <w:szCs w:val="80"/>
            </w:rPr>
            <w:t>[Dokumenttitel]</w:t>
          </w:r>
        </w:p>
      </w:docPartBody>
    </w:docPart>
    <w:docPart>
      <w:docPartPr>
        <w:name w:val="067FEA0234234E1E90C1A9F7FE42C2F3"/>
        <w:category>
          <w:name w:val="Allgemein"/>
          <w:gallery w:val="placeholder"/>
        </w:category>
        <w:types>
          <w:type w:val="bbPlcHdr"/>
        </w:types>
        <w:behaviors>
          <w:behavior w:val="content"/>
        </w:behaviors>
        <w:guid w:val="{97016BD2-DA6E-4FC0-82D2-0E47590D77D5}"/>
      </w:docPartPr>
      <w:docPartBody>
        <w:p w:rsidR="00D63F41" w:rsidRDefault="00911CFE" w:rsidP="00911CFE">
          <w:pPr>
            <w:pStyle w:val="067FEA0234234E1E90C1A9F7FE42C2F3"/>
          </w:pPr>
          <w:r w:rsidRPr="00762E85">
            <w:rPr>
              <w:rStyle w:val="PlaceholderText"/>
            </w:rPr>
            <w:t>[Titel]</w:t>
          </w:r>
        </w:p>
      </w:docPartBody>
    </w:docPart>
    <w:docPart>
      <w:docPartPr>
        <w:name w:val="1357595803D946F98EBC5A710C9EC92C"/>
        <w:category>
          <w:name w:val="Allgemein"/>
          <w:gallery w:val="placeholder"/>
        </w:category>
        <w:types>
          <w:type w:val="bbPlcHdr"/>
        </w:types>
        <w:behaviors>
          <w:behavior w:val="content"/>
        </w:behaviors>
        <w:guid w:val="{A18325B9-70CB-49D5-83EA-EF1C1243C88B}"/>
      </w:docPartPr>
      <w:docPartBody>
        <w:p w:rsidR="0013714F" w:rsidRDefault="001964B4">
          <w:r w:rsidRPr="007D48DB">
            <w:rPr>
              <w:rStyle w:val="PlaceholderText"/>
            </w:rPr>
            <w:t>[Veröffentlichungsdatum]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Flama Semicondensed Light">
    <w:panose1 w:val="02000000000000000000"/>
    <w:charset w:val="00"/>
    <w:family w:val="auto"/>
    <w:pitch w:val="variable"/>
    <w:sig w:usb0="A00000AF" w:usb1="4000207B" w:usb2="00000000" w:usb3="00000000" w:csb0="0000008B" w:csb1="00000000"/>
  </w:font>
  <w:font w:name="Segoe UI">
    <w:panose1 w:val="020B0502040204020203"/>
    <w:charset w:val="00"/>
    <w:family w:val="swiss"/>
    <w:pitch w:val="variable"/>
    <w:sig w:usb0="E4002EFF" w:usb1="C000E47F" w:usb2="00000009" w:usb3="00000000" w:csb0="000001FF" w:csb1="00000000"/>
  </w:font>
  <w:font w:name="Flama Semicondensed Medium">
    <w:panose1 w:val="02000000000000000000"/>
    <w:charset w:val="00"/>
    <w:family w:val="auto"/>
    <w:pitch w:val="variable"/>
    <w:sig w:usb0="A00000AF" w:usb1="4000207B" w:usb2="00000000" w:usb3="00000000" w:csb0="0000008B"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formatting="0"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CFE"/>
    <w:rsid w:val="0013714F"/>
    <w:rsid w:val="001964B4"/>
    <w:rsid w:val="001A3C98"/>
    <w:rsid w:val="002C59F1"/>
    <w:rsid w:val="00523072"/>
    <w:rsid w:val="005325BE"/>
    <w:rsid w:val="00872728"/>
    <w:rsid w:val="00911CFE"/>
    <w:rsid w:val="009A3E4C"/>
    <w:rsid w:val="009E03DE"/>
    <w:rsid w:val="009E61CE"/>
    <w:rsid w:val="00A64514"/>
    <w:rsid w:val="00A943D4"/>
    <w:rsid w:val="00AA199C"/>
    <w:rsid w:val="00CC46C6"/>
    <w:rsid w:val="00D008A3"/>
    <w:rsid w:val="00D06B66"/>
    <w:rsid w:val="00D63F41"/>
    <w:rsid w:val="00DD12A5"/>
    <w:rsid w:val="00E77118"/>
    <w:rsid w:val="00EC454D"/>
    <w:rsid w:val="00F70D6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BC46DD8613D4A3B8F388BB14D36BA13">
    <w:name w:val="9BC46DD8613D4A3B8F388BB14D36BA13"/>
    <w:rsid w:val="00911CFE"/>
  </w:style>
  <w:style w:type="character" w:styleId="PlaceholderText">
    <w:name w:val="Placeholder Text"/>
    <w:basedOn w:val="DefaultParagraphFont"/>
    <w:uiPriority w:val="99"/>
    <w:semiHidden/>
    <w:rsid w:val="00E77118"/>
    <w:rPr>
      <w:color w:val="808080"/>
    </w:rPr>
  </w:style>
  <w:style w:type="paragraph" w:customStyle="1" w:styleId="067FEA0234234E1E90C1A9F7FE42C2F3">
    <w:name w:val="067FEA0234234E1E90C1A9F7FE42C2F3"/>
    <w:rsid w:val="00911CF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Solactive Colors">
      <a:dk1>
        <a:sysClr val="windowText" lastClr="000000"/>
      </a:dk1>
      <a:lt1>
        <a:sysClr val="window" lastClr="FFFFFF"/>
      </a:lt1>
      <a:dk2>
        <a:srgbClr val="2D6CDB"/>
      </a:dk2>
      <a:lt2>
        <a:srgbClr val="EEECE1"/>
      </a:lt2>
      <a:accent1>
        <a:srgbClr val="2784FC"/>
      </a:accent1>
      <a:accent2>
        <a:srgbClr val="A53688"/>
      </a:accent2>
      <a:accent3>
        <a:srgbClr val="B9C73F"/>
      </a:accent3>
      <a:accent4>
        <a:srgbClr val="604AE2"/>
      </a:accent4>
      <a:accent5>
        <a:srgbClr val="1F86AA"/>
      </a:accent5>
      <a:accent6>
        <a:srgbClr val="FCB627"/>
      </a:accent6>
      <a:hlink>
        <a:srgbClr val="A53688"/>
      </a:hlink>
      <a:folHlink>
        <a:srgbClr val="BFBFBF"/>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2026-09-10T00:00:00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A507DF0-5BC3-46E7-B3DA-9EECC8D083FD}">
  <ds:schemaRefs>
    <ds:schemaRef ds:uri="http://schemas.openxmlformats.org/officeDocument/2006/bibliography"/>
  </ds:schemaRefs>
</ds:datastoreItem>
</file>

<file path=docMetadata/LabelInfo.xml><?xml version="1.0" encoding="utf-8"?>
<clbl:labelList xmlns:clbl="http://schemas.microsoft.com/office/2020/mipLabelMetadata">
  <clbl:label id="{c8b7b73d-1070-4334-8a43-60b2afae25d8}" enabled="1" method="Standard" siteId="{e612f95c-dec3-4a4f-aec1-33441de6022d}" contentBits="0" removed="0"/>
</clbl:labelList>
</file>

<file path=docProps/app.xml><?xml version="1.0" encoding="utf-8"?>
<Properties xmlns="http://schemas.openxmlformats.org/officeDocument/2006/extended-properties" xmlns:vt="http://schemas.openxmlformats.org/officeDocument/2006/docPropsVTypes">
  <Template>Normal.dotm</Template>
  <TotalTime>2</TotalTime>
  <Pages>5</Pages>
  <Words>602</Words>
  <Characters>3432</Characters>
  <Application>Microsoft Office Word</Application>
  <DocSecurity>0</DocSecurity>
  <Lines>28</Lines>
  <Paragraphs>8</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Market Consultation [&lt;insert index name and topic of consultation&gt;]</vt:lpstr>
      <vt:lpstr>Index Calculation Guideline</vt:lpstr>
    </vt:vector>
  </TitlesOfParts>
  <Company/>
  <LinksUpToDate>false</LinksUpToDate>
  <CharactersWithSpaces>4026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 Consultation       GPR Indices</dc:title>
  <dc:subject>Calculation Documents &amp; Methodologies</dc:subject>
  <dc:creator>Solactive AG</dc:creator>
  <cp:keywords/>
  <dc:description/>
  <cp:lastModifiedBy>Van Dorp, Floris</cp:lastModifiedBy>
  <cp:revision>3</cp:revision>
  <cp:lastPrinted>2018-12-10T16:54:00Z</cp:lastPrinted>
  <dcterms:created xsi:type="dcterms:W3CDTF">2026-09-10T15:50:00Z</dcterms:created>
  <dcterms:modified xsi:type="dcterms:W3CDTF">2026-09-10T18:01:00Z</dcterms:modified>
  <cp:contentStatus>Version 1.1</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c8b7b73d-1070-4334-8a43-60b2afae25d8_Enabled">
    <vt:lpwstr>true</vt:lpwstr>
  </property>
  <property fmtid="{D5CDD505-2E9C-101B-9397-08002B2CF9AE}" pid="3" name="MSIP_Label_c8b7b73d-1070-4334-8a43-60b2afae25d8_SetDate">
    <vt:lpwstr>2020-05-13T21:49:48Z</vt:lpwstr>
  </property>
  <property fmtid="{D5CDD505-2E9C-101B-9397-08002B2CF9AE}" pid="4" name="MSIP_Label_c8b7b73d-1070-4334-8a43-60b2afae25d8_Method">
    <vt:lpwstr>Standard</vt:lpwstr>
  </property>
  <property fmtid="{D5CDD505-2E9C-101B-9397-08002B2CF9AE}" pid="5" name="MSIP_Label_c8b7b73d-1070-4334-8a43-60b2afae25d8_Name">
    <vt:lpwstr>Internal</vt:lpwstr>
  </property>
  <property fmtid="{D5CDD505-2E9C-101B-9397-08002B2CF9AE}" pid="6" name="MSIP_Label_c8b7b73d-1070-4334-8a43-60b2afae25d8_SiteId">
    <vt:lpwstr>e612f95c-dec3-4a4f-aec1-33441de6022d</vt:lpwstr>
  </property>
  <property fmtid="{D5CDD505-2E9C-101B-9397-08002B2CF9AE}" pid="7" name="MSIP_Label_c8b7b73d-1070-4334-8a43-60b2afae25d8_ActionId">
    <vt:lpwstr>c876b4e0-2b86-461b-96ee-00000c984b84</vt:lpwstr>
  </property>
  <property fmtid="{D5CDD505-2E9C-101B-9397-08002B2CF9AE}" pid="8" name="MSIP_Label_c8b7b73d-1070-4334-8a43-60b2afae25d8_ContentBits">
    <vt:lpwstr>0</vt:lpwstr>
  </property>
</Properties>
</file>