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0661A334" w:rsidR="0092193A" w:rsidRPr="0097651D" w:rsidRDefault="008F570D" w:rsidP="0092193A">
              <w:pPr>
                <w:pStyle w:val="Title"/>
                <w:rPr>
                  <w:lang w:val="en-US"/>
                </w:rPr>
              </w:pPr>
              <w:r w:rsidRPr="008F570D">
                <w:rPr>
                  <w:color w:val="FFFFFF" w:themeColor="background1"/>
                  <w:lang w:val="en-US"/>
                </w:rPr>
                <w:t xml:space="preserve">Market Consultation </w:t>
              </w:r>
              <w:r w:rsidRPr="008F570D">
                <w:rPr>
                  <w:color w:val="FFFFFF" w:themeColor="background1"/>
                  <w:lang w:val="en-US"/>
                </w:rPr>
                <w:t>GPR Global 100 Index</w:t>
              </w:r>
              <w:r>
                <w:rPr>
                  <w:color w:val="FFFFFF" w:themeColor="background1"/>
                  <w:lang w:val="en-US"/>
                </w:rPr>
                <w:t xml:space="preserve"> Series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commentRangeStart w:id="0"/>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commentRangeEnd w:id="0"/>
          <w:r w:rsidR="00113086">
            <w:rPr>
              <w:rStyle w:val="CommentReference"/>
              <w:rFonts w:eastAsia="Times New Roman" w:cs="Times New Roman"/>
            </w:rPr>
            <w:commentReference w:id="0"/>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53441A1"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6-01-26T00:00:00Z">
                                      <w:dateFormat w:val="dd MMMM yyyy"/>
                                      <w:lid w:val="en-GB"/>
                                      <w:storeMappedDataAs w:val="dateTime"/>
                                      <w:calendar w:val="gregorian"/>
                                    </w:date>
                                  </w:sdtPr>
                                  <w:sdtContent>
                                    <w:r w:rsidR="008F570D">
                                      <w:rPr>
                                        <w:color w:val="FFFFFF" w:themeColor="background1"/>
                                        <w:sz w:val="26"/>
                                        <w:szCs w:val="26"/>
                                        <w:lang w:val="en-GB"/>
                                      </w:rPr>
                                      <w:t>26 January 2026</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53441A1"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6-01-26T00:00:00Z">
                                <w:dateFormat w:val="dd MMMM yyyy"/>
                                <w:lid w:val="en-GB"/>
                                <w:storeMappedDataAs w:val="dateTime"/>
                                <w:calendar w:val="gregorian"/>
                              </w:date>
                            </w:sdtPr>
                            <w:sdtContent>
                              <w:r w:rsidR="008F570D">
                                <w:rPr>
                                  <w:color w:val="FFFFFF" w:themeColor="background1"/>
                                  <w:sz w:val="26"/>
                                  <w:szCs w:val="26"/>
                                  <w:lang w:val="en-GB"/>
                                </w:rPr>
                                <w:t>26 January 2026</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1"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9F549F2"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A97E61">
        <w:rPr>
          <w:highlight w:val="yellow"/>
          <w:lang w:val="en-US"/>
        </w:rPr>
        <w:t>Ind</w:t>
      </w:r>
      <w:r w:rsidR="00E05994" w:rsidRPr="00A97E61">
        <w:rPr>
          <w:highlight w:val="yellow"/>
          <w:lang w:val="en-US"/>
        </w:rPr>
        <w:t>ices</w:t>
      </w:r>
      <w:r w:rsidR="00E05994">
        <w:rPr>
          <w:lang w:val="en-US"/>
        </w:rPr>
        <w:t xml:space="preserve"> (the ‘</w:t>
      </w:r>
      <w:r w:rsidR="00A97E61" w:rsidRPr="00A97E61">
        <w:rPr>
          <w:highlight w:val="yellow"/>
          <w:lang w:val="en-US"/>
        </w:rPr>
        <w:t>Ind</w:t>
      </w:r>
      <w:r w:rsidR="00E05994" w:rsidRPr="00A97E61">
        <w:rPr>
          <w:highlight w:val="yellow"/>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8F570D" w14:paraId="30D9798B" w14:textId="77777777" w:rsidTr="00D222B9">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538FCB5" w14:textId="480D89C0" w:rsidR="008F570D" w:rsidRPr="003A1DD5" w:rsidRDefault="008F570D" w:rsidP="008F570D">
            <w:pPr>
              <w:spacing w:line="256" w:lineRule="auto"/>
              <w:rPr>
                <w:rFonts w:eastAsia="Calibri"/>
                <w:color w:val="000000"/>
                <w:sz w:val="22"/>
                <w:szCs w:val="22"/>
                <w:lang w:val="en-US" w:eastAsia="en-US"/>
              </w:rPr>
            </w:pPr>
            <w:r>
              <w:t>GPR Global 100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6437BC6" w14:textId="4F75CF2B" w:rsidR="008F570D" w:rsidRDefault="008F570D" w:rsidP="008F570D">
            <w:pPr>
              <w:spacing w:line="256" w:lineRule="auto"/>
              <w:rPr>
                <w:rFonts w:eastAsia="Calibri"/>
                <w:color w:val="000000"/>
                <w:lang w:val="en-GB" w:eastAsia="en-US"/>
              </w:rPr>
            </w:pPr>
            <w:proofErr w:type="gramStart"/>
            <w:r>
              <w:rPr>
                <w:lang w:val="en-US"/>
              </w:rPr>
              <w:t>.GPR</w:t>
            </w:r>
            <w:proofErr w:type="gramEnd"/>
            <w:r>
              <w:rPr>
                <w:lang w:val="en-US"/>
              </w:rPr>
              <w:t>100PI</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5F05AD5" w14:textId="40C451C4" w:rsidR="008F570D" w:rsidRDefault="008F570D" w:rsidP="008F570D">
            <w:pPr>
              <w:spacing w:line="256" w:lineRule="auto"/>
              <w:rPr>
                <w:rFonts w:eastAsia="Calibri"/>
                <w:color w:val="000000"/>
                <w:lang w:val="en-GB" w:eastAsia="en-US"/>
              </w:rPr>
            </w:pPr>
            <w:r>
              <w:rPr>
                <w:lang w:val="en-US"/>
              </w:rPr>
              <w:t>DE000SLA2XG8</w:t>
            </w:r>
          </w:p>
        </w:tc>
      </w:tr>
      <w:tr w:rsidR="008F570D" w14:paraId="7F040165" w14:textId="77777777" w:rsidTr="00D222B9">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1503FDC" w14:textId="4A6A73E0" w:rsidR="008F570D" w:rsidRPr="003A1DD5" w:rsidRDefault="008F570D" w:rsidP="008F570D">
            <w:pPr>
              <w:spacing w:line="256" w:lineRule="auto"/>
              <w:rPr>
                <w:rFonts w:eastAsia="Calibri"/>
                <w:color w:val="000000"/>
                <w:sz w:val="22"/>
                <w:szCs w:val="22"/>
                <w:lang w:val="en-US" w:eastAsia="en-US"/>
              </w:rPr>
            </w:pPr>
            <w:r>
              <w:t>GPR Global 100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EAE8E19" w14:textId="75999190" w:rsidR="008F570D" w:rsidRDefault="008F570D" w:rsidP="008F570D">
            <w:pPr>
              <w:spacing w:line="256" w:lineRule="auto"/>
              <w:rPr>
                <w:rFonts w:eastAsia="Calibri"/>
                <w:color w:val="000000"/>
                <w:lang w:val="en-GB" w:eastAsia="en-US"/>
              </w:rPr>
            </w:pPr>
            <w:proofErr w:type="gramStart"/>
            <w:r>
              <w:rPr>
                <w:lang w:val="en-US"/>
              </w:rPr>
              <w:t>.GPR</w:t>
            </w:r>
            <w:proofErr w:type="gramEnd"/>
            <w:r>
              <w:rPr>
                <w:lang w:val="en-US"/>
              </w:rPr>
              <w:t>100NI</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98E313F" w14:textId="4681ABBD" w:rsidR="008F570D" w:rsidRDefault="008F570D" w:rsidP="008F570D">
            <w:pPr>
              <w:spacing w:line="256" w:lineRule="auto"/>
              <w:rPr>
                <w:rFonts w:eastAsia="Calibri"/>
                <w:color w:val="000000"/>
                <w:lang w:val="en-GB" w:eastAsia="en-US"/>
              </w:rPr>
            </w:pPr>
            <w:r>
              <w:rPr>
                <w:lang w:val="en-US"/>
              </w:rPr>
              <w:t>DE000SL0KPN4</w:t>
            </w:r>
          </w:p>
        </w:tc>
      </w:tr>
      <w:tr w:rsidR="008F570D" w14:paraId="285C0C70" w14:textId="77777777" w:rsidTr="00D222B9">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70EC2C24" w:rsidR="008F570D" w:rsidRPr="003A1DD5" w:rsidRDefault="008F570D" w:rsidP="008F570D">
            <w:pPr>
              <w:spacing w:line="256" w:lineRule="auto"/>
              <w:rPr>
                <w:rFonts w:eastAsia="Calibri"/>
                <w:color w:val="000000"/>
                <w:sz w:val="22"/>
                <w:szCs w:val="22"/>
                <w:lang w:val="en-US" w:eastAsia="en-US"/>
              </w:rPr>
            </w:pPr>
            <w:r>
              <w:t>GPR Global 100 Index GTR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1F724590" w:rsidR="008F570D" w:rsidRDefault="008F570D" w:rsidP="008F570D">
            <w:pPr>
              <w:spacing w:line="256" w:lineRule="auto"/>
              <w:rPr>
                <w:rFonts w:eastAsia="Calibri"/>
                <w:color w:val="000000"/>
                <w:lang w:val="en-GB" w:eastAsia="en-US"/>
              </w:rPr>
            </w:pPr>
            <w:proofErr w:type="gramStart"/>
            <w:r>
              <w:rPr>
                <w:lang w:val="en-US"/>
              </w:rPr>
              <w:t>.GPR</w:t>
            </w:r>
            <w:proofErr w:type="gramEnd"/>
            <w:r>
              <w:rPr>
                <w:lang w:val="en-US"/>
              </w:rPr>
              <w:t>100GI</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77A63BD6" w:rsidR="008F570D" w:rsidRDefault="008F570D" w:rsidP="008F570D">
            <w:pPr>
              <w:spacing w:line="256" w:lineRule="auto"/>
              <w:rPr>
                <w:rFonts w:eastAsia="Calibri"/>
                <w:color w:val="000000"/>
                <w:lang w:val="en-GB" w:eastAsia="en-US"/>
              </w:rPr>
            </w:pPr>
            <w:r>
              <w:rPr>
                <w:lang w:val="en-US"/>
              </w:rPr>
              <w:t>DE000SLA2XH6</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6EE0C8E9" w14:textId="6218548A" w:rsidR="008F570D" w:rsidRPr="008F570D" w:rsidRDefault="008F570D" w:rsidP="008F570D">
      <w:pPr>
        <w:spacing w:before="0" w:after="160" w:line="259" w:lineRule="auto"/>
        <w:jc w:val="left"/>
        <w:rPr>
          <w:lang w:val="en-GB"/>
        </w:rPr>
      </w:pPr>
      <w:r w:rsidRPr="008F570D">
        <w:rPr>
          <w:lang w:val="en-GB"/>
        </w:rPr>
        <w:t>We have observed that some relatively “exotic” exchanges are currently included in the universe of the affected indices. Certain of these exchanges are difficult and/or costly to trade on.</w:t>
      </w:r>
    </w:p>
    <w:p w14:paraId="5068582B" w14:textId="258F8C55" w:rsidR="008F570D" w:rsidRPr="008F570D" w:rsidRDefault="008F570D" w:rsidP="008F570D">
      <w:pPr>
        <w:spacing w:before="0" w:after="160" w:line="259" w:lineRule="auto"/>
        <w:jc w:val="left"/>
        <w:rPr>
          <w:lang w:val="en-GB"/>
        </w:rPr>
      </w:pPr>
      <w:r w:rsidRPr="008F570D">
        <w:rPr>
          <w:lang w:val="en-GB"/>
        </w:rPr>
        <w:t>To address this, and to ensure that such exchanges are excluded from the selection process of the affected indices, we propose to include a List of Eligible Exchanges in the index guidelines.</w:t>
      </w:r>
    </w:p>
    <w:p w14:paraId="75E96E90" w14:textId="29DEF1E5" w:rsidR="00233B75" w:rsidRDefault="008F570D" w:rsidP="00783C68">
      <w:pPr>
        <w:spacing w:before="0" w:after="160" w:line="259" w:lineRule="auto"/>
        <w:jc w:val="left"/>
        <w:rPr>
          <w:lang w:val="en-GB"/>
        </w:rPr>
      </w:pPr>
      <w:r w:rsidRPr="008F570D">
        <w:rPr>
          <w:lang w:val="en-GB"/>
        </w:rPr>
        <w:t>Please note that, both in the current and in all historical selections of the affected indices, no companies have ever been included from these exchanges. As such, this clarification is intended to formalize existing practice rather than introduce a change in index composition.</w:t>
      </w:r>
    </w:p>
    <w:p w14:paraId="2BF4DE5A" w14:textId="77777777" w:rsidR="007E47D4" w:rsidRDefault="007E47D4" w:rsidP="00F568D6">
      <w:pPr>
        <w:spacing w:before="0" w:after="160" w:line="259" w:lineRule="auto"/>
        <w:jc w:val="left"/>
        <w:rPr>
          <w:u w:val="single"/>
          <w:lang w:val="en-GB"/>
        </w:rPr>
      </w:pPr>
    </w:p>
    <w:p w14:paraId="2A079CAD" w14:textId="0963AE2F"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8F570D">
        <w:rPr>
          <w:b/>
          <w:bCs/>
          <w:sz w:val="28"/>
          <w:szCs w:val="28"/>
          <w:u w:val="single"/>
          <w:lang w:val="en-US"/>
        </w:rPr>
        <w:t xml:space="preserve">s </w:t>
      </w:r>
      <w:r w:rsidR="00F568D6" w:rsidRPr="0026131F">
        <w:rPr>
          <w:b/>
          <w:bCs/>
          <w:sz w:val="28"/>
          <w:szCs w:val="28"/>
          <w:u w:val="single"/>
          <w:lang w:val="en-GB"/>
        </w:rPr>
        <w:t>to the Index Guideline</w:t>
      </w:r>
    </w:p>
    <w:p w14:paraId="7D66871B" w14:textId="50B1B9E8" w:rsidR="004A428F" w:rsidRDefault="004A428F" w:rsidP="0026131F">
      <w:pPr>
        <w:spacing w:before="0" w:after="160" w:line="259" w:lineRule="auto"/>
        <w:rPr>
          <w:lang w:val="en-GB"/>
        </w:rPr>
      </w:pPr>
      <w:r>
        <w:rPr>
          <w:lang w:val="en-GB"/>
        </w:rPr>
        <w:t>The following Methodology change</w:t>
      </w:r>
      <w:r w:rsidR="008F570D">
        <w:rPr>
          <w:lang w:val="en-GB"/>
        </w:rPr>
        <w:t>s</w:t>
      </w:r>
      <w:r>
        <w:rPr>
          <w:lang w:val="en-GB"/>
        </w:rPr>
        <w:t xml:space="preserve"> </w:t>
      </w:r>
      <w:r w:rsidR="008F570D">
        <w:rPr>
          <w:lang w:val="en-US"/>
        </w:rPr>
        <w:t>are</w:t>
      </w:r>
      <w:r>
        <w:rPr>
          <w:lang w:val="en-GB"/>
        </w:rPr>
        <w:t xml:space="preserve"> proposed in the following point</w:t>
      </w:r>
      <w:r w:rsidR="008F570D">
        <w:rPr>
          <w:lang w:val="en-GB"/>
        </w:rPr>
        <w:t>s</w:t>
      </w:r>
      <w:r w:rsidR="00A64163" w:rsidRPr="0026131F" w:rsidDel="00C77B4F">
        <w:rPr>
          <w:lang w:val="en-GB"/>
        </w:rPr>
        <w:t xml:space="preserve"> </w:t>
      </w:r>
      <w:r w:rsidR="00C32515">
        <w:rPr>
          <w:lang w:val="en-GB"/>
        </w:rPr>
        <w:t xml:space="preserve">of the Index Guideline </w:t>
      </w:r>
      <w:r>
        <w:rPr>
          <w:lang w:val="en-GB"/>
        </w:rPr>
        <w:t>[ (ordered in accordance with the numbering of the affected sections)]:</w:t>
      </w:r>
    </w:p>
    <w:p w14:paraId="23BAABE7" w14:textId="1611C42E" w:rsidR="008F570D" w:rsidRPr="008F570D" w:rsidRDefault="008F570D" w:rsidP="0026131F">
      <w:pPr>
        <w:spacing w:before="0" w:after="160" w:line="259" w:lineRule="auto"/>
        <w:rPr>
          <w:b/>
          <w:bCs/>
          <w:lang w:val="en-GB"/>
        </w:rPr>
      </w:pPr>
      <w:r w:rsidRPr="008F570D">
        <w:rPr>
          <w:b/>
          <w:bCs/>
          <w:lang w:val="en-GB"/>
        </w:rPr>
        <w:t>Section 2.2</w:t>
      </w:r>
    </w:p>
    <w:p w14:paraId="3088FF83" w14:textId="77777777" w:rsidR="008F570D" w:rsidRPr="008F570D" w:rsidRDefault="008F570D" w:rsidP="002663E0">
      <w:pPr>
        <w:spacing w:before="0" w:after="160" w:line="259" w:lineRule="auto"/>
        <w:jc w:val="left"/>
        <w:rPr>
          <w:b/>
          <w:bCs/>
          <w:lang w:val="en-GB"/>
        </w:rPr>
      </w:pPr>
      <w:r w:rsidRPr="008F570D">
        <w:rPr>
          <w:b/>
          <w:bCs/>
          <w:lang w:val="en-GB"/>
        </w:rPr>
        <w:t>From</w:t>
      </w:r>
    </w:p>
    <w:p w14:paraId="7D443004" w14:textId="015FD104" w:rsidR="008F570D" w:rsidRPr="008F570D" w:rsidRDefault="008F570D" w:rsidP="008F570D">
      <w:pPr>
        <w:spacing w:before="0" w:after="160" w:line="259" w:lineRule="auto"/>
        <w:jc w:val="left"/>
        <w:rPr>
          <w:lang w:val="en-US"/>
        </w:rPr>
      </w:pPr>
      <w:r w:rsidRPr="008F570D">
        <w:rPr>
          <w:lang w:val="en-US"/>
        </w:rPr>
        <w:t>The INDEX includes 40 property stocks classified to the Americas region, 30 property stocks</w:t>
      </w:r>
      <w:r w:rsidRPr="008F570D">
        <w:rPr>
          <w:lang w:val="en-US"/>
        </w:rPr>
        <w:t xml:space="preserve"> </w:t>
      </w:r>
      <w:r w:rsidRPr="008F570D">
        <w:rPr>
          <w:lang w:val="en-US"/>
        </w:rPr>
        <w:t>classified to the Asia Pacific region and 30 property stocks classified to the EMEA region. The</w:t>
      </w:r>
      <w:r w:rsidRPr="008F570D">
        <w:rPr>
          <w:lang w:val="en-US"/>
        </w:rPr>
        <w:t xml:space="preserve"> </w:t>
      </w:r>
      <w:r w:rsidRPr="008F570D">
        <w:rPr>
          <w:lang w:val="en-US"/>
        </w:rPr>
        <w:t>underlying regional diversifications include the property stocks with the highest AVERAGE DAILY</w:t>
      </w:r>
      <w:r w:rsidRPr="008F570D">
        <w:rPr>
          <w:lang w:val="en-US"/>
        </w:rPr>
        <w:t xml:space="preserve"> </w:t>
      </w:r>
      <w:r w:rsidRPr="008F570D">
        <w:rPr>
          <w:lang w:val="en-US"/>
        </w:rPr>
        <w:t>VALUE TRADED over the previous twelve months.</w:t>
      </w:r>
      <w:r w:rsidRPr="008F570D">
        <w:rPr>
          <w:lang w:val="en-US"/>
        </w:rPr>
        <w:cr/>
      </w:r>
    </w:p>
    <w:p w14:paraId="2289FD7B" w14:textId="05246AA6" w:rsidR="008F570D" w:rsidRPr="008F570D" w:rsidRDefault="008F570D" w:rsidP="002663E0">
      <w:pPr>
        <w:spacing w:before="0" w:after="160" w:line="259" w:lineRule="auto"/>
        <w:jc w:val="left"/>
        <w:rPr>
          <w:b/>
          <w:bCs/>
          <w:lang w:val="en-US"/>
        </w:rPr>
      </w:pPr>
      <w:r w:rsidRPr="008F570D">
        <w:rPr>
          <w:b/>
          <w:bCs/>
          <w:lang w:val="en-US"/>
        </w:rPr>
        <w:t>To</w:t>
      </w:r>
    </w:p>
    <w:p w14:paraId="765124EE" w14:textId="5AB5FB68" w:rsidR="008F570D" w:rsidRPr="008F570D" w:rsidRDefault="008F570D" w:rsidP="002663E0">
      <w:pPr>
        <w:spacing w:before="0" w:after="160" w:line="259" w:lineRule="auto"/>
        <w:jc w:val="left"/>
        <w:rPr>
          <w:b/>
          <w:bCs/>
          <w:lang w:val="en-GB"/>
        </w:rPr>
      </w:pPr>
      <w:r w:rsidRPr="008F570D">
        <w:rPr>
          <w:lang w:val="en-US"/>
        </w:rPr>
        <w:lastRenderedPageBreak/>
        <w:t xml:space="preserve">The </w:t>
      </w:r>
      <w:r w:rsidRPr="008F570D">
        <w:rPr>
          <w:smallCaps/>
          <w:lang w:val="en-US" w:eastAsia="en-US"/>
        </w:rPr>
        <w:t>Index</w:t>
      </w:r>
      <w:r w:rsidRPr="008F570D">
        <w:rPr>
          <w:lang w:val="en-US" w:eastAsia="en-US"/>
        </w:rPr>
        <w:t xml:space="preserve"> </w:t>
      </w:r>
      <w:r w:rsidRPr="008F570D">
        <w:rPr>
          <w:lang w:val="en-US"/>
        </w:rPr>
        <w:t xml:space="preserve">includes 40 property stocks classified to the Americas region, 30 property stocks classified to the Asia Pacific region and 30 property stocks classified to the EMEA region </w:t>
      </w:r>
      <w:r w:rsidRPr="008F570D">
        <w:rPr>
          <w:b/>
          <w:bCs/>
          <w:lang w:val="en-US"/>
        </w:rPr>
        <w:t xml:space="preserve">on one of the eligible </w:t>
      </w:r>
      <w:r w:rsidRPr="008F570D">
        <w:rPr>
          <w:b/>
          <w:bCs/>
          <w:smallCaps/>
          <w:lang w:val="en-US"/>
        </w:rPr>
        <w:t>Exchanges</w:t>
      </w:r>
      <w:r w:rsidRPr="008F570D">
        <w:rPr>
          <w:lang w:val="en-US"/>
        </w:rPr>
        <w:t xml:space="preserve">. The underlying regional diversifications include </w:t>
      </w:r>
      <w:proofErr w:type="gramStart"/>
      <w:r w:rsidRPr="008F570D">
        <w:rPr>
          <w:lang w:val="en-US"/>
        </w:rPr>
        <w:t>the property</w:t>
      </w:r>
      <w:proofErr w:type="gramEnd"/>
      <w:r w:rsidRPr="008F570D">
        <w:rPr>
          <w:lang w:val="en-US"/>
        </w:rPr>
        <w:t xml:space="preserve"> stocks with the highest </w:t>
      </w:r>
      <w:r w:rsidRPr="008F570D">
        <w:rPr>
          <w:smallCaps/>
          <w:lang w:val="en-US" w:eastAsia="en-US"/>
        </w:rPr>
        <w:t>Average Daily Value Traded</w:t>
      </w:r>
      <w:r w:rsidRPr="008F570D">
        <w:rPr>
          <w:lang w:val="en-US"/>
        </w:rPr>
        <w:t xml:space="preserve"> over the previous twelve months</w:t>
      </w:r>
      <w:r w:rsidRPr="008F570D">
        <w:rPr>
          <w:b/>
          <w:bCs/>
          <w:lang w:val="en-GB"/>
        </w:rPr>
        <w:t xml:space="preserve"> </w:t>
      </w:r>
    </w:p>
    <w:p w14:paraId="04FEAD1E" w14:textId="1D922BDD" w:rsidR="008F570D" w:rsidRDefault="008F570D" w:rsidP="002663E0">
      <w:pPr>
        <w:spacing w:before="0" w:after="160" w:line="259" w:lineRule="auto"/>
        <w:jc w:val="left"/>
        <w:rPr>
          <w:b/>
          <w:bCs/>
          <w:lang w:val="en-GB"/>
        </w:rPr>
      </w:pPr>
      <w:r w:rsidRPr="008F570D">
        <w:rPr>
          <w:b/>
          <w:bCs/>
          <w:lang w:val="en-GB"/>
        </w:rPr>
        <w:t>Section 7</w:t>
      </w:r>
    </w:p>
    <w:p w14:paraId="363B1CB8" w14:textId="66B188EF" w:rsidR="008F570D" w:rsidRDefault="008F570D" w:rsidP="002663E0">
      <w:pPr>
        <w:spacing w:before="0" w:after="160" w:line="259" w:lineRule="auto"/>
        <w:jc w:val="left"/>
        <w:rPr>
          <w:b/>
          <w:bCs/>
          <w:lang w:val="en-GB"/>
        </w:rPr>
      </w:pPr>
      <w:r>
        <w:rPr>
          <w:b/>
          <w:bCs/>
          <w:lang w:val="en-GB"/>
        </w:rPr>
        <w:t>From</w:t>
      </w:r>
    </w:p>
    <w:p w14:paraId="6214FBD2" w14:textId="6824996D" w:rsidR="008F570D" w:rsidRPr="008F570D" w:rsidRDefault="008F570D" w:rsidP="002663E0">
      <w:pPr>
        <w:spacing w:before="0" w:after="160" w:line="259" w:lineRule="auto"/>
        <w:jc w:val="left"/>
        <w:rPr>
          <w:lang w:val="en-GB"/>
        </w:rPr>
      </w:pPr>
      <w:r w:rsidRPr="008F570D">
        <w:rPr>
          <w:lang w:val="en-GB"/>
        </w:rPr>
        <w:t>N/A</w:t>
      </w:r>
    </w:p>
    <w:p w14:paraId="4008AD4F" w14:textId="77777777" w:rsidR="008F570D" w:rsidRDefault="008F570D" w:rsidP="002663E0">
      <w:pPr>
        <w:spacing w:before="0" w:after="160" w:line="259" w:lineRule="auto"/>
        <w:jc w:val="left"/>
        <w:rPr>
          <w:b/>
          <w:bCs/>
          <w:lang w:val="en-GB"/>
        </w:rPr>
      </w:pPr>
    </w:p>
    <w:p w14:paraId="5E8027C7" w14:textId="34EE83AB" w:rsidR="008F570D" w:rsidRDefault="008F570D" w:rsidP="002663E0">
      <w:pPr>
        <w:spacing w:before="0" w:after="160" w:line="259" w:lineRule="auto"/>
        <w:jc w:val="left"/>
        <w:rPr>
          <w:b/>
          <w:bCs/>
          <w:lang w:val="en-GB"/>
        </w:rPr>
      </w:pPr>
      <w:r>
        <w:rPr>
          <w:b/>
          <w:bCs/>
          <w:lang w:val="en-GB"/>
        </w:rPr>
        <w:t>To</w:t>
      </w:r>
    </w:p>
    <w:p w14:paraId="3BDBF233" w14:textId="6D083320" w:rsidR="008F570D" w:rsidRDefault="008F570D" w:rsidP="008F570D">
      <w:pPr>
        <w:pStyle w:val="Heading1"/>
        <w:rPr>
          <w:lang w:val="en-US"/>
        </w:rPr>
      </w:pPr>
      <w:bookmarkStart w:id="2" w:name="_Toc215049814"/>
      <w:r>
        <w:rPr>
          <w:lang w:val="en-US"/>
        </w:rPr>
        <w:t>List of Eligible Exchanges</w:t>
      </w:r>
      <w:bookmarkEnd w:id="2"/>
    </w:p>
    <w:p w14:paraId="7FE76045" w14:textId="77777777" w:rsidR="008F570D" w:rsidRDefault="008F570D" w:rsidP="008F570D">
      <w:pPr>
        <w:rPr>
          <w:lang w:val="en-US"/>
        </w:rPr>
      </w:pPr>
      <w:bookmarkStart w:id="3" w:name="_Toc215049815"/>
      <w:r>
        <w:rPr>
          <w:lang w:val="en-US"/>
        </w:rPr>
        <w:t>The table below includes the e</w:t>
      </w:r>
      <w:r w:rsidRPr="000E37FE">
        <w:rPr>
          <w:lang w:val="en-US"/>
        </w:rPr>
        <w:t>ligible</w:t>
      </w:r>
      <w:r w:rsidRPr="000E37FE">
        <w:rPr>
          <w:smallCaps/>
          <w:lang w:val="en-US"/>
        </w:rPr>
        <w:t xml:space="preserve"> Exchanges</w:t>
      </w:r>
      <w:r>
        <w:rPr>
          <w:lang w:val="en-US"/>
        </w:rPr>
        <w:t xml:space="preserve"> of the </w:t>
      </w:r>
      <w:r w:rsidRPr="000E37FE">
        <w:rPr>
          <w:smallCaps/>
          <w:lang w:val="en-US"/>
        </w:rPr>
        <w:t>Index.</w:t>
      </w:r>
      <w:bookmarkEnd w:id="3"/>
    </w:p>
    <w:tbl>
      <w:tblPr>
        <w:tblW w:w="9630" w:type="dxa"/>
        <w:tblInd w:w="-10" w:type="dxa"/>
        <w:tblLook w:val="04A0" w:firstRow="1" w:lastRow="0" w:firstColumn="1" w:lastColumn="0" w:noHBand="0" w:noVBand="1"/>
      </w:tblPr>
      <w:tblGrid>
        <w:gridCol w:w="2970"/>
        <w:gridCol w:w="6660"/>
      </w:tblGrid>
      <w:tr w:rsidR="008F570D" w:rsidRPr="00A327AE" w14:paraId="28899F48" w14:textId="77777777" w:rsidTr="00E107A9">
        <w:trPr>
          <w:trHeight w:val="315"/>
        </w:trPr>
        <w:tc>
          <w:tcPr>
            <w:tcW w:w="2970" w:type="dxa"/>
            <w:tcBorders>
              <w:top w:val="single" w:sz="8" w:space="0" w:color="auto"/>
              <w:left w:val="single" w:sz="8" w:space="0" w:color="auto"/>
              <w:bottom w:val="single" w:sz="4" w:space="0" w:color="auto"/>
              <w:right w:val="single" w:sz="8" w:space="0" w:color="auto"/>
            </w:tcBorders>
            <w:shd w:val="clear" w:color="000000" w:fill="91BFFD"/>
            <w:noWrap/>
            <w:vAlign w:val="center"/>
            <w:hideMark/>
          </w:tcPr>
          <w:p w14:paraId="6A653DC9" w14:textId="77777777" w:rsidR="008F570D" w:rsidRPr="00A327AE" w:rsidRDefault="008F570D" w:rsidP="00E107A9">
            <w:pPr>
              <w:spacing w:before="0" w:after="0"/>
              <w:jc w:val="left"/>
              <w:rPr>
                <w:rFonts w:ascii="Flama Semicondensed Medium" w:hAnsi="Flama Semicondensed Medium"/>
                <w:lang w:val="en-US"/>
              </w:rPr>
            </w:pPr>
            <w:r>
              <w:rPr>
                <w:rFonts w:ascii="Flama Semicondensed Medium" w:hAnsi="Flama Semicondensed Medium"/>
                <w:lang w:val="en-US"/>
              </w:rPr>
              <w:t>Country Name</w:t>
            </w:r>
          </w:p>
        </w:tc>
        <w:tc>
          <w:tcPr>
            <w:tcW w:w="6660" w:type="dxa"/>
            <w:tcBorders>
              <w:top w:val="single" w:sz="8" w:space="0" w:color="auto"/>
              <w:left w:val="nil"/>
              <w:bottom w:val="single" w:sz="4" w:space="0" w:color="auto"/>
              <w:right w:val="single" w:sz="8" w:space="0" w:color="auto"/>
            </w:tcBorders>
            <w:shd w:val="clear" w:color="000000" w:fill="91BFFD"/>
            <w:noWrap/>
            <w:vAlign w:val="center"/>
            <w:hideMark/>
          </w:tcPr>
          <w:p w14:paraId="490038A3" w14:textId="77777777" w:rsidR="008F570D" w:rsidRPr="00A327AE" w:rsidRDefault="008F570D" w:rsidP="00E107A9">
            <w:pPr>
              <w:spacing w:before="0" w:after="0"/>
              <w:jc w:val="left"/>
              <w:rPr>
                <w:rFonts w:ascii="Flama Semicondensed Medium" w:hAnsi="Flama Semicondensed Medium"/>
                <w:lang w:val="en-US"/>
              </w:rPr>
            </w:pPr>
            <w:r>
              <w:rPr>
                <w:rFonts w:ascii="Flama Semicondensed Medium" w:hAnsi="Flama Semicondensed Medium"/>
                <w:lang w:val="en-US"/>
              </w:rPr>
              <w:t>Stock Exchange</w:t>
            </w:r>
          </w:p>
        </w:tc>
      </w:tr>
      <w:tr w:rsidR="008F570D" w:rsidRPr="00B300C3" w14:paraId="6F8F377B"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42B04D5F" w14:textId="77777777" w:rsidR="008F570D" w:rsidRDefault="008F570D" w:rsidP="00E107A9">
            <w:pPr>
              <w:spacing w:before="0" w:after="0"/>
              <w:jc w:val="left"/>
              <w:rPr>
                <w:lang w:val="en-US"/>
              </w:rPr>
            </w:pPr>
            <w:r w:rsidRPr="002A4DB1">
              <w:rPr>
                <w:lang w:val="en-US"/>
              </w:rPr>
              <w:t>Australia</w:t>
            </w:r>
          </w:p>
        </w:tc>
        <w:tc>
          <w:tcPr>
            <w:tcW w:w="6660" w:type="dxa"/>
            <w:tcBorders>
              <w:top w:val="single" w:sz="4" w:space="0" w:color="auto"/>
              <w:left w:val="single" w:sz="4" w:space="0" w:color="auto"/>
              <w:bottom w:val="single" w:sz="4" w:space="0" w:color="auto"/>
              <w:right w:val="single" w:sz="4" w:space="0" w:color="auto"/>
            </w:tcBorders>
            <w:noWrap/>
            <w:vAlign w:val="bottom"/>
          </w:tcPr>
          <w:p w14:paraId="0095028B" w14:textId="77777777" w:rsidR="008F570D" w:rsidRPr="002A4DB1" w:rsidRDefault="008F570D" w:rsidP="00E107A9">
            <w:pPr>
              <w:spacing w:before="0" w:after="0"/>
              <w:jc w:val="left"/>
              <w:rPr>
                <w:lang w:val="en-US"/>
              </w:rPr>
            </w:pPr>
            <w:r w:rsidRPr="002A4DB1">
              <w:rPr>
                <w:lang w:val="en-US"/>
              </w:rPr>
              <w:t>Australian Securities Exchange</w:t>
            </w:r>
          </w:p>
        </w:tc>
      </w:tr>
      <w:tr w:rsidR="008F570D" w:rsidRPr="00DF6E3A" w14:paraId="2FBDDD29"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450513C" w14:textId="77777777" w:rsidR="008F570D" w:rsidRDefault="008F570D" w:rsidP="00E107A9">
            <w:pPr>
              <w:spacing w:before="0" w:after="0"/>
              <w:jc w:val="left"/>
              <w:rPr>
                <w:lang w:val="en-US"/>
              </w:rPr>
            </w:pPr>
            <w:r w:rsidRPr="002A4DB1">
              <w:rPr>
                <w:lang w:val="en-US"/>
              </w:rPr>
              <w:t>Austria</w:t>
            </w:r>
          </w:p>
        </w:tc>
        <w:tc>
          <w:tcPr>
            <w:tcW w:w="6660" w:type="dxa"/>
            <w:tcBorders>
              <w:top w:val="single" w:sz="4" w:space="0" w:color="auto"/>
              <w:left w:val="single" w:sz="4" w:space="0" w:color="auto"/>
              <w:bottom w:val="single" w:sz="4" w:space="0" w:color="auto"/>
              <w:right w:val="single" w:sz="4" w:space="0" w:color="auto"/>
            </w:tcBorders>
            <w:noWrap/>
            <w:vAlign w:val="bottom"/>
          </w:tcPr>
          <w:p w14:paraId="78495139" w14:textId="77777777" w:rsidR="008F570D" w:rsidRPr="002A4DB1" w:rsidRDefault="008F570D" w:rsidP="00E107A9">
            <w:pPr>
              <w:spacing w:before="0" w:after="0"/>
              <w:jc w:val="left"/>
              <w:rPr>
                <w:lang w:val="en-US"/>
              </w:rPr>
            </w:pPr>
            <w:r w:rsidRPr="002A4DB1">
              <w:rPr>
                <w:lang w:val="en-US"/>
              </w:rPr>
              <w:t>Vienna Stock Exchange</w:t>
            </w:r>
          </w:p>
        </w:tc>
      </w:tr>
      <w:tr w:rsidR="008F570D" w:rsidRPr="00DF6E3A" w14:paraId="32BD168C"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21DA45A3" w14:textId="77777777" w:rsidR="008F570D" w:rsidRDefault="008F570D" w:rsidP="00E107A9">
            <w:pPr>
              <w:spacing w:before="0" w:after="0"/>
              <w:jc w:val="left"/>
              <w:rPr>
                <w:lang w:val="en-US"/>
              </w:rPr>
            </w:pPr>
            <w:r w:rsidRPr="002A4DB1">
              <w:rPr>
                <w:lang w:val="en-US"/>
              </w:rPr>
              <w:t>Belgium</w:t>
            </w:r>
          </w:p>
        </w:tc>
        <w:tc>
          <w:tcPr>
            <w:tcW w:w="6660" w:type="dxa"/>
            <w:tcBorders>
              <w:top w:val="single" w:sz="4" w:space="0" w:color="auto"/>
              <w:left w:val="single" w:sz="4" w:space="0" w:color="auto"/>
              <w:bottom w:val="single" w:sz="4" w:space="0" w:color="auto"/>
              <w:right w:val="single" w:sz="4" w:space="0" w:color="auto"/>
            </w:tcBorders>
            <w:noWrap/>
            <w:vAlign w:val="bottom"/>
          </w:tcPr>
          <w:p w14:paraId="4DAE4C97" w14:textId="77777777" w:rsidR="008F570D" w:rsidRPr="009A2DB6" w:rsidRDefault="008F570D" w:rsidP="00E107A9">
            <w:pPr>
              <w:spacing w:before="0" w:after="0"/>
              <w:jc w:val="left"/>
              <w:rPr>
                <w:lang w:val="en-US"/>
              </w:rPr>
            </w:pPr>
            <w:r w:rsidRPr="002A4DB1">
              <w:rPr>
                <w:lang w:val="en-US"/>
              </w:rPr>
              <w:t>Euronext Brussels</w:t>
            </w:r>
          </w:p>
        </w:tc>
      </w:tr>
      <w:tr w:rsidR="008F570D" w:rsidRPr="00580A91" w14:paraId="13B71CAD"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1B16BC99" w14:textId="77777777" w:rsidR="008F570D" w:rsidRDefault="008F570D" w:rsidP="00E107A9">
            <w:pPr>
              <w:spacing w:before="0" w:after="0"/>
              <w:jc w:val="left"/>
              <w:rPr>
                <w:lang w:val="en-US"/>
              </w:rPr>
            </w:pPr>
            <w:r w:rsidRPr="002A4DB1">
              <w:rPr>
                <w:lang w:val="en-US"/>
              </w:rPr>
              <w:t>Brazil</w:t>
            </w:r>
          </w:p>
        </w:tc>
        <w:tc>
          <w:tcPr>
            <w:tcW w:w="6660" w:type="dxa"/>
            <w:tcBorders>
              <w:top w:val="single" w:sz="4" w:space="0" w:color="auto"/>
              <w:left w:val="single" w:sz="4" w:space="0" w:color="auto"/>
              <w:bottom w:val="single" w:sz="4" w:space="0" w:color="auto"/>
              <w:right w:val="single" w:sz="4" w:space="0" w:color="auto"/>
            </w:tcBorders>
            <w:noWrap/>
            <w:vAlign w:val="bottom"/>
          </w:tcPr>
          <w:p w14:paraId="524DF4D9" w14:textId="77777777" w:rsidR="008F570D" w:rsidRPr="002A4DB1" w:rsidRDefault="008F570D" w:rsidP="00E107A9">
            <w:pPr>
              <w:spacing w:before="0" w:after="0"/>
              <w:jc w:val="left"/>
              <w:rPr>
                <w:lang w:val="nl-NL"/>
              </w:rPr>
            </w:pPr>
            <w:proofErr w:type="spellStart"/>
            <w:r w:rsidRPr="002A4DB1">
              <w:rPr>
                <w:lang w:val="nl-NL"/>
              </w:rPr>
              <w:t>Bolsa</w:t>
            </w:r>
            <w:proofErr w:type="spellEnd"/>
            <w:r w:rsidRPr="002A4DB1">
              <w:rPr>
                <w:lang w:val="nl-NL"/>
              </w:rPr>
              <w:t xml:space="preserve"> de </w:t>
            </w:r>
            <w:proofErr w:type="spellStart"/>
            <w:r w:rsidRPr="002A4DB1">
              <w:rPr>
                <w:lang w:val="nl-NL"/>
              </w:rPr>
              <w:t>Valores</w:t>
            </w:r>
            <w:proofErr w:type="spellEnd"/>
            <w:r w:rsidRPr="002A4DB1">
              <w:rPr>
                <w:lang w:val="nl-NL"/>
              </w:rPr>
              <w:t xml:space="preserve"> de Sao Paulo</w:t>
            </w:r>
          </w:p>
        </w:tc>
      </w:tr>
      <w:tr w:rsidR="008F570D" w:rsidRPr="00580A91" w14:paraId="6F0B5F51"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72D3C547" w14:textId="77777777" w:rsidR="008F570D" w:rsidRDefault="008F570D" w:rsidP="00E107A9">
            <w:pPr>
              <w:spacing w:before="0" w:after="0"/>
              <w:jc w:val="left"/>
              <w:rPr>
                <w:lang w:val="en-US"/>
              </w:rPr>
            </w:pPr>
            <w:r w:rsidRPr="002A4DB1">
              <w:rPr>
                <w:lang w:val="en-US"/>
              </w:rPr>
              <w:t>Canada</w:t>
            </w:r>
          </w:p>
        </w:tc>
        <w:tc>
          <w:tcPr>
            <w:tcW w:w="6660" w:type="dxa"/>
            <w:tcBorders>
              <w:top w:val="single" w:sz="4" w:space="0" w:color="auto"/>
              <w:left w:val="single" w:sz="4" w:space="0" w:color="auto"/>
              <w:bottom w:val="single" w:sz="4" w:space="0" w:color="auto"/>
              <w:right w:val="single" w:sz="4" w:space="0" w:color="auto"/>
            </w:tcBorders>
            <w:noWrap/>
            <w:vAlign w:val="bottom"/>
          </w:tcPr>
          <w:p w14:paraId="414429FB" w14:textId="77777777" w:rsidR="008F570D" w:rsidRDefault="008F570D" w:rsidP="00E107A9">
            <w:pPr>
              <w:spacing w:before="0" w:after="0"/>
              <w:jc w:val="left"/>
              <w:rPr>
                <w:lang w:val="en-US"/>
              </w:rPr>
            </w:pPr>
            <w:r w:rsidRPr="002A4DB1">
              <w:rPr>
                <w:lang w:val="en-US"/>
              </w:rPr>
              <w:t>Toronto Stock Exchange</w:t>
            </w:r>
            <w:r w:rsidRPr="002A4DB1">
              <w:rPr>
                <w:lang w:val="en-US"/>
              </w:rPr>
              <w:br/>
              <w:t>NEO Exchange</w:t>
            </w:r>
          </w:p>
        </w:tc>
      </w:tr>
      <w:tr w:rsidR="008F570D" w:rsidRPr="00DF6E3A" w14:paraId="13604062"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22549E2A" w14:textId="77777777" w:rsidR="008F570D" w:rsidRDefault="008F570D" w:rsidP="00E107A9">
            <w:pPr>
              <w:spacing w:before="0" w:after="0"/>
              <w:jc w:val="left"/>
              <w:rPr>
                <w:lang w:val="en-US"/>
              </w:rPr>
            </w:pPr>
            <w:r w:rsidRPr="002A4DB1">
              <w:rPr>
                <w:lang w:val="en-US"/>
              </w:rPr>
              <w:t>Chile</w:t>
            </w:r>
          </w:p>
        </w:tc>
        <w:tc>
          <w:tcPr>
            <w:tcW w:w="6660" w:type="dxa"/>
            <w:tcBorders>
              <w:top w:val="single" w:sz="4" w:space="0" w:color="auto"/>
              <w:left w:val="single" w:sz="4" w:space="0" w:color="auto"/>
              <w:bottom w:val="single" w:sz="4" w:space="0" w:color="auto"/>
              <w:right w:val="single" w:sz="4" w:space="0" w:color="auto"/>
            </w:tcBorders>
            <w:noWrap/>
            <w:vAlign w:val="bottom"/>
          </w:tcPr>
          <w:p w14:paraId="23446EED" w14:textId="77777777" w:rsidR="008F570D" w:rsidRDefault="008F570D" w:rsidP="00E107A9">
            <w:pPr>
              <w:spacing w:before="0" w:after="0"/>
              <w:jc w:val="left"/>
              <w:rPr>
                <w:lang w:val="en-US"/>
              </w:rPr>
            </w:pPr>
            <w:r w:rsidRPr="002A4DB1">
              <w:rPr>
                <w:lang w:val="en-US"/>
              </w:rPr>
              <w:t>Santiago Stock Exchange</w:t>
            </w:r>
          </w:p>
        </w:tc>
      </w:tr>
      <w:tr w:rsidR="008F570D" w:rsidRPr="00580A91" w14:paraId="380BB39D"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E92B19C" w14:textId="77777777" w:rsidR="008F570D" w:rsidRDefault="008F570D" w:rsidP="00E107A9">
            <w:pPr>
              <w:spacing w:before="0" w:after="0"/>
              <w:jc w:val="left"/>
              <w:rPr>
                <w:lang w:val="en-US"/>
              </w:rPr>
            </w:pPr>
            <w:r w:rsidRPr="002A4DB1">
              <w:rPr>
                <w:lang w:val="en-US"/>
              </w:rPr>
              <w:t>China</w:t>
            </w:r>
            <w:r>
              <w:rPr>
                <w:rStyle w:val="FootnoteReference"/>
                <w:lang w:val="en-US"/>
              </w:rPr>
              <w:footnoteReference w:id="1"/>
            </w:r>
          </w:p>
        </w:tc>
        <w:tc>
          <w:tcPr>
            <w:tcW w:w="6660" w:type="dxa"/>
            <w:tcBorders>
              <w:top w:val="single" w:sz="4" w:space="0" w:color="auto"/>
              <w:left w:val="single" w:sz="4" w:space="0" w:color="auto"/>
              <w:bottom w:val="single" w:sz="4" w:space="0" w:color="auto"/>
              <w:right w:val="single" w:sz="4" w:space="0" w:color="auto"/>
            </w:tcBorders>
            <w:noWrap/>
            <w:vAlign w:val="bottom"/>
          </w:tcPr>
          <w:p w14:paraId="0CB4AEDA" w14:textId="77777777" w:rsidR="008F570D" w:rsidRDefault="008F570D" w:rsidP="00E107A9">
            <w:pPr>
              <w:spacing w:before="0" w:after="0"/>
              <w:jc w:val="left"/>
              <w:rPr>
                <w:lang w:val="en-US"/>
              </w:rPr>
            </w:pPr>
            <w:r w:rsidRPr="002A4DB1">
              <w:rPr>
                <w:lang w:val="en-US"/>
              </w:rPr>
              <w:t>Shanghai Stock Exchange</w:t>
            </w:r>
          </w:p>
          <w:p w14:paraId="0AA49A5F" w14:textId="77777777" w:rsidR="008F570D" w:rsidRDefault="008F570D" w:rsidP="00E107A9">
            <w:pPr>
              <w:spacing w:before="0" w:after="0"/>
              <w:jc w:val="left"/>
              <w:rPr>
                <w:lang w:val="en-US"/>
              </w:rPr>
            </w:pPr>
            <w:r w:rsidRPr="002A4DB1">
              <w:rPr>
                <w:lang w:val="en-US"/>
              </w:rPr>
              <w:t>Shanghai Stock Exchange - Hong Kong Stock Connect</w:t>
            </w:r>
            <w:r w:rsidRPr="002A4DB1">
              <w:rPr>
                <w:lang w:val="en-US"/>
              </w:rPr>
              <w:br/>
              <w:t>Shenzhen Stock Exchange</w:t>
            </w:r>
          </w:p>
          <w:p w14:paraId="67C2D253" w14:textId="77777777" w:rsidR="008F570D" w:rsidRDefault="008F570D" w:rsidP="00E107A9">
            <w:pPr>
              <w:spacing w:before="0" w:after="0"/>
              <w:jc w:val="left"/>
              <w:rPr>
                <w:lang w:val="en-US"/>
              </w:rPr>
            </w:pPr>
            <w:r w:rsidRPr="002A4DB1">
              <w:rPr>
                <w:lang w:val="en-US"/>
              </w:rPr>
              <w:t>Shenzhen Stock Exchange - Hong Kong Stock Connect</w:t>
            </w:r>
          </w:p>
        </w:tc>
      </w:tr>
      <w:tr w:rsidR="008F570D" w:rsidRPr="00DF6E3A" w14:paraId="4C2BC521"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33F6525F" w14:textId="77777777" w:rsidR="008F570D" w:rsidRDefault="008F570D" w:rsidP="00E107A9">
            <w:pPr>
              <w:spacing w:before="0" w:after="0"/>
              <w:jc w:val="left"/>
              <w:rPr>
                <w:lang w:val="en-US"/>
              </w:rPr>
            </w:pPr>
            <w:r w:rsidRPr="002A4DB1">
              <w:rPr>
                <w:lang w:val="en-US"/>
              </w:rPr>
              <w:t>Colombia</w:t>
            </w:r>
          </w:p>
        </w:tc>
        <w:tc>
          <w:tcPr>
            <w:tcW w:w="6660" w:type="dxa"/>
            <w:tcBorders>
              <w:top w:val="single" w:sz="4" w:space="0" w:color="auto"/>
              <w:left w:val="single" w:sz="4" w:space="0" w:color="auto"/>
              <w:bottom w:val="single" w:sz="4" w:space="0" w:color="auto"/>
              <w:right w:val="single" w:sz="4" w:space="0" w:color="auto"/>
            </w:tcBorders>
            <w:noWrap/>
            <w:vAlign w:val="bottom"/>
          </w:tcPr>
          <w:p w14:paraId="0BC2D32B" w14:textId="77777777" w:rsidR="008F570D" w:rsidRDefault="008F570D" w:rsidP="00E107A9">
            <w:pPr>
              <w:spacing w:before="0" w:after="0"/>
              <w:jc w:val="left"/>
              <w:rPr>
                <w:lang w:val="en-US"/>
              </w:rPr>
            </w:pPr>
            <w:r w:rsidRPr="002A4DB1">
              <w:rPr>
                <w:lang w:val="en-US"/>
              </w:rPr>
              <w:t>Colombia Stock Exchange</w:t>
            </w:r>
          </w:p>
        </w:tc>
      </w:tr>
      <w:tr w:rsidR="008F570D" w:rsidRPr="00DF6E3A" w14:paraId="3C5D9D3B"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463658C8" w14:textId="77777777" w:rsidR="008F570D" w:rsidRDefault="008F570D" w:rsidP="00E107A9">
            <w:pPr>
              <w:spacing w:before="0" w:after="0"/>
              <w:jc w:val="left"/>
              <w:rPr>
                <w:lang w:val="en-US"/>
              </w:rPr>
            </w:pPr>
            <w:r w:rsidRPr="002A4DB1">
              <w:rPr>
                <w:lang w:val="en-US"/>
              </w:rPr>
              <w:t>Czech Republic</w:t>
            </w:r>
          </w:p>
        </w:tc>
        <w:tc>
          <w:tcPr>
            <w:tcW w:w="6660" w:type="dxa"/>
            <w:tcBorders>
              <w:top w:val="single" w:sz="4" w:space="0" w:color="auto"/>
              <w:left w:val="single" w:sz="4" w:space="0" w:color="auto"/>
              <w:bottom w:val="single" w:sz="4" w:space="0" w:color="auto"/>
              <w:right w:val="single" w:sz="4" w:space="0" w:color="auto"/>
            </w:tcBorders>
            <w:noWrap/>
            <w:vAlign w:val="bottom"/>
          </w:tcPr>
          <w:p w14:paraId="2DF8C9AC" w14:textId="77777777" w:rsidR="008F570D" w:rsidRDefault="008F570D" w:rsidP="00E107A9">
            <w:pPr>
              <w:spacing w:before="0" w:after="0"/>
              <w:jc w:val="left"/>
              <w:rPr>
                <w:lang w:val="en-US"/>
              </w:rPr>
            </w:pPr>
            <w:r w:rsidRPr="002A4DB1">
              <w:rPr>
                <w:lang w:val="en-US"/>
              </w:rPr>
              <w:t>Prague Stock Exchange</w:t>
            </w:r>
          </w:p>
        </w:tc>
      </w:tr>
      <w:tr w:rsidR="008F570D" w:rsidRPr="00580A91" w14:paraId="70617865"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E65C0CA" w14:textId="77777777" w:rsidR="008F570D" w:rsidRDefault="008F570D" w:rsidP="00E107A9">
            <w:pPr>
              <w:spacing w:before="0" w:after="0"/>
              <w:jc w:val="left"/>
              <w:rPr>
                <w:lang w:val="en-US"/>
              </w:rPr>
            </w:pPr>
            <w:r w:rsidRPr="002A4DB1">
              <w:rPr>
                <w:lang w:val="en-US"/>
              </w:rPr>
              <w:t>Denmark</w:t>
            </w:r>
          </w:p>
        </w:tc>
        <w:tc>
          <w:tcPr>
            <w:tcW w:w="6660" w:type="dxa"/>
            <w:tcBorders>
              <w:top w:val="single" w:sz="4" w:space="0" w:color="auto"/>
              <w:left w:val="single" w:sz="4" w:space="0" w:color="auto"/>
              <w:bottom w:val="single" w:sz="4" w:space="0" w:color="auto"/>
              <w:right w:val="single" w:sz="4" w:space="0" w:color="auto"/>
            </w:tcBorders>
            <w:noWrap/>
            <w:vAlign w:val="bottom"/>
          </w:tcPr>
          <w:p w14:paraId="50A1F5D9" w14:textId="77777777" w:rsidR="008F570D" w:rsidRDefault="008F570D" w:rsidP="00E107A9">
            <w:pPr>
              <w:spacing w:before="0" w:after="0"/>
              <w:jc w:val="left"/>
              <w:rPr>
                <w:lang w:val="en-US"/>
              </w:rPr>
            </w:pPr>
            <w:r w:rsidRPr="002A4DB1">
              <w:rPr>
                <w:lang w:val="en-US"/>
              </w:rPr>
              <w:t>NASDAQ OMX Nordic Copenhagen</w:t>
            </w:r>
            <w:r w:rsidRPr="002A4DB1">
              <w:rPr>
                <w:lang w:val="en-US"/>
              </w:rPr>
              <w:br/>
              <w:t>First North</w:t>
            </w:r>
          </w:p>
        </w:tc>
      </w:tr>
      <w:tr w:rsidR="008F570D" w:rsidRPr="00580A91" w14:paraId="45F5DCDF"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654B07A" w14:textId="77777777" w:rsidR="008F570D" w:rsidRDefault="008F570D" w:rsidP="00E107A9">
            <w:pPr>
              <w:spacing w:before="0" w:after="0"/>
              <w:jc w:val="left"/>
              <w:rPr>
                <w:lang w:val="en-US"/>
              </w:rPr>
            </w:pPr>
            <w:r w:rsidRPr="002A4DB1">
              <w:rPr>
                <w:lang w:val="en-US"/>
              </w:rPr>
              <w:t>Finland</w:t>
            </w:r>
          </w:p>
        </w:tc>
        <w:tc>
          <w:tcPr>
            <w:tcW w:w="6660" w:type="dxa"/>
            <w:tcBorders>
              <w:top w:val="single" w:sz="4" w:space="0" w:color="auto"/>
              <w:left w:val="single" w:sz="4" w:space="0" w:color="auto"/>
              <w:bottom w:val="single" w:sz="4" w:space="0" w:color="auto"/>
              <w:right w:val="single" w:sz="4" w:space="0" w:color="auto"/>
            </w:tcBorders>
            <w:noWrap/>
            <w:vAlign w:val="bottom"/>
          </w:tcPr>
          <w:p w14:paraId="5A0326D7" w14:textId="77777777" w:rsidR="008F570D" w:rsidRDefault="008F570D" w:rsidP="00E107A9">
            <w:pPr>
              <w:spacing w:before="0" w:after="0"/>
              <w:jc w:val="left"/>
              <w:rPr>
                <w:lang w:val="en-US"/>
              </w:rPr>
            </w:pPr>
            <w:r w:rsidRPr="002A4DB1">
              <w:rPr>
                <w:lang w:val="en-US"/>
              </w:rPr>
              <w:t>NASDAQ OMX Nordic Helsinki</w:t>
            </w:r>
            <w:r w:rsidRPr="002A4DB1">
              <w:rPr>
                <w:lang w:val="en-US"/>
              </w:rPr>
              <w:br/>
              <w:t>First North</w:t>
            </w:r>
          </w:p>
        </w:tc>
      </w:tr>
      <w:tr w:rsidR="008F570D" w:rsidRPr="00DF6E3A" w14:paraId="302CD304"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04273DE4" w14:textId="77777777" w:rsidR="008F570D" w:rsidRDefault="008F570D" w:rsidP="00E107A9">
            <w:pPr>
              <w:spacing w:before="0" w:after="0"/>
              <w:jc w:val="left"/>
              <w:rPr>
                <w:lang w:val="en-US"/>
              </w:rPr>
            </w:pPr>
            <w:r w:rsidRPr="002A4DB1">
              <w:rPr>
                <w:lang w:val="en-US"/>
              </w:rPr>
              <w:t>France</w:t>
            </w:r>
          </w:p>
        </w:tc>
        <w:tc>
          <w:tcPr>
            <w:tcW w:w="6660" w:type="dxa"/>
            <w:tcBorders>
              <w:top w:val="single" w:sz="4" w:space="0" w:color="auto"/>
              <w:left w:val="single" w:sz="4" w:space="0" w:color="auto"/>
              <w:bottom w:val="single" w:sz="4" w:space="0" w:color="auto"/>
              <w:right w:val="single" w:sz="4" w:space="0" w:color="auto"/>
            </w:tcBorders>
            <w:noWrap/>
            <w:vAlign w:val="bottom"/>
          </w:tcPr>
          <w:p w14:paraId="707E165D" w14:textId="77777777" w:rsidR="008F570D" w:rsidRDefault="008F570D" w:rsidP="00E107A9">
            <w:pPr>
              <w:spacing w:before="0" w:after="0"/>
              <w:jc w:val="left"/>
              <w:rPr>
                <w:lang w:val="en-US"/>
              </w:rPr>
            </w:pPr>
            <w:r w:rsidRPr="002A4DB1">
              <w:rPr>
                <w:lang w:val="en-US"/>
              </w:rPr>
              <w:t>Euronext Paris</w:t>
            </w:r>
          </w:p>
        </w:tc>
      </w:tr>
      <w:tr w:rsidR="008F570D" w:rsidRPr="00DF6E3A" w14:paraId="2F782A70"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42A80337" w14:textId="77777777" w:rsidR="008F570D" w:rsidRDefault="008F570D" w:rsidP="00E107A9">
            <w:pPr>
              <w:spacing w:before="0" w:after="0"/>
              <w:jc w:val="left"/>
              <w:rPr>
                <w:lang w:val="en-US"/>
              </w:rPr>
            </w:pPr>
            <w:r w:rsidRPr="002A4DB1">
              <w:rPr>
                <w:lang w:val="en-US"/>
              </w:rPr>
              <w:t>Germany</w:t>
            </w:r>
          </w:p>
        </w:tc>
        <w:tc>
          <w:tcPr>
            <w:tcW w:w="6660" w:type="dxa"/>
            <w:tcBorders>
              <w:top w:val="single" w:sz="4" w:space="0" w:color="auto"/>
              <w:left w:val="single" w:sz="4" w:space="0" w:color="auto"/>
              <w:bottom w:val="single" w:sz="4" w:space="0" w:color="auto"/>
              <w:right w:val="single" w:sz="4" w:space="0" w:color="auto"/>
            </w:tcBorders>
            <w:noWrap/>
            <w:vAlign w:val="bottom"/>
          </w:tcPr>
          <w:p w14:paraId="429028C0" w14:textId="77777777" w:rsidR="008F570D" w:rsidRDefault="008F570D" w:rsidP="00E107A9">
            <w:pPr>
              <w:spacing w:before="0" w:after="0"/>
              <w:jc w:val="left"/>
              <w:rPr>
                <w:lang w:val="en-US"/>
              </w:rPr>
            </w:pPr>
            <w:r w:rsidRPr="002A4DB1">
              <w:rPr>
                <w:lang w:val="en-US"/>
              </w:rPr>
              <w:t>XETRA</w:t>
            </w:r>
          </w:p>
        </w:tc>
      </w:tr>
      <w:tr w:rsidR="008F570D" w:rsidRPr="00DF6E3A" w14:paraId="553CE141"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3000D89D" w14:textId="77777777" w:rsidR="008F570D" w:rsidRDefault="008F570D" w:rsidP="00E107A9">
            <w:pPr>
              <w:spacing w:before="0" w:after="0"/>
              <w:jc w:val="left"/>
              <w:rPr>
                <w:lang w:val="en-US"/>
              </w:rPr>
            </w:pPr>
            <w:r w:rsidRPr="002A4DB1">
              <w:rPr>
                <w:lang w:val="en-US"/>
              </w:rPr>
              <w:t>Greece</w:t>
            </w:r>
          </w:p>
        </w:tc>
        <w:tc>
          <w:tcPr>
            <w:tcW w:w="6660" w:type="dxa"/>
            <w:tcBorders>
              <w:top w:val="single" w:sz="4" w:space="0" w:color="auto"/>
              <w:left w:val="single" w:sz="4" w:space="0" w:color="auto"/>
              <w:bottom w:val="single" w:sz="4" w:space="0" w:color="auto"/>
              <w:right w:val="single" w:sz="4" w:space="0" w:color="auto"/>
            </w:tcBorders>
            <w:noWrap/>
            <w:vAlign w:val="bottom"/>
          </w:tcPr>
          <w:p w14:paraId="2B82D547" w14:textId="77777777" w:rsidR="008F570D" w:rsidRDefault="008F570D" w:rsidP="00E107A9">
            <w:pPr>
              <w:spacing w:before="0" w:after="0"/>
              <w:jc w:val="left"/>
              <w:rPr>
                <w:lang w:val="en-US"/>
              </w:rPr>
            </w:pPr>
            <w:r w:rsidRPr="002A4DB1">
              <w:rPr>
                <w:lang w:val="en-US"/>
              </w:rPr>
              <w:t>Athens Exchange</w:t>
            </w:r>
          </w:p>
        </w:tc>
      </w:tr>
      <w:tr w:rsidR="008F570D" w:rsidRPr="00580A91" w14:paraId="19411BDD"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1B9A5A00" w14:textId="77777777" w:rsidR="008F570D" w:rsidRDefault="008F570D" w:rsidP="00E107A9">
            <w:pPr>
              <w:spacing w:before="0" w:after="0"/>
              <w:jc w:val="left"/>
              <w:rPr>
                <w:lang w:val="en-US"/>
              </w:rPr>
            </w:pPr>
            <w:r w:rsidRPr="002A4DB1">
              <w:rPr>
                <w:lang w:val="en-US"/>
              </w:rPr>
              <w:t>Hong Kong</w:t>
            </w:r>
          </w:p>
        </w:tc>
        <w:tc>
          <w:tcPr>
            <w:tcW w:w="6660" w:type="dxa"/>
            <w:tcBorders>
              <w:top w:val="single" w:sz="4" w:space="0" w:color="auto"/>
              <w:left w:val="single" w:sz="4" w:space="0" w:color="auto"/>
              <w:bottom w:val="single" w:sz="4" w:space="0" w:color="auto"/>
              <w:right w:val="single" w:sz="4" w:space="0" w:color="auto"/>
            </w:tcBorders>
            <w:noWrap/>
            <w:vAlign w:val="bottom"/>
          </w:tcPr>
          <w:p w14:paraId="0B7B6E3F" w14:textId="77777777" w:rsidR="008F570D" w:rsidRDefault="008F570D" w:rsidP="00E107A9">
            <w:pPr>
              <w:spacing w:before="0" w:after="0"/>
              <w:jc w:val="left"/>
              <w:rPr>
                <w:lang w:val="en-US"/>
              </w:rPr>
            </w:pPr>
            <w:r w:rsidRPr="002A4DB1">
              <w:rPr>
                <w:lang w:val="en-US"/>
              </w:rPr>
              <w:t>Stock Exchange of Hong Kong</w:t>
            </w:r>
          </w:p>
        </w:tc>
      </w:tr>
      <w:tr w:rsidR="008F570D" w:rsidRPr="00DF6E3A" w14:paraId="09A8AB8D"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71D6B0DE" w14:textId="77777777" w:rsidR="008F570D" w:rsidRDefault="008F570D" w:rsidP="00E107A9">
            <w:pPr>
              <w:spacing w:before="0" w:after="0"/>
              <w:jc w:val="left"/>
              <w:rPr>
                <w:lang w:val="en-US"/>
              </w:rPr>
            </w:pPr>
            <w:r w:rsidRPr="002A4DB1">
              <w:rPr>
                <w:lang w:val="en-US"/>
              </w:rPr>
              <w:lastRenderedPageBreak/>
              <w:t>Hungary</w:t>
            </w:r>
          </w:p>
        </w:tc>
        <w:tc>
          <w:tcPr>
            <w:tcW w:w="6660" w:type="dxa"/>
            <w:tcBorders>
              <w:top w:val="single" w:sz="4" w:space="0" w:color="auto"/>
              <w:left w:val="single" w:sz="4" w:space="0" w:color="auto"/>
              <w:bottom w:val="single" w:sz="4" w:space="0" w:color="auto"/>
              <w:right w:val="single" w:sz="4" w:space="0" w:color="auto"/>
            </w:tcBorders>
            <w:noWrap/>
            <w:vAlign w:val="bottom"/>
          </w:tcPr>
          <w:p w14:paraId="544C2EB5" w14:textId="77777777" w:rsidR="008F570D" w:rsidRDefault="008F570D" w:rsidP="00E107A9">
            <w:pPr>
              <w:spacing w:before="0" w:after="0"/>
              <w:jc w:val="left"/>
              <w:rPr>
                <w:lang w:val="en-US"/>
              </w:rPr>
            </w:pPr>
            <w:r w:rsidRPr="002A4DB1">
              <w:rPr>
                <w:lang w:val="en-US"/>
              </w:rPr>
              <w:t>Budapest Stock Exchange</w:t>
            </w:r>
          </w:p>
        </w:tc>
      </w:tr>
      <w:tr w:rsidR="008F570D" w:rsidRPr="00DF6E3A" w14:paraId="77D67E9E"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26C9F2E0" w14:textId="77777777" w:rsidR="008F570D" w:rsidRDefault="008F570D" w:rsidP="00E107A9">
            <w:pPr>
              <w:spacing w:before="0" w:after="0"/>
              <w:jc w:val="left"/>
              <w:rPr>
                <w:lang w:val="en-US"/>
              </w:rPr>
            </w:pPr>
            <w:r w:rsidRPr="002A4DB1">
              <w:rPr>
                <w:lang w:val="en-US"/>
              </w:rPr>
              <w:t>Indonesia</w:t>
            </w:r>
          </w:p>
        </w:tc>
        <w:tc>
          <w:tcPr>
            <w:tcW w:w="6660" w:type="dxa"/>
            <w:tcBorders>
              <w:top w:val="single" w:sz="4" w:space="0" w:color="auto"/>
              <w:left w:val="single" w:sz="4" w:space="0" w:color="auto"/>
              <w:bottom w:val="single" w:sz="4" w:space="0" w:color="auto"/>
              <w:right w:val="single" w:sz="4" w:space="0" w:color="auto"/>
            </w:tcBorders>
            <w:noWrap/>
            <w:vAlign w:val="bottom"/>
          </w:tcPr>
          <w:p w14:paraId="2C774D20" w14:textId="77777777" w:rsidR="008F570D" w:rsidRDefault="008F570D" w:rsidP="00E107A9">
            <w:pPr>
              <w:spacing w:before="0" w:after="0"/>
              <w:jc w:val="left"/>
              <w:rPr>
                <w:lang w:val="en-US"/>
              </w:rPr>
            </w:pPr>
            <w:r w:rsidRPr="002A4DB1">
              <w:rPr>
                <w:lang w:val="en-US"/>
              </w:rPr>
              <w:t>Jakarta Stock Exchange</w:t>
            </w:r>
          </w:p>
        </w:tc>
      </w:tr>
      <w:tr w:rsidR="008F570D" w:rsidRPr="00DF6E3A" w14:paraId="0F9205B3"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7AC463DD" w14:textId="77777777" w:rsidR="008F570D" w:rsidRDefault="008F570D" w:rsidP="00E107A9">
            <w:pPr>
              <w:spacing w:before="0" w:after="0"/>
              <w:jc w:val="left"/>
              <w:rPr>
                <w:lang w:val="en-US"/>
              </w:rPr>
            </w:pPr>
            <w:r w:rsidRPr="002A4DB1">
              <w:rPr>
                <w:lang w:val="en-US"/>
              </w:rPr>
              <w:t>Ireland</w:t>
            </w:r>
          </w:p>
        </w:tc>
        <w:tc>
          <w:tcPr>
            <w:tcW w:w="6660" w:type="dxa"/>
            <w:tcBorders>
              <w:top w:val="single" w:sz="4" w:space="0" w:color="auto"/>
              <w:left w:val="single" w:sz="4" w:space="0" w:color="auto"/>
              <w:bottom w:val="single" w:sz="4" w:space="0" w:color="auto"/>
              <w:right w:val="single" w:sz="4" w:space="0" w:color="auto"/>
            </w:tcBorders>
            <w:noWrap/>
            <w:vAlign w:val="bottom"/>
          </w:tcPr>
          <w:p w14:paraId="5B3807D9" w14:textId="77777777" w:rsidR="008F570D" w:rsidRDefault="008F570D" w:rsidP="00E107A9">
            <w:pPr>
              <w:spacing w:before="0" w:after="0"/>
              <w:jc w:val="left"/>
              <w:rPr>
                <w:lang w:val="en-US"/>
              </w:rPr>
            </w:pPr>
            <w:r w:rsidRPr="002A4DB1">
              <w:rPr>
                <w:lang w:val="en-US"/>
              </w:rPr>
              <w:t>Irish Stock Exchange</w:t>
            </w:r>
          </w:p>
        </w:tc>
      </w:tr>
      <w:tr w:rsidR="008F570D" w:rsidRPr="00DF6E3A" w14:paraId="1CD657DF"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FF14CC9" w14:textId="77777777" w:rsidR="008F570D" w:rsidRDefault="008F570D" w:rsidP="00E107A9">
            <w:pPr>
              <w:spacing w:before="0" w:after="0"/>
              <w:jc w:val="left"/>
              <w:rPr>
                <w:lang w:val="en-US"/>
              </w:rPr>
            </w:pPr>
            <w:r w:rsidRPr="002A4DB1">
              <w:rPr>
                <w:lang w:val="en-US"/>
              </w:rPr>
              <w:t>Israel</w:t>
            </w:r>
          </w:p>
        </w:tc>
        <w:tc>
          <w:tcPr>
            <w:tcW w:w="6660" w:type="dxa"/>
            <w:tcBorders>
              <w:top w:val="single" w:sz="4" w:space="0" w:color="auto"/>
              <w:left w:val="single" w:sz="4" w:space="0" w:color="auto"/>
              <w:bottom w:val="single" w:sz="4" w:space="0" w:color="auto"/>
              <w:right w:val="single" w:sz="4" w:space="0" w:color="auto"/>
            </w:tcBorders>
            <w:noWrap/>
            <w:vAlign w:val="bottom"/>
          </w:tcPr>
          <w:p w14:paraId="171BB408" w14:textId="77777777" w:rsidR="008F570D" w:rsidRDefault="008F570D" w:rsidP="00E107A9">
            <w:pPr>
              <w:spacing w:before="0" w:after="0"/>
              <w:jc w:val="left"/>
              <w:rPr>
                <w:lang w:val="en-US"/>
              </w:rPr>
            </w:pPr>
            <w:r w:rsidRPr="002A4DB1">
              <w:rPr>
                <w:lang w:val="en-US"/>
              </w:rPr>
              <w:t>Tel Aviv Stock Exchange</w:t>
            </w:r>
          </w:p>
        </w:tc>
      </w:tr>
      <w:tr w:rsidR="008F570D" w:rsidRPr="00DF6E3A" w14:paraId="08E7A404"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5F5CBFE" w14:textId="77777777" w:rsidR="008F570D" w:rsidRDefault="008F570D" w:rsidP="00E107A9">
            <w:pPr>
              <w:spacing w:before="0" w:after="0"/>
              <w:jc w:val="left"/>
              <w:rPr>
                <w:lang w:val="en-US"/>
              </w:rPr>
            </w:pPr>
            <w:r w:rsidRPr="002A4DB1">
              <w:rPr>
                <w:lang w:val="en-US"/>
              </w:rPr>
              <w:t>Italy</w:t>
            </w:r>
          </w:p>
        </w:tc>
        <w:tc>
          <w:tcPr>
            <w:tcW w:w="6660" w:type="dxa"/>
            <w:tcBorders>
              <w:top w:val="single" w:sz="4" w:space="0" w:color="auto"/>
              <w:left w:val="single" w:sz="4" w:space="0" w:color="auto"/>
              <w:bottom w:val="single" w:sz="4" w:space="0" w:color="auto"/>
              <w:right w:val="single" w:sz="4" w:space="0" w:color="auto"/>
            </w:tcBorders>
            <w:noWrap/>
            <w:vAlign w:val="bottom"/>
          </w:tcPr>
          <w:p w14:paraId="219FC224" w14:textId="77777777" w:rsidR="008F570D" w:rsidRDefault="008F570D" w:rsidP="00E107A9">
            <w:pPr>
              <w:spacing w:before="0" w:after="0"/>
              <w:jc w:val="left"/>
              <w:rPr>
                <w:lang w:val="en-US"/>
              </w:rPr>
            </w:pPr>
            <w:r w:rsidRPr="002A4DB1">
              <w:rPr>
                <w:lang w:val="en-US"/>
              </w:rPr>
              <w:t>Milan Stock Exchange</w:t>
            </w:r>
          </w:p>
        </w:tc>
      </w:tr>
      <w:tr w:rsidR="008F570D" w:rsidRPr="00580A91" w14:paraId="60B1079E"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398BE520" w14:textId="77777777" w:rsidR="008F570D" w:rsidRDefault="008F570D" w:rsidP="00E107A9">
            <w:pPr>
              <w:spacing w:before="0" w:after="0"/>
              <w:jc w:val="left"/>
              <w:rPr>
                <w:lang w:val="en-US"/>
              </w:rPr>
            </w:pPr>
            <w:r w:rsidRPr="002A4DB1">
              <w:rPr>
                <w:lang w:val="en-US"/>
              </w:rPr>
              <w:t>Japan</w:t>
            </w:r>
          </w:p>
        </w:tc>
        <w:tc>
          <w:tcPr>
            <w:tcW w:w="6660" w:type="dxa"/>
            <w:tcBorders>
              <w:top w:val="single" w:sz="4" w:space="0" w:color="auto"/>
              <w:left w:val="single" w:sz="4" w:space="0" w:color="auto"/>
              <w:bottom w:val="single" w:sz="4" w:space="0" w:color="auto"/>
              <w:right w:val="single" w:sz="4" w:space="0" w:color="auto"/>
            </w:tcBorders>
            <w:noWrap/>
            <w:vAlign w:val="bottom"/>
          </w:tcPr>
          <w:p w14:paraId="46E1D4E4" w14:textId="77777777" w:rsidR="008F570D" w:rsidRDefault="008F570D" w:rsidP="00E107A9">
            <w:pPr>
              <w:spacing w:before="0" w:after="0"/>
              <w:jc w:val="left"/>
              <w:rPr>
                <w:lang w:val="en-US"/>
              </w:rPr>
            </w:pPr>
            <w:r w:rsidRPr="002A4DB1">
              <w:rPr>
                <w:lang w:val="en-US"/>
              </w:rPr>
              <w:t>Tokyo Stock Exchange</w:t>
            </w:r>
            <w:r w:rsidRPr="002A4DB1">
              <w:rPr>
                <w:lang w:val="en-US"/>
              </w:rPr>
              <w:br/>
              <w:t>JASDAQ Securities Exchange</w:t>
            </w:r>
          </w:p>
        </w:tc>
      </w:tr>
      <w:tr w:rsidR="008F570D" w:rsidRPr="00DF6E3A" w14:paraId="032C9C1C"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027E1B9C" w14:textId="77777777" w:rsidR="008F570D" w:rsidRDefault="008F570D" w:rsidP="00E107A9">
            <w:pPr>
              <w:spacing w:before="0" w:after="0"/>
              <w:jc w:val="left"/>
              <w:rPr>
                <w:lang w:val="en-US"/>
              </w:rPr>
            </w:pPr>
            <w:r w:rsidRPr="002A4DB1">
              <w:rPr>
                <w:lang w:val="en-US"/>
              </w:rPr>
              <w:t>Malaysia</w:t>
            </w:r>
          </w:p>
        </w:tc>
        <w:tc>
          <w:tcPr>
            <w:tcW w:w="6660" w:type="dxa"/>
            <w:tcBorders>
              <w:top w:val="single" w:sz="4" w:space="0" w:color="auto"/>
              <w:left w:val="single" w:sz="4" w:space="0" w:color="auto"/>
              <w:bottom w:val="single" w:sz="4" w:space="0" w:color="auto"/>
              <w:right w:val="single" w:sz="4" w:space="0" w:color="auto"/>
            </w:tcBorders>
            <w:noWrap/>
            <w:vAlign w:val="bottom"/>
          </w:tcPr>
          <w:p w14:paraId="3AF5CFAB" w14:textId="77777777" w:rsidR="008F570D" w:rsidRDefault="008F570D" w:rsidP="00E107A9">
            <w:pPr>
              <w:spacing w:before="0" w:after="0"/>
              <w:jc w:val="left"/>
              <w:rPr>
                <w:lang w:val="en-US"/>
              </w:rPr>
            </w:pPr>
            <w:r w:rsidRPr="002A4DB1">
              <w:rPr>
                <w:lang w:val="en-US"/>
              </w:rPr>
              <w:t>Malaysia Stock Exchange</w:t>
            </w:r>
          </w:p>
        </w:tc>
      </w:tr>
      <w:tr w:rsidR="008F570D" w:rsidRPr="00DF6E3A" w14:paraId="3C4D6238"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16D7F23" w14:textId="77777777" w:rsidR="008F570D" w:rsidRDefault="008F570D" w:rsidP="00E107A9">
            <w:pPr>
              <w:spacing w:before="0" w:after="0"/>
              <w:jc w:val="left"/>
              <w:rPr>
                <w:lang w:val="en-US"/>
              </w:rPr>
            </w:pPr>
            <w:r w:rsidRPr="002A4DB1">
              <w:rPr>
                <w:lang w:val="en-US"/>
              </w:rPr>
              <w:t>Mexico</w:t>
            </w:r>
          </w:p>
        </w:tc>
        <w:tc>
          <w:tcPr>
            <w:tcW w:w="6660" w:type="dxa"/>
            <w:tcBorders>
              <w:top w:val="single" w:sz="4" w:space="0" w:color="auto"/>
              <w:left w:val="single" w:sz="4" w:space="0" w:color="auto"/>
              <w:bottom w:val="single" w:sz="4" w:space="0" w:color="auto"/>
              <w:right w:val="single" w:sz="4" w:space="0" w:color="auto"/>
            </w:tcBorders>
            <w:noWrap/>
            <w:vAlign w:val="bottom"/>
          </w:tcPr>
          <w:p w14:paraId="40B35EEC" w14:textId="77777777" w:rsidR="008F570D" w:rsidRDefault="008F570D" w:rsidP="00E107A9">
            <w:pPr>
              <w:spacing w:before="0" w:after="0"/>
              <w:jc w:val="left"/>
              <w:rPr>
                <w:lang w:val="en-US"/>
              </w:rPr>
            </w:pPr>
            <w:r w:rsidRPr="002A4DB1">
              <w:rPr>
                <w:lang w:val="en-US"/>
              </w:rPr>
              <w:t>Mexican Stock Exchange</w:t>
            </w:r>
          </w:p>
        </w:tc>
      </w:tr>
      <w:tr w:rsidR="008F570D" w:rsidRPr="00DF6E3A" w14:paraId="456F541E"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7FBDDA0D" w14:textId="77777777" w:rsidR="008F570D" w:rsidRDefault="008F570D" w:rsidP="00E107A9">
            <w:pPr>
              <w:spacing w:before="0" w:after="0"/>
              <w:jc w:val="left"/>
              <w:rPr>
                <w:lang w:val="en-US"/>
              </w:rPr>
            </w:pPr>
            <w:r w:rsidRPr="002A4DB1">
              <w:rPr>
                <w:lang w:val="en-US"/>
              </w:rPr>
              <w:t>Netherlands</w:t>
            </w:r>
          </w:p>
        </w:tc>
        <w:tc>
          <w:tcPr>
            <w:tcW w:w="6660" w:type="dxa"/>
            <w:tcBorders>
              <w:top w:val="single" w:sz="4" w:space="0" w:color="auto"/>
              <w:left w:val="single" w:sz="4" w:space="0" w:color="auto"/>
              <w:bottom w:val="single" w:sz="4" w:space="0" w:color="auto"/>
              <w:right w:val="single" w:sz="4" w:space="0" w:color="auto"/>
            </w:tcBorders>
            <w:noWrap/>
            <w:vAlign w:val="bottom"/>
          </w:tcPr>
          <w:p w14:paraId="31633184" w14:textId="77777777" w:rsidR="008F570D" w:rsidRDefault="008F570D" w:rsidP="00E107A9">
            <w:pPr>
              <w:spacing w:before="0" w:after="0"/>
              <w:jc w:val="left"/>
              <w:rPr>
                <w:lang w:val="en-US"/>
              </w:rPr>
            </w:pPr>
            <w:r w:rsidRPr="002A4DB1">
              <w:rPr>
                <w:lang w:val="en-US"/>
              </w:rPr>
              <w:t>Euronext Amsterdam</w:t>
            </w:r>
          </w:p>
        </w:tc>
      </w:tr>
      <w:tr w:rsidR="008F570D" w:rsidRPr="00DF6E3A" w14:paraId="7F1A7560"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5AFAE175" w14:textId="77777777" w:rsidR="008F570D" w:rsidRDefault="008F570D" w:rsidP="00E107A9">
            <w:pPr>
              <w:spacing w:before="0" w:after="0"/>
              <w:jc w:val="left"/>
              <w:rPr>
                <w:lang w:val="en-US"/>
              </w:rPr>
            </w:pPr>
            <w:r w:rsidRPr="002A4DB1">
              <w:rPr>
                <w:lang w:val="en-US"/>
              </w:rPr>
              <w:t>New Zealand</w:t>
            </w:r>
          </w:p>
        </w:tc>
        <w:tc>
          <w:tcPr>
            <w:tcW w:w="6660" w:type="dxa"/>
            <w:tcBorders>
              <w:top w:val="single" w:sz="4" w:space="0" w:color="auto"/>
              <w:left w:val="single" w:sz="4" w:space="0" w:color="auto"/>
              <w:bottom w:val="single" w:sz="4" w:space="0" w:color="auto"/>
              <w:right w:val="single" w:sz="4" w:space="0" w:color="auto"/>
            </w:tcBorders>
            <w:noWrap/>
            <w:vAlign w:val="bottom"/>
          </w:tcPr>
          <w:p w14:paraId="65A8282F" w14:textId="77777777" w:rsidR="008F570D" w:rsidRDefault="008F570D" w:rsidP="00E107A9">
            <w:pPr>
              <w:spacing w:before="0" w:after="0"/>
              <w:jc w:val="left"/>
              <w:rPr>
                <w:lang w:val="en-US"/>
              </w:rPr>
            </w:pPr>
            <w:r w:rsidRPr="002A4DB1">
              <w:rPr>
                <w:lang w:val="en-US"/>
              </w:rPr>
              <w:t>New Zealand Exchange</w:t>
            </w:r>
          </w:p>
        </w:tc>
      </w:tr>
      <w:tr w:rsidR="008F570D" w:rsidRPr="00DF6E3A" w14:paraId="285872F5"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3515F011" w14:textId="77777777" w:rsidR="008F570D" w:rsidRDefault="008F570D" w:rsidP="00E107A9">
            <w:pPr>
              <w:spacing w:before="0" w:after="0"/>
              <w:jc w:val="left"/>
              <w:rPr>
                <w:lang w:val="en-US"/>
              </w:rPr>
            </w:pPr>
            <w:r w:rsidRPr="002A4DB1">
              <w:rPr>
                <w:lang w:val="en-US"/>
              </w:rPr>
              <w:t>Norway</w:t>
            </w:r>
          </w:p>
        </w:tc>
        <w:tc>
          <w:tcPr>
            <w:tcW w:w="6660" w:type="dxa"/>
            <w:tcBorders>
              <w:top w:val="single" w:sz="4" w:space="0" w:color="auto"/>
              <w:left w:val="single" w:sz="4" w:space="0" w:color="auto"/>
              <w:bottom w:val="single" w:sz="4" w:space="0" w:color="auto"/>
              <w:right w:val="single" w:sz="4" w:space="0" w:color="auto"/>
            </w:tcBorders>
            <w:noWrap/>
            <w:vAlign w:val="bottom"/>
          </w:tcPr>
          <w:p w14:paraId="25A79052" w14:textId="77777777" w:rsidR="008F570D" w:rsidRDefault="008F570D" w:rsidP="00E107A9">
            <w:pPr>
              <w:spacing w:before="0" w:after="0"/>
              <w:jc w:val="left"/>
              <w:rPr>
                <w:lang w:val="en-US"/>
              </w:rPr>
            </w:pPr>
            <w:r w:rsidRPr="002A4DB1">
              <w:rPr>
                <w:lang w:val="en-US"/>
              </w:rPr>
              <w:t>Oslo Stock Exchange</w:t>
            </w:r>
          </w:p>
        </w:tc>
      </w:tr>
      <w:tr w:rsidR="008F570D" w:rsidRPr="00DF6E3A" w14:paraId="764173EB"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43EDA52" w14:textId="77777777" w:rsidR="008F570D" w:rsidRDefault="008F570D" w:rsidP="00E107A9">
            <w:pPr>
              <w:spacing w:before="0" w:after="0"/>
              <w:jc w:val="left"/>
              <w:rPr>
                <w:lang w:val="en-US"/>
              </w:rPr>
            </w:pPr>
            <w:r w:rsidRPr="002A4DB1">
              <w:rPr>
                <w:lang w:val="en-US"/>
              </w:rPr>
              <w:t>Philippines</w:t>
            </w:r>
          </w:p>
        </w:tc>
        <w:tc>
          <w:tcPr>
            <w:tcW w:w="6660" w:type="dxa"/>
            <w:tcBorders>
              <w:top w:val="single" w:sz="4" w:space="0" w:color="auto"/>
              <w:left w:val="single" w:sz="4" w:space="0" w:color="auto"/>
              <w:bottom w:val="single" w:sz="4" w:space="0" w:color="auto"/>
              <w:right w:val="single" w:sz="4" w:space="0" w:color="auto"/>
            </w:tcBorders>
            <w:noWrap/>
            <w:vAlign w:val="bottom"/>
          </w:tcPr>
          <w:p w14:paraId="5A4A7A44" w14:textId="77777777" w:rsidR="008F570D" w:rsidRDefault="008F570D" w:rsidP="00E107A9">
            <w:pPr>
              <w:spacing w:before="0" w:after="0"/>
              <w:jc w:val="left"/>
              <w:rPr>
                <w:lang w:val="en-US"/>
              </w:rPr>
            </w:pPr>
            <w:r w:rsidRPr="002A4DB1">
              <w:rPr>
                <w:lang w:val="en-US"/>
              </w:rPr>
              <w:t>Philippine Stock Exchange</w:t>
            </w:r>
          </w:p>
        </w:tc>
      </w:tr>
      <w:tr w:rsidR="008F570D" w:rsidRPr="00DF6E3A" w14:paraId="05592153"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4808E9D1" w14:textId="77777777" w:rsidR="008F570D" w:rsidRDefault="008F570D" w:rsidP="00E107A9">
            <w:pPr>
              <w:spacing w:before="0" w:after="0"/>
              <w:jc w:val="left"/>
              <w:rPr>
                <w:lang w:val="en-US"/>
              </w:rPr>
            </w:pPr>
            <w:r w:rsidRPr="002A4DB1">
              <w:rPr>
                <w:lang w:val="en-US"/>
              </w:rPr>
              <w:t>Poland</w:t>
            </w:r>
          </w:p>
        </w:tc>
        <w:tc>
          <w:tcPr>
            <w:tcW w:w="6660" w:type="dxa"/>
            <w:tcBorders>
              <w:top w:val="single" w:sz="4" w:space="0" w:color="auto"/>
              <w:left w:val="single" w:sz="4" w:space="0" w:color="auto"/>
              <w:bottom w:val="single" w:sz="4" w:space="0" w:color="auto"/>
              <w:right w:val="single" w:sz="4" w:space="0" w:color="auto"/>
            </w:tcBorders>
            <w:noWrap/>
            <w:vAlign w:val="bottom"/>
          </w:tcPr>
          <w:p w14:paraId="18FEE30D" w14:textId="77777777" w:rsidR="008F570D" w:rsidRDefault="008F570D" w:rsidP="00E107A9">
            <w:pPr>
              <w:spacing w:before="0" w:after="0"/>
              <w:jc w:val="left"/>
              <w:rPr>
                <w:lang w:val="en-US"/>
              </w:rPr>
            </w:pPr>
            <w:r w:rsidRPr="002A4DB1">
              <w:rPr>
                <w:lang w:val="en-US"/>
              </w:rPr>
              <w:t>Warsaw Stock Exchange</w:t>
            </w:r>
          </w:p>
        </w:tc>
      </w:tr>
      <w:tr w:rsidR="008F570D" w:rsidRPr="00DF6E3A" w14:paraId="3A28E0C0"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47601816" w14:textId="77777777" w:rsidR="008F570D" w:rsidRDefault="008F570D" w:rsidP="00E107A9">
            <w:pPr>
              <w:spacing w:before="0" w:after="0"/>
              <w:jc w:val="left"/>
              <w:rPr>
                <w:lang w:val="en-US"/>
              </w:rPr>
            </w:pPr>
            <w:r w:rsidRPr="002A4DB1">
              <w:rPr>
                <w:lang w:val="en-US"/>
              </w:rPr>
              <w:t>Portugal</w:t>
            </w:r>
          </w:p>
        </w:tc>
        <w:tc>
          <w:tcPr>
            <w:tcW w:w="6660" w:type="dxa"/>
            <w:tcBorders>
              <w:top w:val="single" w:sz="4" w:space="0" w:color="auto"/>
              <w:left w:val="single" w:sz="4" w:space="0" w:color="auto"/>
              <w:bottom w:val="single" w:sz="4" w:space="0" w:color="auto"/>
              <w:right w:val="single" w:sz="4" w:space="0" w:color="auto"/>
            </w:tcBorders>
            <w:noWrap/>
            <w:vAlign w:val="bottom"/>
          </w:tcPr>
          <w:p w14:paraId="4C88E0E7" w14:textId="77777777" w:rsidR="008F570D" w:rsidRDefault="008F570D" w:rsidP="00E107A9">
            <w:pPr>
              <w:spacing w:before="0" w:after="0"/>
              <w:jc w:val="left"/>
              <w:rPr>
                <w:lang w:val="en-US"/>
              </w:rPr>
            </w:pPr>
            <w:r w:rsidRPr="002A4DB1">
              <w:rPr>
                <w:lang w:val="en-US"/>
              </w:rPr>
              <w:t>Euronext Lisbon</w:t>
            </w:r>
          </w:p>
        </w:tc>
      </w:tr>
      <w:tr w:rsidR="008F570D" w:rsidRPr="00DF6E3A" w14:paraId="5A349AB8"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4D42EFA1" w14:textId="77777777" w:rsidR="008F570D" w:rsidRDefault="008F570D" w:rsidP="00E107A9">
            <w:pPr>
              <w:spacing w:before="0" w:after="0"/>
              <w:jc w:val="left"/>
              <w:rPr>
                <w:lang w:val="en-US"/>
              </w:rPr>
            </w:pPr>
            <w:r w:rsidRPr="002A4DB1">
              <w:rPr>
                <w:lang w:val="en-US"/>
              </w:rPr>
              <w:t>Singapore</w:t>
            </w:r>
          </w:p>
        </w:tc>
        <w:tc>
          <w:tcPr>
            <w:tcW w:w="6660" w:type="dxa"/>
            <w:tcBorders>
              <w:top w:val="single" w:sz="4" w:space="0" w:color="auto"/>
              <w:left w:val="single" w:sz="4" w:space="0" w:color="auto"/>
              <w:bottom w:val="single" w:sz="4" w:space="0" w:color="auto"/>
              <w:right w:val="single" w:sz="4" w:space="0" w:color="auto"/>
            </w:tcBorders>
            <w:noWrap/>
            <w:vAlign w:val="bottom"/>
          </w:tcPr>
          <w:p w14:paraId="1BEFD114" w14:textId="77777777" w:rsidR="008F570D" w:rsidRDefault="008F570D" w:rsidP="00E107A9">
            <w:pPr>
              <w:spacing w:before="0" w:after="0"/>
              <w:jc w:val="left"/>
              <w:rPr>
                <w:lang w:val="en-US"/>
              </w:rPr>
            </w:pPr>
            <w:r w:rsidRPr="002A4DB1">
              <w:rPr>
                <w:lang w:val="en-US"/>
              </w:rPr>
              <w:t>Singapore Exchange</w:t>
            </w:r>
          </w:p>
        </w:tc>
      </w:tr>
      <w:tr w:rsidR="008F570D" w:rsidRPr="00DF6E3A" w14:paraId="6AA1CCB9"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2F20765D" w14:textId="77777777" w:rsidR="008F570D" w:rsidRDefault="008F570D" w:rsidP="00E107A9">
            <w:pPr>
              <w:spacing w:before="0" w:after="0"/>
              <w:jc w:val="left"/>
              <w:rPr>
                <w:lang w:val="en-US"/>
              </w:rPr>
            </w:pPr>
            <w:r w:rsidRPr="002A4DB1">
              <w:rPr>
                <w:lang w:val="en-US"/>
              </w:rPr>
              <w:t>South Africa</w:t>
            </w:r>
          </w:p>
        </w:tc>
        <w:tc>
          <w:tcPr>
            <w:tcW w:w="6660" w:type="dxa"/>
            <w:tcBorders>
              <w:top w:val="single" w:sz="4" w:space="0" w:color="auto"/>
              <w:left w:val="single" w:sz="4" w:space="0" w:color="auto"/>
              <w:bottom w:val="single" w:sz="4" w:space="0" w:color="auto"/>
              <w:right w:val="single" w:sz="4" w:space="0" w:color="auto"/>
            </w:tcBorders>
            <w:noWrap/>
            <w:vAlign w:val="bottom"/>
          </w:tcPr>
          <w:p w14:paraId="0B698862" w14:textId="77777777" w:rsidR="008F570D" w:rsidRDefault="008F570D" w:rsidP="00E107A9">
            <w:pPr>
              <w:spacing w:before="0" w:after="0"/>
              <w:jc w:val="left"/>
              <w:rPr>
                <w:lang w:val="en-US"/>
              </w:rPr>
            </w:pPr>
            <w:r w:rsidRPr="002A4DB1">
              <w:rPr>
                <w:lang w:val="en-US"/>
              </w:rPr>
              <w:t>Johannesburg Stock Exchange</w:t>
            </w:r>
          </w:p>
        </w:tc>
      </w:tr>
      <w:tr w:rsidR="008F570D" w:rsidRPr="00DF6E3A" w14:paraId="6C08B773"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5C37CD17" w14:textId="77777777" w:rsidR="008F570D" w:rsidRDefault="008F570D" w:rsidP="00E107A9">
            <w:pPr>
              <w:spacing w:before="0" w:after="0"/>
              <w:jc w:val="left"/>
              <w:rPr>
                <w:lang w:val="en-US"/>
              </w:rPr>
            </w:pPr>
            <w:r w:rsidRPr="002A4DB1">
              <w:rPr>
                <w:lang w:val="en-US"/>
              </w:rPr>
              <w:t>South Korea</w:t>
            </w:r>
          </w:p>
        </w:tc>
        <w:tc>
          <w:tcPr>
            <w:tcW w:w="6660" w:type="dxa"/>
            <w:tcBorders>
              <w:top w:val="single" w:sz="4" w:space="0" w:color="auto"/>
              <w:left w:val="single" w:sz="4" w:space="0" w:color="auto"/>
              <w:bottom w:val="single" w:sz="4" w:space="0" w:color="auto"/>
              <w:right w:val="single" w:sz="4" w:space="0" w:color="auto"/>
            </w:tcBorders>
            <w:noWrap/>
            <w:vAlign w:val="bottom"/>
          </w:tcPr>
          <w:p w14:paraId="63C3DD2B" w14:textId="77777777" w:rsidR="008F570D" w:rsidRDefault="008F570D" w:rsidP="00E107A9">
            <w:pPr>
              <w:spacing w:before="0" w:after="0"/>
              <w:jc w:val="left"/>
              <w:rPr>
                <w:lang w:val="en-US"/>
              </w:rPr>
            </w:pPr>
            <w:r w:rsidRPr="002A4DB1">
              <w:rPr>
                <w:lang w:val="en-US"/>
              </w:rPr>
              <w:t>Korea Exchange</w:t>
            </w:r>
          </w:p>
        </w:tc>
      </w:tr>
      <w:tr w:rsidR="008F570D" w:rsidRPr="00580A91" w14:paraId="0FCF8078"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2572A825" w14:textId="77777777" w:rsidR="008F570D" w:rsidRDefault="008F570D" w:rsidP="00E107A9">
            <w:pPr>
              <w:spacing w:before="0" w:after="0"/>
              <w:jc w:val="left"/>
              <w:rPr>
                <w:lang w:val="en-US"/>
              </w:rPr>
            </w:pPr>
            <w:r w:rsidRPr="002A4DB1">
              <w:rPr>
                <w:lang w:val="en-US"/>
              </w:rPr>
              <w:t>Spain</w:t>
            </w:r>
          </w:p>
        </w:tc>
        <w:tc>
          <w:tcPr>
            <w:tcW w:w="6660" w:type="dxa"/>
            <w:tcBorders>
              <w:top w:val="single" w:sz="4" w:space="0" w:color="auto"/>
              <w:left w:val="single" w:sz="4" w:space="0" w:color="auto"/>
              <w:bottom w:val="single" w:sz="4" w:space="0" w:color="auto"/>
              <w:right w:val="single" w:sz="4" w:space="0" w:color="auto"/>
            </w:tcBorders>
            <w:noWrap/>
            <w:vAlign w:val="bottom"/>
          </w:tcPr>
          <w:p w14:paraId="3AA9668A" w14:textId="77777777" w:rsidR="008F570D" w:rsidRDefault="008F570D" w:rsidP="00E107A9">
            <w:pPr>
              <w:spacing w:before="0" w:after="0"/>
              <w:jc w:val="left"/>
              <w:rPr>
                <w:lang w:val="en-US"/>
              </w:rPr>
            </w:pPr>
            <w:r w:rsidRPr="002A4DB1">
              <w:rPr>
                <w:lang w:val="en-US"/>
              </w:rPr>
              <w:t>Madrid Stock Exchange</w:t>
            </w:r>
            <w:r w:rsidRPr="002A4DB1">
              <w:rPr>
                <w:lang w:val="en-US"/>
              </w:rPr>
              <w:br/>
              <w:t xml:space="preserve">Mercado </w:t>
            </w:r>
            <w:proofErr w:type="spellStart"/>
            <w:r w:rsidRPr="002A4DB1">
              <w:rPr>
                <w:lang w:val="en-US"/>
              </w:rPr>
              <w:t>Alternatico</w:t>
            </w:r>
            <w:proofErr w:type="spellEnd"/>
            <w:r w:rsidRPr="002A4DB1">
              <w:rPr>
                <w:lang w:val="en-US"/>
              </w:rPr>
              <w:t xml:space="preserve"> </w:t>
            </w:r>
            <w:proofErr w:type="spellStart"/>
            <w:r w:rsidRPr="002A4DB1">
              <w:rPr>
                <w:lang w:val="en-US"/>
              </w:rPr>
              <w:t>Bursatil</w:t>
            </w:r>
            <w:proofErr w:type="spellEnd"/>
          </w:p>
        </w:tc>
      </w:tr>
      <w:tr w:rsidR="008F570D" w:rsidRPr="00580A91" w14:paraId="6812C744"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2680483F" w14:textId="77777777" w:rsidR="008F570D" w:rsidRDefault="008F570D" w:rsidP="00E107A9">
            <w:pPr>
              <w:spacing w:before="0" w:after="0"/>
              <w:jc w:val="left"/>
              <w:rPr>
                <w:lang w:val="en-US"/>
              </w:rPr>
            </w:pPr>
            <w:r w:rsidRPr="002A4DB1">
              <w:rPr>
                <w:lang w:val="en-US"/>
              </w:rPr>
              <w:t>Sweden</w:t>
            </w:r>
          </w:p>
        </w:tc>
        <w:tc>
          <w:tcPr>
            <w:tcW w:w="6660" w:type="dxa"/>
            <w:tcBorders>
              <w:top w:val="single" w:sz="4" w:space="0" w:color="auto"/>
              <w:left w:val="single" w:sz="4" w:space="0" w:color="auto"/>
              <w:bottom w:val="single" w:sz="4" w:space="0" w:color="auto"/>
              <w:right w:val="single" w:sz="4" w:space="0" w:color="auto"/>
            </w:tcBorders>
            <w:noWrap/>
            <w:vAlign w:val="bottom"/>
          </w:tcPr>
          <w:p w14:paraId="22606BC2" w14:textId="77777777" w:rsidR="008F570D" w:rsidRDefault="008F570D" w:rsidP="00E107A9">
            <w:pPr>
              <w:spacing w:before="0" w:after="0"/>
              <w:jc w:val="left"/>
              <w:rPr>
                <w:lang w:val="en-US"/>
              </w:rPr>
            </w:pPr>
            <w:r w:rsidRPr="002A4DB1">
              <w:rPr>
                <w:lang w:val="en-US"/>
              </w:rPr>
              <w:t>Nordic Growth Market</w:t>
            </w:r>
            <w:r w:rsidRPr="002A4DB1">
              <w:rPr>
                <w:lang w:val="en-US"/>
              </w:rPr>
              <w:br/>
              <w:t>NASDAQ OMX Nordic Stockholm</w:t>
            </w:r>
            <w:r w:rsidRPr="002A4DB1">
              <w:rPr>
                <w:lang w:val="en-US"/>
              </w:rPr>
              <w:br/>
              <w:t>First North</w:t>
            </w:r>
          </w:p>
        </w:tc>
      </w:tr>
      <w:tr w:rsidR="008F570D" w:rsidRPr="00DF6E3A" w14:paraId="3B0C913C"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33737B15" w14:textId="77777777" w:rsidR="008F570D" w:rsidRDefault="008F570D" w:rsidP="00E107A9">
            <w:pPr>
              <w:spacing w:before="0" w:after="0"/>
              <w:jc w:val="left"/>
              <w:rPr>
                <w:lang w:val="en-US"/>
              </w:rPr>
            </w:pPr>
            <w:r w:rsidRPr="002A4DB1">
              <w:rPr>
                <w:lang w:val="en-US"/>
              </w:rPr>
              <w:t>Switzerland</w:t>
            </w:r>
          </w:p>
        </w:tc>
        <w:tc>
          <w:tcPr>
            <w:tcW w:w="6660" w:type="dxa"/>
            <w:tcBorders>
              <w:top w:val="single" w:sz="4" w:space="0" w:color="auto"/>
              <w:left w:val="single" w:sz="4" w:space="0" w:color="auto"/>
              <w:bottom w:val="single" w:sz="4" w:space="0" w:color="auto"/>
              <w:right w:val="single" w:sz="4" w:space="0" w:color="auto"/>
            </w:tcBorders>
            <w:noWrap/>
            <w:vAlign w:val="bottom"/>
          </w:tcPr>
          <w:p w14:paraId="7045A660" w14:textId="77777777" w:rsidR="008F570D" w:rsidRDefault="008F570D" w:rsidP="00E107A9">
            <w:pPr>
              <w:spacing w:before="0" w:after="0"/>
              <w:jc w:val="left"/>
              <w:rPr>
                <w:lang w:val="en-US"/>
              </w:rPr>
            </w:pPr>
            <w:r w:rsidRPr="002A4DB1">
              <w:rPr>
                <w:lang w:val="en-US"/>
              </w:rPr>
              <w:t>SIX Swiss Exchange</w:t>
            </w:r>
          </w:p>
        </w:tc>
      </w:tr>
      <w:tr w:rsidR="008F570D" w:rsidRPr="00DF6E3A" w14:paraId="2E1BFEBF"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C2C750C" w14:textId="77777777" w:rsidR="008F570D" w:rsidRDefault="008F570D" w:rsidP="00E107A9">
            <w:pPr>
              <w:spacing w:before="0" w:after="0"/>
              <w:jc w:val="left"/>
              <w:rPr>
                <w:lang w:val="en-US"/>
              </w:rPr>
            </w:pPr>
            <w:r w:rsidRPr="002A4DB1">
              <w:rPr>
                <w:lang w:val="en-US"/>
              </w:rPr>
              <w:t>Taiwan</w:t>
            </w:r>
          </w:p>
        </w:tc>
        <w:tc>
          <w:tcPr>
            <w:tcW w:w="6660" w:type="dxa"/>
            <w:tcBorders>
              <w:top w:val="single" w:sz="4" w:space="0" w:color="auto"/>
              <w:left w:val="single" w:sz="4" w:space="0" w:color="auto"/>
              <w:bottom w:val="single" w:sz="4" w:space="0" w:color="auto"/>
              <w:right w:val="single" w:sz="4" w:space="0" w:color="auto"/>
            </w:tcBorders>
            <w:noWrap/>
            <w:vAlign w:val="bottom"/>
          </w:tcPr>
          <w:p w14:paraId="00934DCA" w14:textId="77777777" w:rsidR="008F570D" w:rsidRDefault="008F570D" w:rsidP="00E107A9">
            <w:pPr>
              <w:spacing w:before="0" w:after="0"/>
              <w:jc w:val="left"/>
              <w:rPr>
                <w:lang w:val="en-US"/>
              </w:rPr>
            </w:pPr>
            <w:r w:rsidRPr="002A4DB1">
              <w:rPr>
                <w:lang w:val="en-US"/>
              </w:rPr>
              <w:t>Taiwan Stock Exchange</w:t>
            </w:r>
            <w:r w:rsidRPr="002A4DB1">
              <w:rPr>
                <w:lang w:val="en-US"/>
              </w:rPr>
              <w:br/>
              <w:t>Taipei Exchange</w:t>
            </w:r>
          </w:p>
        </w:tc>
      </w:tr>
      <w:tr w:rsidR="008F570D" w:rsidRPr="00DF6E3A" w14:paraId="72FFF3EC"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0308C05B" w14:textId="77777777" w:rsidR="008F570D" w:rsidRDefault="008F570D" w:rsidP="00E107A9">
            <w:pPr>
              <w:spacing w:before="0" w:after="0"/>
              <w:jc w:val="left"/>
              <w:rPr>
                <w:lang w:val="en-US"/>
              </w:rPr>
            </w:pPr>
            <w:r w:rsidRPr="002A4DB1">
              <w:rPr>
                <w:lang w:val="en-US"/>
              </w:rPr>
              <w:t>Thailand</w:t>
            </w:r>
          </w:p>
        </w:tc>
        <w:tc>
          <w:tcPr>
            <w:tcW w:w="6660" w:type="dxa"/>
            <w:tcBorders>
              <w:top w:val="single" w:sz="4" w:space="0" w:color="auto"/>
              <w:left w:val="single" w:sz="4" w:space="0" w:color="auto"/>
              <w:bottom w:val="single" w:sz="4" w:space="0" w:color="auto"/>
              <w:right w:val="single" w:sz="4" w:space="0" w:color="auto"/>
            </w:tcBorders>
            <w:noWrap/>
            <w:vAlign w:val="bottom"/>
          </w:tcPr>
          <w:p w14:paraId="01C80F4F" w14:textId="77777777" w:rsidR="008F570D" w:rsidRDefault="008F570D" w:rsidP="00E107A9">
            <w:pPr>
              <w:spacing w:before="0" w:after="0"/>
              <w:jc w:val="left"/>
              <w:rPr>
                <w:lang w:val="en-US"/>
              </w:rPr>
            </w:pPr>
            <w:r w:rsidRPr="002A4DB1">
              <w:rPr>
                <w:lang w:val="en-US"/>
              </w:rPr>
              <w:t>Stock Exchange of Thailan</w:t>
            </w:r>
            <w:r>
              <w:rPr>
                <w:lang w:val="en-US"/>
              </w:rPr>
              <w:t>d</w:t>
            </w:r>
          </w:p>
        </w:tc>
      </w:tr>
      <w:tr w:rsidR="008F570D" w:rsidRPr="00DF6E3A" w14:paraId="3B4C2037"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603D8FFD" w14:textId="77777777" w:rsidR="008F570D" w:rsidRDefault="008F570D" w:rsidP="00E107A9">
            <w:pPr>
              <w:spacing w:before="0" w:after="0"/>
              <w:jc w:val="left"/>
              <w:rPr>
                <w:lang w:val="en-US"/>
              </w:rPr>
            </w:pPr>
            <w:r w:rsidRPr="002A4DB1">
              <w:rPr>
                <w:lang w:val="en-US"/>
              </w:rPr>
              <w:t>Turkey</w:t>
            </w:r>
          </w:p>
        </w:tc>
        <w:tc>
          <w:tcPr>
            <w:tcW w:w="6660" w:type="dxa"/>
            <w:tcBorders>
              <w:top w:val="single" w:sz="4" w:space="0" w:color="auto"/>
              <w:left w:val="single" w:sz="4" w:space="0" w:color="auto"/>
              <w:bottom w:val="single" w:sz="4" w:space="0" w:color="auto"/>
              <w:right w:val="single" w:sz="4" w:space="0" w:color="auto"/>
            </w:tcBorders>
            <w:noWrap/>
            <w:vAlign w:val="bottom"/>
          </w:tcPr>
          <w:p w14:paraId="34C9C30A" w14:textId="77777777" w:rsidR="008F570D" w:rsidRDefault="008F570D" w:rsidP="00E107A9">
            <w:pPr>
              <w:spacing w:before="0" w:after="0"/>
              <w:jc w:val="left"/>
              <w:rPr>
                <w:lang w:val="en-US"/>
              </w:rPr>
            </w:pPr>
            <w:r w:rsidRPr="002A4DB1">
              <w:rPr>
                <w:lang w:val="en-US"/>
              </w:rPr>
              <w:t>Istanbul Stock Exchange</w:t>
            </w:r>
          </w:p>
        </w:tc>
      </w:tr>
      <w:tr w:rsidR="008F570D" w:rsidRPr="00DF6E3A" w14:paraId="5893B9F6"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727C9FB1" w14:textId="77777777" w:rsidR="008F570D" w:rsidRDefault="008F570D" w:rsidP="00E107A9">
            <w:pPr>
              <w:spacing w:before="0" w:after="0"/>
              <w:jc w:val="left"/>
              <w:rPr>
                <w:lang w:val="en-US"/>
              </w:rPr>
            </w:pPr>
            <w:r w:rsidRPr="002A4DB1">
              <w:rPr>
                <w:lang w:val="en-US"/>
              </w:rPr>
              <w:t>United Kingdom</w:t>
            </w:r>
          </w:p>
        </w:tc>
        <w:tc>
          <w:tcPr>
            <w:tcW w:w="6660" w:type="dxa"/>
            <w:tcBorders>
              <w:top w:val="single" w:sz="4" w:space="0" w:color="auto"/>
              <w:left w:val="single" w:sz="4" w:space="0" w:color="auto"/>
              <w:bottom w:val="single" w:sz="4" w:space="0" w:color="auto"/>
              <w:right w:val="single" w:sz="4" w:space="0" w:color="auto"/>
            </w:tcBorders>
            <w:noWrap/>
            <w:vAlign w:val="bottom"/>
          </w:tcPr>
          <w:p w14:paraId="32072E9B" w14:textId="77777777" w:rsidR="008F570D" w:rsidRDefault="008F570D" w:rsidP="00E107A9">
            <w:pPr>
              <w:spacing w:before="0" w:after="0"/>
              <w:jc w:val="left"/>
              <w:rPr>
                <w:lang w:val="en-US"/>
              </w:rPr>
            </w:pPr>
            <w:r w:rsidRPr="002A4DB1">
              <w:rPr>
                <w:lang w:val="en-US"/>
              </w:rPr>
              <w:t>London Stock Exchange</w:t>
            </w:r>
          </w:p>
        </w:tc>
      </w:tr>
      <w:tr w:rsidR="008F570D" w:rsidRPr="00580A91" w14:paraId="23EC328C" w14:textId="77777777" w:rsidTr="00E107A9">
        <w:trPr>
          <w:trHeight w:val="315"/>
        </w:trPr>
        <w:tc>
          <w:tcPr>
            <w:tcW w:w="2970" w:type="dxa"/>
            <w:tcBorders>
              <w:top w:val="single" w:sz="4" w:space="0" w:color="auto"/>
              <w:left w:val="single" w:sz="4" w:space="0" w:color="auto"/>
              <w:bottom w:val="single" w:sz="4" w:space="0" w:color="auto"/>
              <w:right w:val="single" w:sz="4" w:space="0" w:color="auto"/>
            </w:tcBorders>
            <w:noWrap/>
          </w:tcPr>
          <w:p w14:paraId="36520169" w14:textId="77777777" w:rsidR="008F570D" w:rsidRDefault="008F570D" w:rsidP="00E107A9">
            <w:pPr>
              <w:spacing w:before="0" w:after="0"/>
              <w:jc w:val="left"/>
              <w:rPr>
                <w:lang w:val="en-US"/>
              </w:rPr>
            </w:pPr>
            <w:r w:rsidRPr="002A4DB1">
              <w:rPr>
                <w:lang w:val="en-US"/>
              </w:rPr>
              <w:t>USA</w:t>
            </w:r>
          </w:p>
        </w:tc>
        <w:tc>
          <w:tcPr>
            <w:tcW w:w="6660" w:type="dxa"/>
            <w:tcBorders>
              <w:top w:val="single" w:sz="4" w:space="0" w:color="auto"/>
              <w:left w:val="single" w:sz="4" w:space="0" w:color="auto"/>
              <w:bottom w:val="single" w:sz="4" w:space="0" w:color="auto"/>
              <w:right w:val="single" w:sz="4" w:space="0" w:color="auto"/>
            </w:tcBorders>
            <w:noWrap/>
            <w:vAlign w:val="bottom"/>
          </w:tcPr>
          <w:p w14:paraId="030CFA55" w14:textId="77777777" w:rsidR="008F570D" w:rsidRDefault="008F570D" w:rsidP="00E107A9">
            <w:pPr>
              <w:spacing w:before="0" w:after="0"/>
              <w:jc w:val="left"/>
              <w:rPr>
                <w:lang w:val="en-US"/>
              </w:rPr>
            </w:pPr>
            <w:r w:rsidRPr="002A4DB1">
              <w:rPr>
                <w:lang w:val="en-US"/>
              </w:rPr>
              <w:t>New York Stock Exchange</w:t>
            </w:r>
            <w:r w:rsidRPr="002A4DB1">
              <w:rPr>
                <w:lang w:val="en-US"/>
              </w:rPr>
              <w:br/>
              <w:t>NYSE MKT LLC.</w:t>
            </w:r>
            <w:r w:rsidRPr="002A4DB1">
              <w:rPr>
                <w:lang w:val="en-US"/>
              </w:rPr>
              <w:br/>
              <w:t>NYSE Arca</w:t>
            </w:r>
            <w:r w:rsidRPr="002A4DB1">
              <w:rPr>
                <w:lang w:val="en-US"/>
              </w:rPr>
              <w:br/>
              <w:t>NASDAQ</w:t>
            </w:r>
            <w:r w:rsidRPr="002A4DB1">
              <w:rPr>
                <w:lang w:val="en-US"/>
              </w:rPr>
              <w:br/>
              <w:t>Investors Exchange</w:t>
            </w:r>
            <w:r w:rsidRPr="002A4DB1">
              <w:rPr>
                <w:lang w:val="en-US"/>
              </w:rPr>
              <w:br/>
              <w:t>BATS Exchange</w:t>
            </w:r>
          </w:p>
        </w:tc>
      </w:tr>
    </w:tbl>
    <w:p w14:paraId="35436776" w14:textId="77777777" w:rsidR="008F570D" w:rsidRDefault="008F570D" w:rsidP="002663E0">
      <w:pPr>
        <w:spacing w:before="0" w:after="160" w:line="259" w:lineRule="auto"/>
        <w:jc w:val="left"/>
        <w:rPr>
          <w:b/>
          <w:bCs/>
          <w:lang w:val="en-GB"/>
        </w:rPr>
      </w:pPr>
    </w:p>
    <w:p w14:paraId="49E47EC9" w14:textId="77777777" w:rsidR="008F570D" w:rsidRPr="008F570D" w:rsidRDefault="008F570D" w:rsidP="002663E0">
      <w:pPr>
        <w:spacing w:before="0" w:after="160" w:line="259" w:lineRule="auto"/>
        <w:jc w:val="left"/>
        <w:rPr>
          <w:b/>
          <w:bCs/>
          <w:lang w:val="en-GB"/>
        </w:rPr>
      </w:pPr>
    </w:p>
    <w:p w14:paraId="63D8220E" w14:textId="77777777" w:rsidR="008F570D" w:rsidRDefault="008F570D" w:rsidP="002663E0">
      <w:pPr>
        <w:spacing w:before="0" w:after="160" w:line="259" w:lineRule="auto"/>
        <w:jc w:val="left"/>
        <w:rPr>
          <w:b/>
          <w:bCs/>
          <w:sz w:val="28"/>
          <w:szCs w:val="28"/>
          <w:u w:val="single"/>
          <w:lang w:val="en-GB"/>
        </w:rPr>
      </w:pPr>
    </w:p>
    <w:p w14:paraId="61B232CF" w14:textId="77777777" w:rsidR="008F570D" w:rsidRDefault="008F570D" w:rsidP="002663E0">
      <w:pPr>
        <w:spacing w:before="0" w:after="160" w:line="259" w:lineRule="auto"/>
        <w:jc w:val="left"/>
        <w:rPr>
          <w:b/>
          <w:bCs/>
          <w:sz w:val="28"/>
          <w:szCs w:val="28"/>
          <w:u w:val="single"/>
          <w:lang w:val="en-GB"/>
        </w:rPr>
      </w:pPr>
    </w:p>
    <w:p w14:paraId="45154AF2" w14:textId="429FDBEC"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A43985E"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8F570D" w:rsidRPr="009A2DB6">
        <w:t>GPR Global 100 Index</w:t>
      </w:r>
      <w:r w:rsidR="008F570D">
        <w:t xml:space="preserve"> Series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5B81AE7C" w14:textId="77777777" w:rsidR="008F570D" w:rsidRDefault="008F570D" w:rsidP="0026131F">
      <w:pPr>
        <w:spacing w:before="0" w:after="160" w:line="259" w:lineRule="auto"/>
        <w:jc w:val="left"/>
        <w:rPr>
          <w:b/>
          <w:bCs/>
          <w:sz w:val="28"/>
          <w:szCs w:val="28"/>
          <w:u w:val="single"/>
          <w:lang w:val="en-GB"/>
        </w:rPr>
      </w:pPr>
    </w:p>
    <w:p w14:paraId="0C517ACF" w14:textId="77777777" w:rsidR="008F570D" w:rsidRDefault="008F570D" w:rsidP="0026131F">
      <w:pPr>
        <w:spacing w:before="0" w:after="160" w:line="259" w:lineRule="auto"/>
        <w:jc w:val="left"/>
        <w:rPr>
          <w:b/>
          <w:bCs/>
          <w:sz w:val="28"/>
          <w:szCs w:val="28"/>
          <w:u w:val="single"/>
          <w:lang w:val="en-GB"/>
        </w:rPr>
      </w:pPr>
    </w:p>
    <w:p w14:paraId="763D43B8" w14:textId="190FC050"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462752EB"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8F570D">
        <w:rPr>
          <w:lang w:val="en-US"/>
        </w:rPr>
        <w:t xml:space="preserve"> 2026-02-09</w:t>
      </w:r>
    </w:p>
    <w:p w14:paraId="741A56A5" w14:textId="095B8AC3"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become effective on</w:t>
      </w:r>
      <w:r w:rsidR="008F570D">
        <w:rPr>
          <w:lang w:val="en-US"/>
        </w:rPr>
        <w:t xml:space="preserve"> 2026-02-23</w:t>
      </w:r>
    </w:p>
    <w:p w14:paraId="0D223365" w14:textId="77777777" w:rsidR="00651886" w:rsidRPr="00C04273" w:rsidRDefault="00651886" w:rsidP="005055F5">
      <w:pPr>
        <w:spacing w:before="0" w:after="0" w:line="360" w:lineRule="auto"/>
        <w:rPr>
          <w:lang w:val="en-US"/>
        </w:rPr>
      </w:pPr>
    </w:p>
    <w:p w14:paraId="04131284" w14:textId="39770C0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5"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 xml:space="preserve">Market </w:t>
      </w:r>
      <w:r w:rsidRPr="00683E56">
        <w:rPr>
          <w:b/>
          <w:bCs/>
          <w:lang w:val="en-US"/>
        </w:rPr>
        <w:t>Consultation</w:t>
      </w:r>
      <w:r w:rsidR="00DD3C44" w:rsidRPr="00683E56">
        <w:rPr>
          <w:b/>
          <w:bCs/>
          <w:lang w:val="en-US"/>
        </w:rPr>
        <w:t xml:space="preserve"> </w:t>
      </w:r>
      <w:r w:rsidR="00683E56" w:rsidRPr="00683E56">
        <w:rPr>
          <w:b/>
          <w:bCs/>
          <w:lang w:val="en-US"/>
        </w:rPr>
        <w:t xml:space="preserve">GPR </w:t>
      </w:r>
      <w:r w:rsidR="00683E56" w:rsidRPr="00683E56">
        <w:rPr>
          <w:b/>
          <w:bCs/>
          <w:lang w:val="en-US"/>
        </w:rPr>
        <w:t>Global 100 Index Series</w:t>
      </w:r>
      <w:r w:rsidR="009C5C27">
        <w:rPr>
          <w:b/>
          <w:bCs/>
          <w:lang w:val="en-US"/>
        </w:rPr>
        <w:t>”</w:t>
      </w:r>
      <w:r w:rsidR="00683E56" w:rsidRPr="00683E56">
        <w:rPr>
          <w:lang w:val="en-US"/>
        </w:rPr>
        <w:t xml:space="preserve"> </w:t>
      </w:r>
      <w:r w:rsidRPr="00C04273">
        <w:rPr>
          <w:lang w:val="en-US"/>
        </w:rPr>
        <w:t xml:space="preserve">as the subject of the email, or </w:t>
      </w:r>
      <w:r w:rsidR="008F570D">
        <w:rPr>
          <w:lang w:val="en-US"/>
        </w:rPr>
        <w:t xml:space="preserve">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1"/>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6"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7"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8"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9"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20"/>
      <w:headerReference w:type="default" r:id="rId21"/>
      <w:footerReference w:type="even" r:id="rId22"/>
      <w:footerReference w:type="default" r:id="rId23"/>
      <w:headerReference w:type="first" r:id="rId24"/>
      <w:footerReference w:type="first" r:id="rId25"/>
      <w:pgSz w:w="11906" w:h="16838"/>
      <w:pgMar w:top="1418" w:right="1134" w:bottom="1134" w:left="1134" w:header="709" w:footer="709" w:gutter="0"/>
      <w:cols w:space="708"/>
      <w:titlePg/>
      <w:docGrid w:linePitch="360"/>
      <w15:footnoteColumns w:val="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erhards, Svend" w:date="2019-01-30T09:53:00Z" w:initials="GS">
    <w:p w14:paraId="1F7D65AC" w14:textId="50BC79C5" w:rsidR="00466905" w:rsidRPr="00113086" w:rsidRDefault="00466905">
      <w:pPr>
        <w:pStyle w:val="CommentText"/>
        <w:rPr>
          <w:lang w:val="en-US"/>
        </w:rPr>
      </w:pPr>
      <w:r>
        <w:rPr>
          <w:rStyle w:val="CommentReference"/>
        </w:rPr>
        <w:annotationRef/>
      </w:r>
      <w:r w:rsidRPr="00113086">
        <w:rPr>
          <w:lang w:val="en-US"/>
        </w:rPr>
        <w:t xml:space="preserve">Please update the date by </w:t>
      </w:r>
      <w:r>
        <w:rPr>
          <w:lang w:val="en-US"/>
        </w:rPr>
        <w:t>using the field function – drop down.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7D65A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FBF296" w16cex:dateUtc="2019-01-30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7D65AC" w16cid:durableId="1FFBF2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717F2" w14:textId="77777777" w:rsidR="00435D96" w:rsidRDefault="00435D96" w:rsidP="002E70FC">
      <w:pPr>
        <w:spacing w:before="0" w:after="0"/>
      </w:pPr>
      <w:r>
        <w:separator/>
      </w:r>
    </w:p>
  </w:endnote>
  <w:endnote w:type="continuationSeparator" w:id="0">
    <w:p w14:paraId="3D68E1BD" w14:textId="77777777" w:rsidR="00435D96" w:rsidRDefault="00435D9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42FEFB2-BB67-42A0-B5A5-185D31B85B3F}"/>
  </w:font>
  <w:font w:name="Flama Semicondensed Light">
    <w:panose1 w:val="02000000000000000000"/>
    <w:charset w:val="00"/>
    <w:family w:val="auto"/>
    <w:pitch w:val="variable"/>
    <w:sig w:usb0="A00000AF" w:usb1="4000207B" w:usb2="00000000" w:usb3="00000000" w:csb0="0000008B" w:csb1="00000000"/>
    <w:embedRegular r:id="rId2" w:fontKey="{8ED8E95B-E5B2-4E69-86E3-FAE2B335FE4B}"/>
    <w:embedBold r:id="rId3" w:fontKey="{F9580B7F-D582-4093-AE17-19C252F4DD1E}"/>
    <w:embedItalic r:id="rId4" w:fontKey="{1F71F267-2A39-47F7-B810-A2739566D4BA}"/>
  </w:font>
  <w:font w:name="Segoe UI">
    <w:panose1 w:val="020B0502040204020203"/>
    <w:charset w:val="00"/>
    <w:family w:val="swiss"/>
    <w:pitch w:val="variable"/>
    <w:sig w:usb0="E4002EFF" w:usb1="C000E47F" w:usb2="00000009" w:usb3="00000000" w:csb0="000001FF" w:csb1="00000000"/>
    <w:embedRegular r:id="rId5" w:fontKey="{EF78405B-89E1-4F43-8EDE-8BCB897B014C}"/>
  </w:font>
  <w:font w:name="Flama Semicondensed Medium">
    <w:panose1 w:val="02000000000000000000"/>
    <w:charset w:val="00"/>
    <w:family w:val="auto"/>
    <w:pitch w:val="variable"/>
    <w:sig w:usb0="A00000AF" w:usb1="4000207B" w:usb2="00000000" w:usb3="00000000" w:csb0="0000008B" w:csb1="00000000"/>
    <w:embedRegular r:id="rId6" w:fontKey="{C613D3DA-1AA3-454D-A33F-E3270E472D1D}"/>
    <w:embedBold r:id="rId7" w:fontKey="{C9FBFC3E-0830-4E23-816A-9062FB2C72A3}"/>
  </w:font>
  <w:font w:name="Calibri Light">
    <w:panose1 w:val="020F0302020204030204"/>
    <w:charset w:val="00"/>
    <w:family w:val="swiss"/>
    <w:pitch w:val="variable"/>
    <w:sig w:usb0="E4002EFF" w:usb1="C200247B" w:usb2="00000009" w:usb3="00000000" w:csb0="000001FF" w:csb1="00000000"/>
    <w:embedRegular r:id="rId8" w:fontKey="{DE922D85-E5B1-4B70-BF4D-B73D2B26DD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EA7FA" w14:textId="77777777" w:rsidR="00435D96" w:rsidRDefault="00435D96" w:rsidP="002E70FC">
      <w:pPr>
        <w:spacing w:before="0" w:after="0"/>
      </w:pPr>
      <w:r>
        <w:separator/>
      </w:r>
    </w:p>
  </w:footnote>
  <w:footnote w:type="continuationSeparator" w:id="0">
    <w:p w14:paraId="1249A0B0" w14:textId="77777777" w:rsidR="00435D96" w:rsidRDefault="00435D96" w:rsidP="002E70FC">
      <w:pPr>
        <w:spacing w:before="0" w:after="0"/>
      </w:pPr>
      <w:r>
        <w:continuationSeparator/>
      </w:r>
    </w:p>
  </w:footnote>
  <w:footnote w:id="1">
    <w:p w14:paraId="375BEA05" w14:textId="77777777" w:rsidR="008F570D" w:rsidRPr="00E107A9" w:rsidRDefault="008F570D" w:rsidP="008F570D">
      <w:pPr>
        <w:pStyle w:val="FootnoteText"/>
        <w:rPr>
          <w:lang w:val="en-US"/>
        </w:rPr>
      </w:pPr>
      <w:r>
        <w:rPr>
          <w:rStyle w:val="FootnoteReference"/>
        </w:rPr>
        <w:footnoteRef/>
      </w:r>
      <w:r w:rsidRPr="00E107A9">
        <w:rPr>
          <w:lang w:val="en-US"/>
        </w:rPr>
        <w:t xml:space="preserve"> For China A-shares, eligibility is restricted to securities traded through Stock Connect.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328E19D2"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Content>
        <w:r w:rsidR="008F570D">
          <w:rPr>
            <w:lang w:val="en-US"/>
          </w:rPr>
          <w:t>Market Consultation GPR Global 100 Index Series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 o:title="S_Icons-Haken_02"/>
      </v:shape>
    </w:pict>
  </w:numPicBullet>
  <w:numPicBullet w:numPicBulletId="1">
    <w:pict>
      <v:shape w14:anchorId="42E02C1B" id="_x0000_i1026" type="#_x0000_t75" style="width:19.9pt;height:19.9pt" o:bullet="t">
        <v:imagedata r:id="rId2" o:title="S_Icons-Pfeil_02"/>
      </v:shape>
    </w:pict>
  </w:numPicBullet>
  <w:numPicBullet w:numPicBulletId="2">
    <w:pict>
      <v:shape w14:anchorId="4360039E" id="_x0000_i1027" type="#_x0000_t75" style="width:15.35pt;height:15.85pt" o:bullet="t">
        <v:imagedata r:id="rId3" o:title="Bullet_2_Indices_Small"/>
      </v:shape>
    </w:pict>
  </w:numPicBullet>
  <w:numPicBullet w:numPicBulletId="3">
    <w:pict>
      <v:shape id="_x0000_i1028"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3038836">
    <w:abstractNumId w:val="5"/>
  </w:num>
  <w:num w:numId="2" w16cid:durableId="228393455">
    <w:abstractNumId w:val="6"/>
  </w:num>
  <w:num w:numId="3" w16cid:durableId="1564833491">
    <w:abstractNumId w:val="15"/>
  </w:num>
  <w:num w:numId="4" w16cid:durableId="748381804">
    <w:abstractNumId w:val="20"/>
  </w:num>
  <w:num w:numId="5" w16cid:durableId="1915965928">
    <w:abstractNumId w:val="14"/>
  </w:num>
  <w:num w:numId="6" w16cid:durableId="1847674584">
    <w:abstractNumId w:val="7"/>
  </w:num>
  <w:num w:numId="7" w16cid:durableId="1778404455">
    <w:abstractNumId w:val="19"/>
  </w:num>
  <w:num w:numId="8" w16cid:durableId="69625351">
    <w:abstractNumId w:val="3"/>
  </w:num>
  <w:num w:numId="9" w16cid:durableId="1501235275">
    <w:abstractNumId w:val="12"/>
  </w:num>
  <w:num w:numId="10" w16cid:durableId="564996001">
    <w:abstractNumId w:val="11"/>
  </w:num>
  <w:num w:numId="11" w16cid:durableId="2051417879">
    <w:abstractNumId w:val="2"/>
  </w:num>
  <w:num w:numId="12" w16cid:durableId="504324458">
    <w:abstractNumId w:val="1"/>
  </w:num>
  <w:num w:numId="13" w16cid:durableId="350230327">
    <w:abstractNumId w:val="13"/>
  </w:num>
  <w:num w:numId="14" w16cid:durableId="1867867747">
    <w:abstractNumId w:val="9"/>
  </w:num>
  <w:num w:numId="15" w16cid:durableId="805659148">
    <w:abstractNumId w:val="4"/>
  </w:num>
  <w:num w:numId="16" w16cid:durableId="408356715">
    <w:abstractNumId w:val="10"/>
  </w:num>
  <w:num w:numId="17" w16cid:durableId="13582466">
    <w:abstractNumId w:val="21"/>
  </w:num>
  <w:num w:numId="18" w16cid:durableId="1339429819">
    <w:abstractNumId w:val="8"/>
  </w:num>
  <w:num w:numId="19" w16cid:durableId="2087728739">
    <w:abstractNumId w:val="17"/>
  </w:num>
  <w:num w:numId="20" w16cid:durableId="341902181">
    <w:abstractNumId w:val="18"/>
  </w:num>
  <w:num w:numId="21" w16cid:durableId="1825781890">
    <w:abstractNumId w:val="0"/>
  </w:num>
  <w:num w:numId="22" w16cid:durableId="52036414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rhards, Svend">
    <w15:presenceInfo w15:providerId="AD" w15:userId="S-1-5-21-2970609099-2225018792-1399579699-27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50">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2F98"/>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5D96"/>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3E56"/>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70D"/>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C27"/>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8F570D"/>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yperlink" Target="mailto:info@solactive.co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yperlink" Target="http://www.solactive.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info@solactive.com"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marketconsultation@solactive.com" TargetMode="External"/><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hyperlink" Target="http://www.solactive.com" TargetMode="External"/><Relationship Id="rId4" Type="http://schemas.openxmlformats.org/officeDocument/2006/relationships/styles" Target="styles.xml"/><Relationship Id="rId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footer" Target="footer1.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A2F98"/>
    <w:rsid w:val="0013714F"/>
    <w:rsid w:val="001964B4"/>
    <w:rsid w:val="001A3C98"/>
    <w:rsid w:val="002C59F1"/>
    <w:rsid w:val="00523072"/>
    <w:rsid w:val="005325BE"/>
    <w:rsid w:val="00872728"/>
    <w:rsid w:val="00911CFE"/>
    <w:rsid w:val="009A3E4C"/>
    <w:rsid w:val="009D0030"/>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114</TotalTime>
  <Pages>7</Pages>
  <Words>764</Words>
  <Characters>4357</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GPR Global 100 Index Series</dc:title>
  <dc:subject>Calculation Documents &amp; Methodologies</dc:subject>
  <dc:creator>Solactive AG</dc:creator>
  <cp:keywords/>
  <dc:description/>
  <cp:lastModifiedBy>Itrat Hossain</cp:lastModifiedBy>
  <cp:revision>18</cp:revision>
  <cp:lastPrinted>2018-12-10T16:54:00Z</cp:lastPrinted>
  <dcterms:created xsi:type="dcterms:W3CDTF">2021-11-16T06:38:00Z</dcterms:created>
  <dcterms:modified xsi:type="dcterms:W3CDTF">2026-01-26T16:01:00Z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