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3F494D5E" w:rsidR="0092193A" w:rsidRPr="0097651D" w:rsidRDefault="00334516" w:rsidP="0092193A">
              <w:pPr>
                <w:pStyle w:val="Title"/>
                <w:rPr>
                  <w:lang w:val="en-US"/>
                </w:rPr>
              </w:pPr>
              <w:r w:rsidRPr="00D76406">
                <w:rPr>
                  <w:color w:val="FFFFFF" w:themeColor="background1"/>
                  <w:lang w:val="en-US"/>
                </w:rPr>
                <w:t xml:space="preserve">Market Consultation </w:t>
              </w:r>
              <w:r>
                <w:rPr>
                  <w:color w:val="FFFFFF" w:themeColor="background1"/>
                  <w:lang w:val="en-US"/>
                </w:rPr>
                <w:t>Solactive ISS ESG Filtered Indices</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131F8869" w:rsidR="00466905" w:rsidRPr="00D902A1" w:rsidRDefault="00724C84"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12-09T00:00:00Z">
                                      <w:dateFormat w:val="dd MMMM yyyy"/>
                                      <w:lid w:val="en-GB"/>
                                      <w:storeMappedDataAs w:val="dateTime"/>
                                      <w:calendar w:val="gregorian"/>
                                    </w:date>
                                  </w:sdtPr>
                                  <w:sdtEndPr/>
                                  <w:sdtContent>
                                    <w:r w:rsidR="00266038">
                                      <w:rPr>
                                        <w:color w:val="FFFFFF" w:themeColor="background1"/>
                                        <w:sz w:val="26"/>
                                        <w:szCs w:val="26"/>
                                        <w:lang w:val="en-GB"/>
                                      </w:rPr>
                                      <w:t>09 December 2025</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131F8869" w:rsidR="00466905" w:rsidRPr="00D902A1" w:rsidRDefault="00724C84"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12-09T00:00:00Z">
                                <w:dateFormat w:val="dd MMMM yyyy"/>
                                <w:lid w:val="en-GB"/>
                                <w:storeMappedDataAs w:val="dateTime"/>
                                <w:calendar w:val="gregorian"/>
                              </w:date>
                            </w:sdtPr>
                            <w:sdtEndPr/>
                            <w:sdtContent>
                              <w:r w:rsidR="00266038">
                                <w:rPr>
                                  <w:color w:val="FFFFFF" w:themeColor="background1"/>
                                  <w:sz w:val="26"/>
                                  <w:szCs w:val="26"/>
                                  <w:lang w:val="en-GB"/>
                                </w:rPr>
                                <w:t>09 December 2025</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56D6F8C7" w:rsidR="00E05994" w:rsidRDefault="002663E0" w:rsidP="00E05994">
      <w:pPr>
        <w:spacing w:before="0" w:after="160" w:line="259" w:lineRule="auto"/>
        <w:rPr>
          <w:lang w:val="en-US"/>
        </w:rPr>
      </w:pPr>
      <w:proofErr w:type="spellStart"/>
      <w:r w:rsidRPr="002663E0">
        <w:rPr>
          <w:lang w:val="en-GB"/>
        </w:rPr>
        <w:t>Solactive</w:t>
      </w:r>
      <w:proofErr w:type="spellEnd"/>
      <w:r w:rsidRPr="002663E0">
        <w:rPr>
          <w:lang w:val="en-GB"/>
        </w:rPr>
        <w:t xml:space="preserve"> </w:t>
      </w:r>
      <w:r w:rsidR="00DD3C44">
        <w:rPr>
          <w:lang w:val="en-GB"/>
        </w:rPr>
        <w:t xml:space="preserve">AG </w:t>
      </w:r>
      <w:r w:rsidRPr="002663E0">
        <w:rPr>
          <w:lang w:val="en-GB"/>
        </w:rPr>
        <w:t xml:space="preserve">has decided to conduct a Market Consultation </w:t>
      </w:r>
      <w:proofErr w:type="gramStart"/>
      <w:r w:rsidRPr="002663E0">
        <w:rPr>
          <w:lang w:val="en-GB"/>
        </w:rPr>
        <w:t>with regard to</w:t>
      </w:r>
      <w:proofErr w:type="gramEnd"/>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A97E61" w:rsidRPr="00932C07">
        <w:rPr>
          <w:lang w:val="en-US"/>
        </w:rPr>
        <w:t>Ind</w:t>
      </w:r>
      <w:r w:rsidR="00E05994" w:rsidRPr="00932C07">
        <w:rPr>
          <w:lang w:val="en-US"/>
        </w:rPr>
        <w:t>ices (the ‘</w:t>
      </w:r>
      <w:r w:rsidR="00A97E61" w:rsidRPr="00932C07">
        <w:rPr>
          <w:lang w:val="en-US"/>
        </w:rPr>
        <w:t>Ind</w:t>
      </w:r>
      <w:r w:rsidR="00E05994" w:rsidRPr="00932C07">
        <w:rPr>
          <w:lang w:val="en-US"/>
        </w:rPr>
        <w:t>ices’):</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rsidRPr="00724C84" w14:paraId="285C0C70"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22CBF8D7" w14:textId="77777777" w:rsidR="00E05994" w:rsidRPr="00932C07" w:rsidRDefault="00932C07" w:rsidP="00466905">
            <w:pPr>
              <w:spacing w:line="256" w:lineRule="auto"/>
              <w:rPr>
                <w:rFonts w:eastAsia="Calibri"/>
                <w:color w:val="000000"/>
                <w:lang w:val="en-US" w:eastAsia="en-US"/>
              </w:rPr>
            </w:pPr>
            <w:proofErr w:type="spellStart"/>
            <w:r w:rsidRPr="00932C07">
              <w:rPr>
                <w:rFonts w:eastAsia="Calibri"/>
                <w:color w:val="000000"/>
                <w:lang w:val="en-US" w:eastAsia="en-US"/>
              </w:rPr>
              <w:t>Solactive</w:t>
            </w:r>
            <w:proofErr w:type="spellEnd"/>
            <w:r w:rsidRPr="00932C07">
              <w:rPr>
                <w:rFonts w:eastAsia="Calibri"/>
                <w:color w:val="000000"/>
                <w:lang w:val="en-US" w:eastAsia="en-US"/>
              </w:rPr>
              <w:t xml:space="preserve"> ISS ESG Filtered Developed Markets PAB SEK Index</w:t>
            </w:r>
          </w:p>
          <w:p w14:paraId="138498BC" w14:textId="77777777" w:rsidR="00932C07" w:rsidRDefault="00932C07" w:rsidP="00466905">
            <w:pPr>
              <w:spacing w:line="256" w:lineRule="auto"/>
              <w:rPr>
                <w:rFonts w:eastAsia="Calibri"/>
                <w:color w:val="000000"/>
                <w:lang w:val="en-US" w:eastAsia="en-US"/>
              </w:rPr>
            </w:pPr>
            <w:proofErr w:type="spellStart"/>
            <w:r w:rsidRPr="00932C07">
              <w:rPr>
                <w:rFonts w:eastAsia="Calibri"/>
                <w:color w:val="000000"/>
                <w:lang w:val="en-US" w:eastAsia="en-US"/>
              </w:rPr>
              <w:t>Solactive</w:t>
            </w:r>
            <w:proofErr w:type="spellEnd"/>
            <w:r w:rsidRPr="00932C07">
              <w:rPr>
                <w:rFonts w:eastAsia="Calibri"/>
                <w:color w:val="000000"/>
                <w:lang w:val="en-US" w:eastAsia="en-US"/>
              </w:rPr>
              <w:t xml:space="preserve"> ISS ESG Filtered Developed Markets PAB SEK Index NTR</w:t>
            </w:r>
          </w:p>
          <w:p w14:paraId="00D5CC10" w14:textId="77777777" w:rsidR="00932C07" w:rsidRPr="00932C07" w:rsidRDefault="00932C07" w:rsidP="00466905">
            <w:pPr>
              <w:spacing w:line="256" w:lineRule="auto"/>
              <w:rPr>
                <w:bCs/>
                <w:lang w:val="en-US"/>
              </w:rPr>
            </w:pPr>
            <w:proofErr w:type="spellStart"/>
            <w:r w:rsidRPr="00932C07">
              <w:rPr>
                <w:bCs/>
                <w:lang w:val="en-US"/>
              </w:rPr>
              <w:t>Solactive</w:t>
            </w:r>
            <w:proofErr w:type="spellEnd"/>
            <w:r w:rsidRPr="00932C07">
              <w:rPr>
                <w:bCs/>
                <w:lang w:val="en-US"/>
              </w:rPr>
              <w:t xml:space="preserve"> ISS ESG Filtered Developed Markets PAB SEK Index TR  </w:t>
            </w:r>
          </w:p>
          <w:p w14:paraId="7669E090" w14:textId="77777777" w:rsidR="00932C07" w:rsidRPr="00932C07" w:rsidRDefault="00932C07" w:rsidP="00466905">
            <w:pPr>
              <w:spacing w:line="256" w:lineRule="auto"/>
              <w:rPr>
                <w:bCs/>
                <w:lang w:val="en-US"/>
              </w:rPr>
            </w:pPr>
            <w:proofErr w:type="spellStart"/>
            <w:r w:rsidRPr="00932C07">
              <w:rPr>
                <w:bCs/>
                <w:lang w:val="en-US"/>
              </w:rPr>
              <w:t>Solactive</w:t>
            </w:r>
            <w:proofErr w:type="spellEnd"/>
            <w:r w:rsidRPr="00932C07">
              <w:rPr>
                <w:bCs/>
                <w:lang w:val="en-US"/>
              </w:rPr>
              <w:t xml:space="preserve"> ISS ESG Filtered Sweden PAB SEK Index PR</w:t>
            </w:r>
          </w:p>
          <w:p w14:paraId="68785050" w14:textId="77777777" w:rsidR="00932C07" w:rsidRPr="00932C07" w:rsidRDefault="00932C07" w:rsidP="00466905">
            <w:pPr>
              <w:spacing w:line="256" w:lineRule="auto"/>
              <w:rPr>
                <w:bCs/>
                <w:lang w:val="en-US"/>
              </w:rPr>
            </w:pPr>
            <w:proofErr w:type="spellStart"/>
            <w:r w:rsidRPr="00932C07">
              <w:rPr>
                <w:bCs/>
                <w:lang w:val="en-US"/>
              </w:rPr>
              <w:t>Solactive</w:t>
            </w:r>
            <w:proofErr w:type="spellEnd"/>
            <w:r w:rsidRPr="00932C07">
              <w:rPr>
                <w:bCs/>
                <w:lang w:val="en-US"/>
              </w:rPr>
              <w:t xml:space="preserve"> ISS ESG Filtered Sweden PAB SEK Index NTR</w:t>
            </w:r>
          </w:p>
          <w:p w14:paraId="1986C86E" w14:textId="0C1ED0AE" w:rsidR="00932C07" w:rsidRPr="00932C07" w:rsidRDefault="00932C07" w:rsidP="00466905">
            <w:pPr>
              <w:spacing w:line="256" w:lineRule="auto"/>
              <w:rPr>
                <w:rFonts w:eastAsia="Calibri"/>
                <w:color w:val="000000"/>
                <w:sz w:val="22"/>
                <w:szCs w:val="22"/>
                <w:lang w:val="en-US" w:eastAsia="en-US"/>
              </w:rPr>
            </w:pPr>
            <w:proofErr w:type="spellStart"/>
            <w:r w:rsidRPr="00932C07">
              <w:rPr>
                <w:bCs/>
                <w:lang w:val="en-US"/>
              </w:rPr>
              <w:t>Solactive</w:t>
            </w:r>
            <w:proofErr w:type="spellEnd"/>
            <w:r w:rsidRPr="00932C07">
              <w:rPr>
                <w:bCs/>
                <w:lang w:val="en-US"/>
              </w:rPr>
              <w:t xml:space="preserve"> ISS ESG Filtered Sweden PAB SEK Index TR</w:t>
            </w:r>
            <w:r w:rsidRPr="00932C07">
              <w:rPr>
                <w:rFonts w:eastAsia="Calibri"/>
                <w:color w:val="000000"/>
                <w:lang w:val="en-US" w:eastAsia="en-US"/>
              </w:rPr>
              <w:t xml:space="preserve">  </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5A818B3C" w14:textId="77777777" w:rsidR="00E05994" w:rsidRPr="00210BBE" w:rsidRDefault="00932C07" w:rsidP="00466905">
            <w:pPr>
              <w:spacing w:line="256" w:lineRule="auto"/>
              <w:rPr>
                <w:bCs/>
                <w:lang w:val="en-US"/>
              </w:rPr>
            </w:pPr>
            <w:proofErr w:type="gramStart"/>
            <w:r w:rsidRPr="00210BBE">
              <w:rPr>
                <w:bCs/>
                <w:lang w:val="en-US"/>
              </w:rPr>
              <w:t>.SFDPABSP</w:t>
            </w:r>
            <w:proofErr w:type="gramEnd"/>
          </w:p>
          <w:p w14:paraId="0FB322E5" w14:textId="77777777" w:rsidR="00932C07" w:rsidRPr="00210BBE" w:rsidRDefault="00932C07" w:rsidP="00466905">
            <w:pPr>
              <w:spacing w:line="256" w:lineRule="auto"/>
              <w:rPr>
                <w:bCs/>
                <w:lang w:val="en-US"/>
              </w:rPr>
            </w:pPr>
            <w:proofErr w:type="gramStart"/>
            <w:r w:rsidRPr="00210BBE">
              <w:rPr>
                <w:bCs/>
                <w:lang w:val="en-US"/>
              </w:rPr>
              <w:t>.SFDPABSN</w:t>
            </w:r>
            <w:proofErr w:type="gramEnd"/>
          </w:p>
          <w:p w14:paraId="5F52A4DA" w14:textId="77777777" w:rsidR="00932C07" w:rsidRPr="00210BBE" w:rsidRDefault="00932C07" w:rsidP="00466905">
            <w:pPr>
              <w:spacing w:line="256" w:lineRule="auto"/>
              <w:rPr>
                <w:bCs/>
                <w:lang w:val="en-US"/>
              </w:rPr>
            </w:pPr>
            <w:proofErr w:type="gramStart"/>
            <w:r w:rsidRPr="00210BBE">
              <w:rPr>
                <w:bCs/>
                <w:lang w:val="en-US"/>
              </w:rPr>
              <w:t>.SFDPABST</w:t>
            </w:r>
            <w:proofErr w:type="gramEnd"/>
          </w:p>
          <w:p w14:paraId="3521E03E" w14:textId="77777777" w:rsidR="00932C07" w:rsidRPr="00210BBE" w:rsidRDefault="00932C07" w:rsidP="00466905">
            <w:pPr>
              <w:spacing w:line="256" w:lineRule="auto"/>
              <w:rPr>
                <w:bCs/>
                <w:lang w:val="en-US"/>
              </w:rPr>
            </w:pPr>
            <w:proofErr w:type="gramStart"/>
            <w:r w:rsidRPr="00210BBE">
              <w:rPr>
                <w:bCs/>
                <w:lang w:val="en-US"/>
              </w:rPr>
              <w:t>.SFSPABSP</w:t>
            </w:r>
            <w:proofErr w:type="gramEnd"/>
          </w:p>
          <w:p w14:paraId="1A6CC78D" w14:textId="77777777" w:rsidR="00932C07" w:rsidRPr="00210BBE" w:rsidRDefault="00932C07" w:rsidP="00466905">
            <w:pPr>
              <w:spacing w:line="256" w:lineRule="auto"/>
              <w:rPr>
                <w:bCs/>
                <w:lang w:val="en-US"/>
              </w:rPr>
            </w:pPr>
            <w:proofErr w:type="gramStart"/>
            <w:r w:rsidRPr="00210BBE">
              <w:rPr>
                <w:bCs/>
                <w:lang w:val="en-US"/>
              </w:rPr>
              <w:t>.SFSPABSN</w:t>
            </w:r>
            <w:proofErr w:type="gramEnd"/>
          </w:p>
          <w:p w14:paraId="62C3F688" w14:textId="003DE6D0" w:rsidR="00932C07" w:rsidRDefault="00932C07" w:rsidP="00466905">
            <w:pPr>
              <w:spacing w:line="256" w:lineRule="auto"/>
              <w:rPr>
                <w:rFonts w:eastAsia="Calibri"/>
                <w:color w:val="000000"/>
                <w:lang w:val="en-GB" w:eastAsia="en-US"/>
              </w:rPr>
            </w:pPr>
            <w:proofErr w:type="gramStart"/>
            <w:r w:rsidRPr="00210BBE">
              <w:rPr>
                <w:bCs/>
                <w:lang w:val="en-US"/>
              </w:rPr>
              <w:t>.SFSPABST</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763F95B0" w14:textId="77777777" w:rsidR="00E05994" w:rsidRPr="00210BBE" w:rsidRDefault="00932C07" w:rsidP="00466905">
            <w:pPr>
              <w:spacing w:line="256" w:lineRule="auto"/>
              <w:rPr>
                <w:bCs/>
                <w:lang w:val="nl-NL"/>
              </w:rPr>
            </w:pPr>
            <w:r w:rsidRPr="00210BBE">
              <w:rPr>
                <w:bCs/>
                <w:lang w:val="nl-NL"/>
              </w:rPr>
              <w:t>DE000SL0J5E5</w:t>
            </w:r>
          </w:p>
          <w:p w14:paraId="6ADCB35D" w14:textId="77777777" w:rsidR="00932C07" w:rsidRPr="00210BBE" w:rsidRDefault="00932C07" w:rsidP="00466905">
            <w:pPr>
              <w:spacing w:line="256" w:lineRule="auto"/>
              <w:rPr>
                <w:bCs/>
                <w:lang w:val="nl-NL"/>
              </w:rPr>
            </w:pPr>
            <w:r w:rsidRPr="00210BBE">
              <w:rPr>
                <w:bCs/>
                <w:lang w:val="nl-NL"/>
              </w:rPr>
              <w:t>DE000SL0J5F2</w:t>
            </w:r>
          </w:p>
          <w:p w14:paraId="72634C53" w14:textId="77777777" w:rsidR="00932C07" w:rsidRPr="00210BBE" w:rsidRDefault="00932C07" w:rsidP="00466905">
            <w:pPr>
              <w:spacing w:line="256" w:lineRule="auto"/>
              <w:rPr>
                <w:bCs/>
                <w:lang w:val="nl-NL"/>
              </w:rPr>
            </w:pPr>
            <w:r w:rsidRPr="00210BBE">
              <w:rPr>
                <w:bCs/>
                <w:lang w:val="nl-NL"/>
              </w:rPr>
              <w:t>DE000SL0J5G0</w:t>
            </w:r>
          </w:p>
          <w:p w14:paraId="2E0415BE" w14:textId="77777777" w:rsidR="00932C07" w:rsidRPr="00210BBE" w:rsidRDefault="00932C07" w:rsidP="00466905">
            <w:pPr>
              <w:spacing w:line="256" w:lineRule="auto"/>
              <w:rPr>
                <w:bCs/>
                <w:lang w:val="nl-NL"/>
              </w:rPr>
            </w:pPr>
            <w:r w:rsidRPr="00210BBE">
              <w:rPr>
                <w:bCs/>
                <w:lang w:val="nl-NL"/>
              </w:rPr>
              <w:t>DE000SL0J5H8</w:t>
            </w:r>
          </w:p>
          <w:p w14:paraId="359A7847" w14:textId="77777777" w:rsidR="00932C07" w:rsidRPr="00210BBE" w:rsidRDefault="00932C07" w:rsidP="00466905">
            <w:pPr>
              <w:spacing w:line="256" w:lineRule="auto"/>
              <w:rPr>
                <w:bCs/>
                <w:lang w:val="nl-NL"/>
              </w:rPr>
            </w:pPr>
            <w:r w:rsidRPr="00210BBE">
              <w:rPr>
                <w:bCs/>
                <w:lang w:val="nl-NL"/>
              </w:rPr>
              <w:t>DE000SL0J5J4</w:t>
            </w:r>
          </w:p>
          <w:p w14:paraId="12D59FB1" w14:textId="3D822F6C" w:rsidR="00932C07" w:rsidRPr="00210BBE" w:rsidRDefault="00932C07" w:rsidP="00466905">
            <w:pPr>
              <w:spacing w:line="256" w:lineRule="auto"/>
              <w:rPr>
                <w:rFonts w:eastAsia="Calibri"/>
                <w:color w:val="000000"/>
                <w:lang w:val="nl-NL" w:eastAsia="en-US"/>
              </w:rPr>
            </w:pPr>
            <w:r w:rsidRPr="00210BBE">
              <w:rPr>
                <w:bCs/>
                <w:lang w:val="nl-NL"/>
              </w:rPr>
              <w:t>DE000SL0J5K2</w:t>
            </w:r>
          </w:p>
        </w:tc>
      </w:tr>
    </w:tbl>
    <w:p w14:paraId="590E3787" w14:textId="77777777" w:rsidR="00E05994" w:rsidRPr="00210BBE" w:rsidRDefault="00E05994" w:rsidP="00E05994">
      <w:pPr>
        <w:spacing w:before="0" w:after="160" w:line="259" w:lineRule="auto"/>
        <w:rPr>
          <w:lang w:val="nl-NL"/>
        </w:rPr>
      </w:pPr>
    </w:p>
    <w:p w14:paraId="012DE387" w14:textId="479E8820" w:rsidR="00783C68" w:rsidRPr="0026131F" w:rsidRDefault="00E05994" w:rsidP="00995D4A">
      <w:pPr>
        <w:spacing w:before="0" w:after="160" w:line="259" w:lineRule="auto"/>
        <w:jc w:val="left"/>
        <w:rPr>
          <w:sz w:val="28"/>
          <w:szCs w:val="28"/>
          <w:lang w:val="en-GB"/>
        </w:rPr>
      </w:pPr>
      <w:r w:rsidRPr="00210BBE">
        <w:rPr>
          <w:lang w:val="nl-NL"/>
        </w:rPr>
        <w:t xml:space="preserve"> </w:t>
      </w:r>
      <w:r w:rsidR="00783C68" w:rsidRPr="0026131F">
        <w:rPr>
          <w:b/>
          <w:bCs/>
          <w:sz w:val="28"/>
          <w:szCs w:val="28"/>
          <w:u w:val="single"/>
          <w:lang w:val="en-GB"/>
        </w:rPr>
        <w:t xml:space="preserve">Rationale for </w:t>
      </w:r>
      <w:r w:rsidR="0073537F" w:rsidRPr="00210BBE">
        <w:rPr>
          <w:b/>
          <w:bCs/>
          <w:sz w:val="28"/>
          <w:szCs w:val="28"/>
          <w:u w:val="single"/>
          <w:lang w:val="en-US"/>
        </w:rPr>
        <w:t xml:space="preserve">the </w:t>
      </w:r>
      <w:r w:rsidR="004D6535" w:rsidRPr="0026131F">
        <w:rPr>
          <w:b/>
          <w:bCs/>
          <w:sz w:val="28"/>
          <w:szCs w:val="28"/>
          <w:u w:val="single"/>
          <w:lang w:val="en-GB"/>
        </w:rPr>
        <w:t>Market Consultation</w:t>
      </w:r>
    </w:p>
    <w:p w14:paraId="0E5CB53F" w14:textId="77777777" w:rsidR="00FC0A2E" w:rsidRPr="00FC0A2E" w:rsidRDefault="00FC0A2E" w:rsidP="00FC0A2E">
      <w:pPr>
        <w:spacing w:before="0" w:after="160" w:line="259" w:lineRule="auto"/>
        <w:jc w:val="left"/>
        <w:rPr>
          <w:sz w:val="22"/>
          <w:szCs w:val="22"/>
          <w:lang w:val="en-US"/>
        </w:rPr>
      </w:pPr>
      <w:proofErr w:type="spellStart"/>
      <w:r w:rsidRPr="00FC0A2E">
        <w:rPr>
          <w:sz w:val="22"/>
          <w:szCs w:val="22"/>
          <w:lang w:val="en-US"/>
        </w:rPr>
        <w:t>Solactive</w:t>
      </w:r>
      <w:proofErr w:type="spellEnd"/>
      <w:r w:rsidRPr="00FC0A2E">
        <w:rPr>
          <w:sz w:val="22"/>
          <w:szCs w:val="22"/>
          <w:lang w:val="en-US"/>
        </w:rPr>
        <w:t xml:space="preserve"> proposes methodology enhancements for the indices, which aim to track the Swedish and Developed equity markets while maintaining alignment with the Paris Climate Agreement’s long-term global warming targets. The indices apply ESG exclusion criteria and use an optimization-based approach to achieve their decarbonization objectives.</w:t>
      </w:r>
    </w:p>
    <w:p w14:paraId="2BF4DE5A" w14:textId="5CDF829B" w:rsidR="007E47D4" w:rsidRPr="00FC0A2E" w:rsidRDefault="00FC0A2E" w:rsidP="00F568D6">
      <w:pPr>
        <w:spacing w:before="0" w:after="160" w:line="259" w:lineRule="auto"/>
        <w:jc w:val="left"/>
        <w:rPr>
          <w:sz w:val="22"/>
          <w:szCs w:val="22"/>
          <w:lang w:val="en-US"/>
        </w:rPr>
      </w:pPr>
      <w:proofErr w:type="spellStart"/>
      <w:r w:rsidRPr="00FC0A2E">
        <w:rPr>
          <w:sz w:val="22"/>
          <w:szCs w:val="22"/>
          <w:lang w:val="en-US"/>
        </w:rPr>
        <w:t>Solactive</w:t>
      </w:r>
      <w:proofErr w:type="spellEnd"/>
      <w:r w:rsidRPr="00FC0A2E">
        <w:rPr>
          <w:sz w:val="22"/>
          <w:szCs w:val="22"/>
          <w:lang w:val="en-US"/>
        </w:rPr>
        <w:t xml:space="preserve"> proposes these adjustments to address current market conditions, improve replicability for index-linked products, and strengthen the methodology’s robustness</w:t>
      </w:r>
      <w:r>
        <w:rPr>
          <w:sz w:val="22"/>
          <w:szCs w:val="22"/>
          <w:lang w:val="en-US"/>
        </w:rPr>
        <w:t xml:space="preserve">, </w:t>
      </w:r>
      <w:r w:rsidRPr="00FC0A2E">
        <w:rPr>
          <w:sz w:val="22"/>
          <w:szCs w:val="22"/>
          <w:lang w:val="en-US"/>
        </w:rPr>
        <w:t xml:space="preserve">without altering the indices’ core climate objectives. </w:t>
      </w:r>
    </w:p>
    <w:p w14:paraId="2A079CAD" w14:textId="30B2F677"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w:t>
      </w:r>
      <w:r w:rsidR="00F568D6" w:rsidRPr="00210BBE">
        <w:rPr>
          <w:b/>
          <w:bCs/>
          <w:sz w:val="28"/>
          <w:szCs w:val="28"/>
          <w:u w:val="single"/>
          <w:lang w:val="en-GB"/>
        </w:rPr>
        <w:t>e</w:t>
      </w:r>
      <w:r w:rsidR="00210BBE" w:rsidRPr="00210BBE">
        <w:rPr>
          <w:b/>
          <w:bCs/>
          <w:sz w:val="28"/>
          <w:szCs w:val="28"/>
          <w:u w:val="single"/>
          <w:lang w:val="en-US"/>
        </w:rPr>
        <w:t>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0EAE784F" w:rsidR="004A428F" w:rsidRDefault="004A428F" w:rsidP="0026131F">
      <w:pPr>
        <w:spacing w:before="0" w:after="160" w:line="259" w:lineRule="auto"/>
        <w:rPr>
          <w:lang w:val="en-GB"/>
        </w:rPr>
      </w:pPr>
      <w:r>
        <w:rPr>
          <w:lang w:val="en-GB"/>
        </w:rPr>
        <w:t xml:space="preserve">The following Methodology </w:t>
      </w:r>
      <w:r w:rsidRPr="00210BBE">
        <w:rPr>
          <w:lang w:val="en-GB"/>
        </w:rPr>
        <w:t>change</w:t>
      </w:r>
      <w:r w:rsidR="00210BBE" w:rsidRPr="00210BBE">
        <w:rPr>
          <w:lang w:val="en-GB"/>
        </w:rPr>
        <w:t>s</w:t>
      </w:r>
      <w:r w:rsidRPr="00210BBE">
        <w:rPr>
          <w:lang w:val="en-GB"/>
        </w:rPr>
        <w:t xml:space="preserve"> are proposed in the following point</w:t>
      </w:r>
      <w:r w:rsidR="00210BBE" w:rsidRPr="00210BBE">
        <w:rPr>
          <w:lang w:val="en-GB"/>
        </w:rPr>
        <w:t>s</w:t>
      </w:r>
      <w:r w:rsidR="00A64163" w:rsidRPr="00210BBE" w:rsidDel="00C77B4F">
        <w:rPr>
          <w:lang w:val="en-GB"/>
        </w:rPr>
        <w:t xml:space="preserve"> </w:t>
      </w:r>
      <w:r w:rsidR="00C32515" w:rsidRPr="00210BBE">
        <w:rPr>
          <w:lang w:val="en-GB"/>
        </w:rPr>
        <w:t>of</w:t>
      </w:r>
      <w:r w:rsidR="00C32515">
        <w:rPr>
          <w:lang w:val="en-GB"/>
        </w:rPr>
        <w:t xml:space="preserve"> the Index Guideline </w:t>
      </w:r>
      <w:r>
        <w:rPr>
          <w:lang w:val="en-GB"/>
        </w:rPr>
        <w:t>(ordered in accordance with the numbering of the affected sections):</w:t>
      </w:r>
    </w:p>
    <w:p w14:paraId="4542C6CB" w14:textId="2358F671" w:rsidR="00FE05A3" w:rsidRPr="00932C07" w:rsidRDefault="00FE05A3" w:rsidP="00FE05A3">
      <w:pPr>
        <w:spacing w:line="256" w:lineRule="auto"/>
        <w:rPr>
          <w:bCs/>
          <w:lang w:val="en-US"/>
        </w:rPr>
      </w:pPr>
      <w:r>
        <w:rPr>
          <w:lang w:val="en-GB"/>
        </w:rPr>
        <w:t xml:space="preserve">For the </w:t>
      </w:r>
      <w:proofErr w:type="spellStart"/>
      <w:r w:rsidRPr="00FE05A3">
        <w:rPr>
          <w:rFonts w:eastAsia="Calibri"/>
          <w:b/>
          <w:bCs/>
          <w:color w:val="000000"/>
          <w:lang w:val="en-US" w:eastAsia="en-US"/>
        </w:rPr>
        <w:t>Solactive</w:t>
      </w:r>
      <w:proofErr w:type="spellEnd"/>
      <w:r w:rsidRPr="00FE05A3">
        <w:rPr>
          <w:rFonts w:eastAsia="Calibri"/>
          <w:b/>
          <w:bCs/>
          <w:color w:val="000000"/>
          <w:lang w:val="en-US" w:eastAsia="en-US"/>
        </w:rPr>
        <w:t xml:space="preserve"> ISS ESG Filtered Developed Markets PAB SEK Index and the </w:t>
      </w:r>
      <w:proofErr w:type="spellStart"/>
      <w:r w:rsidRPr="00FE05A3">
        <w:rPr>
          <w:b/>
          <w:bCs/>
          <w:lang w:val="en-US"/>
        </w:rPr>
        <w:t>Solactive</w:t>
      </w:r>
      <w:proofErr w:type="spellEnd"/>
      <w:r w:rsidRPr="00FE05A3">
        <w:rPr>
          <w:b/>
          <w:bCs/>
          <w:lang w:val="en-US"/>
        </w:rPr>
        <w:t xml:space="preserve"> ISS ESG Filtered Sweden PAB SEK Index</w:t>
      </w:r>
      <w:r>
        <w:rPr>
          <w:bCs/>
          <w:lang w:val="en-US"/>
        </w:rPr>
        <w:t>:</w:t>
      </w:r>
    </w:p>
    <w:p w14:paraId="2DF69748" w14:textId="2DD13649" w:rsidR="00FE05A3" w:rsidRPr="00FE05A3" w:rsidRDefault="00FE05A3" w:rsidP="00FE05A3">
      <w:pPr>
        <w:spacing w:line="256" w:lineRule="auto"/>
        <w:rPr>
          <w:rFonts w:eastAsia="Calibri"/>
          <w:color w:val="000000"/>
          <w:lang w:val="en-US" w:eastAsia="en-US"/>
        </w:rPr>
      </w:pPr>
    </w:p>
    <w:p w14:paraId="5302BBC5" w14:textId="269D19A9" w:rsidR="00210BBE" w:rsidRPr="00E913E6" w:rsidRDefault="00B84E30" w:rsidP="0026131F">
      <w:pPr>
        <w:spacing w:before="0" w:after="160" w:line="259" w:lineRule="auto"/>
        <w:rPr>
          <w:i/>
          <w:iCs/>
          <w:lang w:val="en-GB"/>
        </w:rPr>
      </w:pPr>
      <w:r w:rsidRPr="00E913E6">
        <w:rPr>
          <w:i/>
          <w:iCs/>
          <w:lang w:val="en-GB"/>
        </w:rPr>
        <w:t>2.2</w:t>
      </w:r>
      <w:r>
        <w:rPr>
          <w:i/>
          <w:iCs/>
          <w:lang w:val="en-GB"/>
        </w:rPr>
        <w:t>.</w:t>
      </w:r>
      <w:r w:rsidRPr="00E913E6">
        <w:rPr>
          <w:i/>
          <w:iCs/>
          <w:lang w:val="en-GB"/>
        </w:rPr>
        <w:t xml:space="preserve"> SELECTION OF THE INDEX COMPONENTS</w:t>
      </w:r>
    </w:p>
    <w:p w14:paraId="0FB1FF32" w14:textId="77777777" w:rsidR="00B84E30" w:rsidRPr="00E913E6" w:rsidRDefault="00B84E30" w:rsidP="0026131F">
      <w:pPr>
        <w:spacing w:before="0" w:after="160" w:line="259" w:lineRule="auto"/>
        <w:rPr>
          <w:b/>
          <w:bCs/>
          <w:lang w:val="en-GB"/>
        </w:rPr>
      </w:pPr>
      <w:r w:rsidRPr="00E913E6">
        <w:rPr>
          <w:b/>
          <w:bCs/>
          <w:lang w:val="en-GB"/>
        </w:rPr>
        <w:t>Old</w:t>
      </w:r>
      <w:r w:rsidRPr="00B84E30">
        <w:rPr>
          <w:lang w:val="en-GB"/>
        </w:rPr>
        <w:t>:</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407"/>
        <w:gridCol w:w="3816"/>
      </w:tblGrid>
      <w:tr w:rsidR="00B84E30" w:rsidRPr="007A2445" w14:paraId="108DC524" w14:textId="77777777" w:rsidTr="007A2445">
        <w:tc>
          <w:tcPr>
            <w:tcW w:w="3407" w:type="dxa"/>
            <w:vAlign w:val="center"/>
          </w:tcPr>
          <w:p w14:paraId="62B627B8" w14:textId="77777777" w:rsidR="00B84E30" w:rsidRPr="00E3575A" w:rsidRDefault="00B84E30" w:rsidP="007A2445">
            <w:pPr>
              <w:pStyle w:val="NoSpacing"/>
              <w:rPr>
                <w:sz w:val="24"/>
                <w:szCs w:val="24"/>
                <w:lang w:val="en-US"/>
              </w:rPr>
            </w:pPr>
            <w:r>
              <w:rPr>
                <w:sz w:val="24"/>
                <w:szCs w:val="24"/>
                <w:lang w:val="en-US"/>
              </w:rPr>
              <w:t>Gambling</w:t>
            </w:r>
          </w:p>
        </w:tc>
        <w:tc>
          <w:tcPr>
            <w:tcW w:w="3816" w:type="dxa"/>
            <w:vAlign w:val="center"/>
          </w:tcPr>
          <w:p w14:paraId="011EAADE" w14:textId="0AA62B53" w:rsidR="00B84E30" w:rsidRPr="007A2445" w:rsidRDefault="00B84E30" w:rsidP="007A2445">
            <w:pPr>
              <w:pStyle w:val="NoSpacing"/>
              <w:rPr>
                <w:sz w:val="24"/>
                <w:szCs w:val="24"/>
                <w:lang w:val="en-US"/>
              </w:rPr>
            </w:pPr>
            <w:r w:rsidRPr="007A2445">
              <w:rPr>
                <w:sz w:val="24"/>
                <w:szCs w:val="24"/>
                <w:lang w:val="en-US"/>
              </w:rPr>
              <w:t xml:space="preserve">&gt;5% Production &lt;OR&gt; Distribution </w:t>
            </w:r>
          </w:p>
        </w:tc>
      </w:tr>
    </w:tbl>
    <w:p w14:paraId="649DF566" w14:textId="66A98075" w:rsidR="00B84E30" w:rsidRPr="00E913E6" w:rsidRDefault="00B84E30" w:rsidP="0026131F">
      <w:pPr>
        <w:spacing w:before="0" w:after="160" w:line="259" w:lineRule="auto"/>
        <w:rPr>
          <w:b/>
          <w:bCs/>
          <w:lang w:val="en-GB"/>
        </w:rPr>
      </w:pPr>
      <w:r>
        <w:rPr>
          <w:lang w:val="en-GB"/>
        </w:rPr>
        <w:br/>
      </w:r>
      <w:r w:rsidRPr="00E913E6">
        <w:rPr>
          <w:b/>
          <w:bCs/>
          <w:lang w:val="en-GB"/>
        </w:rPr>
        <w:t>New</w:t>
      </w:r>
      <w:r w:rsidRPr="00B84E30">
        <w:rPr>
          <w:lang w:val="en-GB"/>
        </w:rPr>
        <w:t>:</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407"/>
        <w:gridCol w:w="3816"/>
      </w:tblGrid>
      <w:tr w:rsidR="00B84E30" w:rsidRPr="00FE05A3" w14:paraId="3B659312" w14:textId="77777777" w:rsidTr="007A2445">
        <w:tc>
          <w:tcPr>
            <w:tcW w:w="3407" w:type="dxa"/>
            <w:vAlign w:val="center"/>
          </w:tcPr>
          <w:p w14:paraId="52F1AADF" w14:textId="77777777" w:rsidR="00B84E30" w:rsidRPr="00E3575A" w:rsidRDefault="00B84E30" w:rsidP="007A2445">
            <w:pPr>
              <w:pStyle w:val="NoSpacing"/>
              <w:rPr>
                <w:sz w:val="24"/>
                <w:szCs w:val="24"/>
                <w:lang w:val="en-US"/>
              </w:rPr>
            </w:pPr>
            <w:r>
              <w:rPr>
                <w:sz w:val="24"/>
                <w:szCs w:val="24"/>
                <w:lang w:val="en-US"/>
              </w:rPr>
              <w:lastRenderedPageBreak/>
              <w:t>Gambling</w:t>
            </w:r>
          </w:p>
        </w:tc>
        <w:tc>
          <w:tcPr>
            <w:tcW w:w="3816" w:type="dxa"/>
            <w:vAlign w:val="center"/>
          </w:tcPr>
          <w:p w14:paraId="1C3514A4" w14:textId="77777777" w:rsidR="00B84E30" w:rsidRPr="007A2445" w:rsidRDefault="00B84E30" w:rsidP="007A2445">
            <w:pPr>
              <w:pStyle w:val="NoSpacing"/>
              <w:rPr>
                <w:sz w:val="24"/>
                <w:szCs w:val="24"/>
                <w:lang w:val="en-US"/>
              </w:rPr>
            </w:pPr>
            <w:r w:rsidRPr="007A2445">
              <w:rPr>
                <w:sz w:val="24"/>
                <w:szCs w:val="24"/>
                <w:lang w:val="en-US"/>
              </w:rPr>
              <w:t>&gt;5% Production &lt;OR&gt; Distribution &lt;OR&gt; S</w:t>
            </w:r>
            <w:r>
              <w:rPr>
                <w:sz w:val="24"/>
                <w:szCs w:val="24"/>
                <w:lang w:val="en-US"/>
              </w:rPr>
              <w:t>ervices</w:t>
            </w:r>
          </w:p>
        </w:tc>
      </w:tr>
    </w:tbl>
    <w:p w14:paraId="5C557E97" w14:textId="77777777" w:rsidR="00210BBE" w:rsidRDefault="00210BBE" w:rsidP="0026131F">
      <w:pPr>
        <w:spacing w:before="0" w:after="160" w:line="259" w:lineRule="auto"/>
        <w:rPr>
          <w:lang w:val="en-GB"/>
        </w:rPr>
      </w:pPr>
    </w:p>
    <w:p w14:paraId="3E404781" w14:textId="4303F79B" w:rsidR="00FE05A3" w:rsidRPr="00932C07" w:rsidRDefault="00FE05A3" w:rsidP="00FE05A3">
      <w:pPr>
        <w:spacing w:line="256" w:lineRule="auto"/>
        <w:rPr>
          <w:bCs/>
          <w:lang w:val="en-US"/>
        </w:rPr>
      </w:pPr>
      <w:r>
        <w:rPr>
          <w:lang w:val="en-GB"/>
        </w:rPr>
        <w:t xml:space="preserve">For the </w:t>
      </w:r>
      <w:proofErr w:type="spellStart"/>
      <w:r w:rsidRPr="00FE05A3">
        <w:rPr>
          <w:b/>
          <w:lang w:val="en-US"/>
        </w:rPr>
        <w:t>Solactive</w:t>
      </w:r>
      <w:proofErr w:type="spellEnd"/>
      <w:r w:rsidRPr="00FE05A3">
        <w:rPr>
          <w:b/>
          <w:lang w:val="en-US"/>
        </w:rPr>
        <w:t xml:space="preserve"> ISS ESG Filtered Sweden PAB SEK Index PR:</w:t>
      </w:r>
    </w:p>
    <w:p w14:paraId="703F0F71" w14:textId="77777777" w:rsidR="00FE05A3" w:rsidRPr="00FE05A3" w:rsidRDefault="00FE05A3" w:rsidP="0026131F">
      <w:pPr>
        <w:spacing w:before="0" w:after="160" w:line="259" w:lineRule="auto"/>
        <w:rPr>
          <w:lang w:val="en-US"/>
        </w:rPr>
      </w:pPr>
    </w:p>
    <w:p w14:paraId="799F21CB" w14:textId="2EEDB4D5" w:rsidR="00B84E30" w:rsidRDefault="00B84E30" w:rsidP="0026131F">
      <w:pPr>
        <w:spacing w:before="0" w:after="160" w:line="259" w:lineRule="auto"/>
        <w:rPr>
          <w:lang w:val="en-GB"/>
        </w:rPr>
      </w:pPr>
      <w:r>
        <w:rPr>
          <w:lang w:val="en-GB"/>
        </w:rPr>
        <w:t>2.3. WEIGHTING OF THE INDEX COMPONENTS</w:t>
      </w:r>
    </w:p>
    <w:p w14:paraId="5036CC20" w14:textId="4415023E" w:rsidR="00B84E30" w:rsidRDefault="00B84E30" w:rsidP="0026131F">
      <w:pPr>
        <w:spacing w:before="0" w:after="160" w:line="259" w:lineRule="auto"/>
        <w:rPr>
          <w:lang w:val="en-GB"/>
        </w:rPr>
      </w:pPr>
      <w:r w:rsidRPr="00E913E6">
        <w:rPr>
          <w:b/>
          <w:bCs/>
          <w:lang w:val="en-GB"/>
        </w:rPr>
        <w:t>Old</w:t>
      </w:r>
      <w:r>
        <w:rPr>
          <w:lang w:val="en-GB"/>
        </w:rPr>
        <w:t>:</w:t>
      </w:r>
    </w:p>
    <w:p w14:paraId="44DB2954" w14:textId="0F33CC87" w:rsidR="00B84E30" w:rsidRPr="00602CA6" w:rsidRDefault="00724C84" w:rsidP="00B84E30">
      <w:pPr>
        <w:pStyle w:val="ListParagraph"/>
        <w:ind w:left="1440"/>
        <w:rPr>
          <w:lang w:val="en-US" w:eastAsia="en-US"/>
        </w:rPr>
      </w:pPr>
      <m:oMathPara>
        <m:oMath>
          <m:func>
            <m:funcPr>
              <m:ctrlPr>
                <w:rPr>
                  <w:rFonts w:ascii="Cambria Math" w:hAnsi="Cambria Math"/>
                  <w:i/>
                  <w:lang w:val="en-US" w:eastAsia="en-US"/>
                </w:rPr>
              </m:ctrlPr>
            </m:funcPr>
            <m:fName>
              <m:r>
                <m:rPr>
                  <m:sty m:val="p"/>
                </m:rPr>
                <w:rPr>
                  <w:rFonts w:ascii="Cambria Math" w:hAnsi="Cambria Math"/>
                  <w:lang w:val="en-US" w:eastAsia="en-US"/>
                </w:rPr>
                <m:t>max</m:t>
              </m:r>
            </m:fName>
            <m:e>
              <m:r>
                <w:rPr>
                  <w:rFonts w:ascii="Cambria Math" w:hAnsi="Cambria Math"/>
                  <w:lang w:val="en-US" w:eastAsia="en-US"/>
                </w:rPr>
                <m:t>weigh</m:t>
              </m:r>
              <m:sSub>
                <m:sSubPr>
                  <m:ctrlPr>
                    <w:rPr>
                      <w:rFonts w:ascii="Cambria Math" w:hAnsi="Cambria Math"/>
                      <w:i/>
                      <w:lang w:val="en-US" w:eastAsia="en-US"/>
                    </w:rPr>
                  </m:ctrlPr>
                </m:sSubPr>
                <m:e>
                  <m:r>
                    <w:rPr>
                      <w:rFonts w:ascii="Cambria Math" w:hAnsi="Cambria Math"/>
                      <w:lang w:val="en-US" w:eastAsia="en-US"/>
                    </w:rPr>
                    <m:t>t</m:t>
                  </m:r>
                </m:e>
                <m:sub>
                  <m:r>
                    <w:rPr>
                      <w:rFonts w:ascii="Cambria Math" w:hAnsi="Cambria Math"/>
                      <w:lang w:val="en-US" w:eastAsia="en-US"/>
                    </w:rPr>
                    <m:t>i</m:t>
                  </m:r>
                </m:sub>
              </m:sSub>
              <m:r>
                <w:rPr>
                  <w:rFonts w:ascii="Cambria Math" w:hAnsi="Cambria Math"/>
                  <w:lang w:val="en-US" w:eastAsia="en-US"/>
                </w:rPr>
                <m:t>=</m:t>
              </m:r>
              <m:f>
                <m:fPr>
                  <m:ctrlPr>
                    <w:rPr>
                      <w:rFonts w:ascii="Cambria Math" w:hAnsi="Cambria Math"/>
                      <w:i/>
                      <w:lang w:val="en-US" w:eastAsia="en-US"/>
                    </w:rPr>
                  </m:ctrlPr>
                </m:fPr>
                <m:num>
                  <m:r>
                    <w:rPr>
                      <w:rFonts w:ascii="Cambria Math" w:hAnsi="Cambria Math"/>
                      <w:lang w:val="en-US" w:eastAsia="en-US"/>
                    </w:rPr>
                    <m:t>ADV</m:t>
                  </m:r>
                  <m:sSub>
                    <m:sSubPr>
                      <m:ctrlPr>
                        <w:rPr>
                          <w:rFonts w:ascii="Cambria Math" w:hAnsi="Cambria Math"/>
                          <w:i/>
                          <w:lang w:val="en-US" w:eastAsia="en-US"/>
                        </w:rPr>
                      </m:ctrlPr>
                    </m:sSubPr>
                    <m:e>
                      <m:r>
                        <w:rPr>
                          <w:rFonts w:ascii="Cambria Math" w:hAnsi="Cambria Math"/>
                          <w:lang w:val="en-US" w:eastAsia="en-US"/>
                        </w:rPr>
                        <m:t>T</m:t>
                      </m:r>
                    </m:e>
                    <m:sub>
                      <m:r>
                        <w:rPr>
                          <w:rFonts w:ascii="Cambria Math" w:hAnsi="Cambria Math"/>
                          <w:lang w:val="en-US" w:eastAsia="en-US"/>
                        </w:rPr>
                        <m:t>i</m:t>
                      </m:r>
                    </m:sub>
                  </m:sSub>
                </m:num>
                <m:den>
                  <m:r>
                    <w:rPr>
                      <w:rFonts w:ascii="Cambria Math" w:hAnsi="Cambria Math"/>
                      <w:lang w:val="en-US" w:eastAsia="en-US"/>
                    </w:rPr>
                    <m:t>x</m:t>
                  </m:r>
                </m:den>
              </m:f>
              <m:r>
                <w:rPr>
                  <w:rFonts w:ascii="Cambria Math" w:hAnsi="Cambria Math"/>
                  <w:lang w:val="en-US" w:eastAsia="en-US"/>
                </w:rPr>
                <m:t>, where x=100mn</m:t>
              </m:r>
            </m:e>
          </m:func>
        </m:oMath>
      </m:oMathPara>
    </w:p>
    <w:p w14:paraId="28556D48" w14:textId="6334DC0E" w:rsidR="00602CA6" w:rsidRPr="00602CA6" w:rsidRDefault="00602CA6" w:rsidP="00602CA6">
      <w:pPr>
        <w:rPr>
          <w:lang w:val="en-US" w:eastAsia="en-US"/>
        </w:rPr>
      </w:pPr>
      <w:r w:rsidRPr="00602CA6">
        <w:rPr>
          <w:lang w:val="en-US" w:eastAsia="en-US"/>
        </w:rPr>
        <w:t>2</w:t>
      </w:r>
      <w:r>
        <w:rPr>
          <w:lang w:val="en-US" w:eastAsia="en-US"/>
        </w:rPr>
        <w:t xml:space="preserve">. </w:t>
      </w:r>
      <w:r w:rsidRPr="00602CA6">
        <w:rPr>
          <w:lang w:val="en-US" w:eastAsia="en-US"/>
        </w:rPr>
        <w:t>Each INDEX COMPONENT is assigned a weight in line with the requirements for EU Paris-aligned</w:t>
      </w:r>
    </w:p>
    <w:p w14:paraId="704E2E75" w14:textId="77777777" w:rsidR="00602CA6" w:rsidRPr="00602CA6" w:rsidRDefault="00602CA6" w:rsidP="00602CA6">
      <w:pPr>
        <w:rPr>
          <w:lang w:val="en-US" w:eastAsia="en-US"/>
        </w:rPr>
      </w:pPr>
      <w:r w:rsidRPr="00602CA6">
        <w:rPr>
          <w:lang w:val="en-US" w:eastAsia="en-US"/>
        </w:rPr>
        <w:t xml:space="preserve">Benchmarks. I.e., </w:t>
      </w:r>
      <w:proofErr w:type="gramStart"/>
      <w:r w:rsidRPr="00602CA6">
        <w:rPr>
          <w:lang w:val="en-US" w:eastAsia="en-US"/>
        </w:rPr>
        <w:t>an optimization</w:t>
      </w:r>
      <w:proofErr w:type="gramEnd"/>
      <w:r w:rsidRPr="00602CA6">
        <w:rPr>
          <w:lang w:val="en-US" w:eastAsia="en-US"/>
        </w:rPr>
        <w:t xml:space="preserve"> is applied that minimizes the cumulative squared weight</w:t>
      </w:r>
    </w:p>
    <w:p w14:paraId="02592D67" w14:textId="77777777" w:rsidR="00602CA6" w:rsidRPr="00602CA6" w:rsidRDefault="00602CA6" w:rsidP="00602CA6">
      <w:pPr>
        <w:rPr>
          <w:lang w:val="en-US" w:eastAsia="en-US"/>
        </w:rPr>
      </w:pPr>
      <w:r w:rsidRPr="00602CA6">
        <w:rPr>
          <w:lang w:val="en-US" w:eastAsia="en-US"/>
        </w:rPr>
        <w:t>deviation from the PARENT INDEX,</w:t>
      </w:r>
    </w:p>
    <w:p w14:paraId="322F754D" w14:textId="77777777" w:rsidR="00602CA6" w:rsidRPr="00602CA6" w:rsidRDefault="00602CA6" w:rsidP="00602CA6">
      <w:pPr>
        <w:rPr>
          <w:lang w:val="en-US" w:eastAsia="en-US"/>
        </w:rPr>
      </w:pPr>
      <w:r w:rsidRPr="00602CA6">
        <w:rPr>
          <w:lang w:val="en-US" w:eastAsia="en-US"/>
        </w:rPr>
        <w:t>subject to the following constraints:</w:t>
      </w:r>
    </w:p>
    <w:p w14:paraId="1E51027E" w14:textId="187DAC9C" w:rsidR="00602CA6" w:rsidRPr="00602CA6" w:rsidRDefault="00602CA6" w:rsidP="00E913E6">
      <w:pPr>
        <w:ind w:left="708"/>
        <w:rPr>
          <w:lang w:val="en-US" w:eastAsia="en-US"/>
        </w:rPr>
      </w:pPr>
      <w:r w:rsidRPr="00602CA6">
        <w:rPr>
          <w:lang w:val="en-US" w:eastAsia="en-US"/>
        </w:rPr>
        <w:t>a. The decarbonization trajectory is defined by an annual minimum Carbon Intensity</w:t>
      </w:r>
      <w:r>
        <w:rPr>
          <w:lang w:val="en-US" w:eastAsia="en-US"/>
        </w:rPr>
        <w:t xml:space="preserve"> </w:t>
      </w:r>
      <w:r w:rsidRPr="00602CA6">
        <w:rPr>
          <w:lang w:val="en-US" w:eastAsia="en-US"/>
        </w:rPr>
        <w:t>reduction of 7% compared to the CARBON INTENSITY of the INDEX on the BASE DAY in a</w:t>
      </w:r>
      <w:r>
        <w:rPr>
          <w:lang w:val="en-US" w:eastAsia="en-US"/>
        </w:rPr>
        <w:t xml:space="preserve"> </w:t>
      </w:r>
      <w:r w:rsidRPr="00602CA6">
        <w:rPr>
          <w:lang w:val="en-US" w:eastAsia="en-US"/>
        </w:rPr>
        <w:t>geometric progression. The CARBON INTENSITY of the INDEX is capped at the minimum of the</w:t>
      </w:r>
      <w:r>
        <w:rPr>
          <w:lang w:val="en-US" w:eastAsia="en-US"/>
        </w:rPr>
        <w:t xml:space="preserve"> </w:t>
      </w:r>
      <w:r w:rsidRPr="00602CA6">
        <w:rPr>
          <w:lang w:val="en-US" w:eastAsia="en-US"/>
        </w:rPr>
        <w:t>CARBON INTENSITY of the decarbonization trajectory on the SELECTION DAY and 50% of PARENT</w:t>
      </w:r>
      <w:r>
        <w:rPr>
          <w:lang w:val="en-US" w:eastAsia="en-US"/>
        </w:rPr>
        <w:t xml:space="preserve"> </w:t>
      </w:r>
      <w:r w:rsidRPr="00602CA6">
        <w:rPr>
          <w:lang w:val="en-US" w:eastAsia="en-US"/>
        </w:rPr>
        <w:t>INDEX CARBON INTENSITY on the SELECTION DAY.</w:t>
      </w:r>
    </w:p>
    <w:p w14:paraId="05707629" w14:textId="7931E187" w:rsidR="00602CA6" w:rsidRPr="00602CA6" w:rsidRDefault="00602CA6" w:rsidP="00E913E6">
      <w:pPr>
        <w:ind w:left="708"/>
        <w:rPr>
          <w:lang w:val="en-US" w:eastAsia="en-US"/>
        </w:rPr>
      </w:pPr>
      <w:r w:rsidRPr="00602CA6">
        <w:rPr>
          <w:lang w:val="en-US" w:eastAsia="en-US"/>
        </w:rPr>
        <w:t>b. Maximum absolute weight deviation from the weight in the PARENT INDEX of 3%. Individual</w:t>
      </w:r>
      <w:r>
        <w:rPr>
          <w:lang w:val="en-US" w:eastAsia="en-US"/>
        </w:rPr>
        <w:t xml:space="preserve"> </w:t>
      </w:r>
      <w:r w:rsidRPr="00602CA6">
        <w:rPr>
          <w:lang w:val="en-US" w:eastAsia="en-US"/>
        </w:rPr>
        <w:t>and issuer Weights are capped at a maximum of 9</w:t>
      </w:r>
      <w:proofErr w:type="gramStart"/>
      <w:r w:rsidRPr="00602CA6">
        <w:rPr>
          <w:lang w:val="en-US" w:eastAsia="en-US"/>
        </w:rPr>
        <w:t>%and</w:t>
      </w:r>
      <w:proofErr w:type="gramEnd"/>
      <w:r w:rsidRPr="00602CA6">
        <w:rPr>
          <w:lang w:val="en-US" w:eastAsia="en-US"/>
        </w:rPr>
        <w:t xml:space="preserve"> floored at 0.001%. In addition, INDEX</w:t>
      </w:r>
      <w:r>
        <w:rPr>
          <w:lang w:val="en-US" w:eastAsia="en-US"/>
        </w:rPr>
        <w:t xml:space="preserve"> </w:t>
      </w:r>
      <w:r w:rsidRPr="00602CA6">
        <w:rPr>
          <w:lang w:val="en-US" w:eastAsia="en-US"/>
        </w:rPr>
        <w:t>COMPONENTS are capped based on the minimum AVERAGE DAILY VALUE TRADED (ADVT) in USD</w:t>
      </w:r>
      <w:r>
        <w:rPr>
          <w:lang w:val="en-US" w:eastAsia="en-US"/>
        </w:rPr>
        <w:t xml:space="preserve"> </w:t>
      </w:r>
      <w:r w:rsidRPr="00602CA6">
        <w:rPr>
          <w:lang w:val="en-US" w:eastAsia="en-US"/>
        </w:rPr>
        <w:t>over the past 1 month and 6 months before, and including, the SELECTION DAY. In detail,</w:t>
      </w:r>
      <w:r>
        <w:rPr>
          <w:lang w:val="en-US" w:eastAsia="en-US"/>
        </w:rPr>
        <w:t xml:space="preserve"> </w:t>
      </w:r>
      <w:r w:rsidRPr="00602CA6">
        <w:rPr>
          <w:lang w:val="en-US" w:eastAsia="en-US"/>
        </w:rPr>
        <w:t>weights in the INDEX are capped according to the formula below:</w:t>
      </w:r>
    </w:p>
    <w:p w14:paraId="3B23394D" w14:textId="63D41745" w:rsidR="00602CA6" w:rsidRPr="00602CA6" w:rsidRDefault="00724C84" w:rsidP="00602CA6">
      <w:pPr>
        <w:pStyle w:val="ListParagraph"/>
        <w:ind w:left="1440"/>
        <w:rPr>
          <w:lang w:val="en-US" w:eastAsia="en-US"/>
        </w:rPr>
      </w:pPr>
      <m:oMathPara>
        <m:oMath>
          <m:func>
            <m:funcPr>
              <m:ctrlPr>
                <w:rPr>
                  <w:rFonts w:ascii="Cambria Math" w:hAnsi="Cambria Math"/>
                  <w:i/>
                  <w:lang w:val="en-US" w:eastAsia="en-US"/>
                </w:rPr>
              </m:ctrlPr>
            </m:funcPr>
            <m:fName>
              <m:r>
                <m:rPr>
                  <m:sty m:val="p"/>
                </m:rPr>
                <w:rPr>
                  <w:rFonts w:ascii="Cambria Math" w:hAnsi="Cambria Math"/>
                  <w:lang w:val="en-US" w:eastAsia="en-US"/>
                </w:rPr>
                <m:t>max</m:t>
              </m:r>
            </m:fName>
            <m:e>
              <m:r>
                <w:rPr>
                  <w:rFonts w:ascii="Cambria Math" w:hAnsi="Cambria Math"/>
                  <w:lang w:val="en-US" w:eastAsia="en-US"/>
                </w:rPr>
                <m:t>weigh</m:t>
              </m:r>
              <m:sSub>
                <m:sSubPr>
                  <m:ctrlPr>
                    <w:rPr>
                      <w:rFonts w:ascii="Cambria Math" w:hAnsi="Cambria Math"/>
                      <w:i/>
                      <w:lang w:val="en-US" w:eastAsia="en-US"/>
                    </w:rPr>
                  </m:ctrlPr>
                </m:sSubPr>
                <m:e>
                  <m:r>
                    <w:rPr>
                      <w:rFonts w:ascii="Cambria Math" w:hAnsi="Cambria Math"/>
                      <w:lang w:val="en-US" w:eastAsia="en-US"/>
                    </w:rPr>
                    <m:t>t</m:t>
                  </m:r>
                </m:e>
                <m:sub>
                  <m:r>
                    <w:rPr>
                      <w:rFonts w:ascii="Cambria Math" w:hAnsi="Cambria Math"/>
                      <w:lang w:val="en-US" w:eastAsia="en-US"/>
                    </w:rPr>
                    <m:t>i</m:t>
                  </m:r>
                </m:sub>
              </m:sSub>
              <m:r>
                <w:rPr>
                  <w:rFonts w:ascii="Cambria Math" w:hAnsi="Cambria Math"/>
                  <w:lang w:val="en-US" w:eastAsia="en-US"/>
                </w:rPr>
                <m:t>=</m:t>
              </m:r>
              <m:f>
                <m:fPr>
                  <m:ctrlPr>
                    <w:rPr>
                      <w:rFonts w:ascii="Cambria Math" w:hAnsi="Cambria Math"/>
                      <w:i/>
                      <w:lang w:val="en-US" w:eastAsia="en-US"/>
                    </w:rPr>
                  </m:ctrlPr>
                </m:fPr>
                <m:num>
                  <m:r>
                    <w:rPr>
                      <w:rFonts w:ascii="Cambria Math" w:hAnsi="Cambria Math"/>
                      <w:lang w:val="en-US" w:eastAsia="en-US"/>
                    </w:rPr>
                    <m:t>ADV</m:t>
                  </m:r>
                  <m:sSub>
                    <m:sSubPr>
                      <m:ctrlPr>
                        <w:rPr>
                          <w:rFonts w:ascii="Cambria Math" w:hAnsi="Cambria Math"/>
                          <w:i/>
                          <w:lang w:val="en-US" w:eastAsia="en-US"/>
                        </w:rPr>
                      </m:ctrlPr>
                    </m:sSubPr>
                    <m:e>
                      <m:r>
                        <w:rPr>
                          <w:rFonts w:ascii="Cambria Math" w:hAnsi="Cambria Math"/>
                          <w:lang w:val="en-US" w:eastAsia="en-US"/>
                        </w:rPr>
                        <m:t>T</m:t>
                      </m:r>
                    </m:e>
                    <m:sub>
                      <m:r>
                        <w:rPr>
                          <w:rFonts w:ascii="Cambria Math" w:hAnsi="Cambria Math"/>
                          <w:lang w:val="en-US" w:eastAsia="en-US"/>
                        </w:rPr>
                        <m:t>i</m:t>
                      </m:r>
                    </m:sub>
                  </m:sSub>
                </m:num>
                <m:den>
                  <m:r>
                    <w:rPr>
                      <w:rFonts w:ascii="Cambria Math" w:hAnsi="Cambria Math"/>
                      <w:lang w:val="en-US" w:eastAsia="en-US"/>
                    </w:rPr>
                    <m:t>x</m:t>
                  </m:r>
                </m:den>
              </m:f>
              <m:r>
                <w:rPr>
                  <w:rFonts w:ascii="Cambria Math" w:hAnsi="Cambria Math"/>
                  <w:lang w:val="en-US" w:eastAsia="en-US"/>
                </w:rPr>
                <m:t>, where x=100mn</m:t>
              </m:r>
            </m:e>
          </m:func>
        </m:oMath>
      </m:oMathPara>
    </w:p>
    <w:p w14:paraId="250F2AE9" w14:textId="133562B2" w:rsidR="00602CA6" w:rsidRPr="00602CA6" w:rsidRDefault="00602CA6" w:rsidP="00E913E6">
      <w:pPr>
        <w:rPr>
          <w:lang w:val="en-US" w:eastAsia="en-US"/>
        </w:rPr>
      </w:pPr>
    </w:p>
    <w:p w14:paraId="4D596C80" w14:textId="5D6475CF" w:rsidR="00B84E30" w:rsidRDefault="00602CA6" w:rsidP="0026131F">
      <w:pPr>
        <w:spacing w:before="0" w:after="160" w:line="259" w:lineRule="auto"/>
        <w:rPr>
          <w:lang w:val="en-US"/>
        </w:rPr>
      </w:pPr>
      <w:r w:rsidRPr="00E913E6">
        <w:rPr>
          <w:lang w:val="en-US"/>
        </w:rPr>
        <w:t>3. If no solution can be found, the constraints are relaxed in the following order:</w:t>
      </w:r>
    </w:p>
    <w:p w14:paraId="504DCCFD" w14:textId="77777777" w:rsidR="00602CA6" w:rsidRDefault="00602CA6" w:rsidP="00602CA6">
      <w:pPr>
        <w:spacing w:before="0" w:after="160" w:line="259" w:lineRule="auto"/>
        <w:ind w:left="708"/>
        <w:rPr>
          <w:lang w:val="en-US"/>
        </w:rPr>
      </w:pPr>
      <w:r w:rsidRPr="00E913E6">
        <w:rPr>
          <w:lang w:val="en-US"/>
        </w:rPr>
        <w:t xml:space="preserve">a. Single weight constraint: </w:t>
      </w:r>
      <w:proofErr w:type="gramStart"/>
      <w:r w:rsidRPr="00602CA6">
        <w:rPr>
          <w:rFonts w:ascii="Cambria Math" w:hAnsi="Cambria Math" w:cs="Cambria Math"/>
        </w:rPr>
        <w:t>𝑥</w:t>
      </w:r>
      <w:r w:rsidRPr="00E913E6">
        <w:rPr>
          <w:lang w:val="en-US"/>
        </w:rPr>
        <w:t xml:space="preserve"> is</w:t>
      </w:r>
      <w:proofErr w:type="gramEnd"/>
      <w:r w:rsidRPr="00E913E6">
        <w:rPr>
          <w:lang w:val="en-US"/>
        </w:rPr>
        <w:t xml:space="preserve"> lowered to 50mn. </w:t>
      </w:r>
    </w:p>
    <w:p w14:paraId="4BCD9457" w14:textId="2FD31809" w:rsidR="00602CA6" w:rsidRPr="00E913E6" w:rsidRDefault="00602CA6" w:rsidP="00E913E6">
      <w:pPr>
        <w:spacing w:before="0" w:after="160" w:line="259" w:lineRule="auto"/>
        <w:ind w:left="708"/>
        <w:rPr>
          <w:lang w:val="en-US"/>
        </w:rPr>
      </w:pPr>
      <w:r w:rsidRPr="00E913E6">
        <w:rPr>
          <w:lang w:val="en-US"/>
        </w:rPr>
        <w:t>b. Single weight constraint: Maximum absolute deviation from the weight in the PARENT INDEX is iteratively increased by 0.25% until a solution is found.</w:t>
      </w:r>
    </w:p>
    <w:p w14:paraId="3C2CADBE" w14:textId="2DCAB6CD" w:rsidR="00B84E30" w:rsidRDefault="00B84E30" w:rsidP="0026131F">
      <w:pPr>
        <w:spacing w:before="0" w:after="160" w:line="259" w:lineRule="auto"/>
        <w:rPr>
          <w:lang w:val="en-GB"/>
        </w:rPr>
      </w:pPr>
      <w:r w:rsidRPr="00E913E6">
        <w:rPr>
          <w:b/>
          <w:bCs/>
          <w:lang w:val="en-GB"/>
        </w:rPr>
        <w:t>New</w:t>
      </w:r>
      <w:r>
        <w:rPr>
          <w:lang w:val="en-GB"/>
        </w:rPr>
        <w:t>:</w:t>
      </w:r>
    </w:p>
    <w:p w14:paraId="2617D9FD" w14:textId="77777777" w:rsidR="00602CA6" w:rsidRPr="00602CA6" w:rsidRDefault="00724C84" w:rsidP="00602CA6">
      <w:pPr>
        <w:pStyle w:val="ListParagraph"/>
        <w:ind w:left="1440"/>
        <w:rPr>
          <w:lang w:val="en-US" w:eastAsia="en-US"/>
        </w:rPr>
      </w:pPr>
      <m:oMathPara>
        <m:oMath>
          <m:func>
            <m:funcPr>
              <m:ctrlPr>
                <w:rPr>
                  <w:rFonts w:ascii="Cambria Math" w:hAnsi="Cambria Math"/>
                  <w:i/>
                  <w:lang w:val="en-US" w:eastAsia="en-US"/>
                </w:rPr>
              </m:ctrlPr>
            </m:funcPr>
            <m:fName>
              <m:r>
                <m:rPr>
                  <m:sty m:val="p"/>
                </m:rPr>
                <w:rPr>
                  <w:rFonts w:ascii="Cambria Math" w:hAnsi="Cambria Math"/>
                  <w:lang w:val="en-US" w:eastAsia="en-US"/>
                </w:rPr>
                <m:t>max</m:t>
              </m:r>
            </m:fName>
            <m:e>
              <m:r>
                <w:rPr>
                  <w:rFonts w:ascii="Cambria Math" w:hAnsi="Cambria Math"/>
                  <w:lang w:val="en-US" w:eastAsia="en-US"/>
                </w:rPr>
                <m:t>weigh</m:t>
              </m:r>
              <m:sSub>
                <m:sSubPr>
                  <m:ctrlPr>
                    <w:rPr>
                      <w:rFonts w:ascii="Cambria Math" w:hAnsi="Cambria Math"/>
                      <w:i/>
                      <w:lang w:val="en-US" w:eastAsia="en-US"/>
                    </w:rPr>
                  </m:ctrlPr>
                </m:sSubPr>
                <m:e>
                  <m:r>
                    <w:rPr>
                      <w:rFonts w:ascii="Cambria Math" w:hAnsi="Cambria Math"/>
                      <w:lang w:val="en-US" w:eastAsia="en-US"/>
                    </w:rPr>
                    <m:t>t</m:t>
                  </m:r>
                </m:e>
                <m:sub>
                  <m:r>
                    <w:rPr>
                      <w:rFonts w:ascii="Cambria Math" w:hAnsi="Cambria Math"/>
                      <w:lang w:val="en-US" w:eastAsia="en-US"/>
                    </w:rPr>
                    <m:t>i</m:t>
                  </m:r>
                </m:sub>
              </m:sSub>
              <m:r>
                <w:rPr>
                  <w:rFonts w:ascii="Cambria Math" w:hAnsi="Cambria Math"/>
                  <w:lang w:val="en-US" w:eastAsia="en-US"/>
                </w:rPr>
                <m:t>=</m:t>
              </m:r>
              <m:f>
                <m:fPr>
                  <m:ctrlPr>
                    <w:rPr>
                      <w:rFonts w:ascii="Cambria Math" w:hAnsi="Cambria Math"/>
                      <w:i/>
                      <w:lang w:val="en-US" w:eastAsia="en-US"/>
                    </w:rPr>
                  </m:ctrlPr>
                </m:fPr>
                <m:num>
                  <m:r>
                    <w:rPr>
                      <w:rFonts w:ascii="Cambria Math" w:hAnsi="Cambria Math"/>
                      <w:lang w:val="en-US" w:eastAsia="en-US"/>
                    </w:rPr>
                    <m:t>ADV</m:t>
                  </m:r>
                  <m:sSub>
                    <m:sSubPr>
                      <m:ctrlPr>
                        <w:rPr>
                          <w:rFonts w:ascii="Cambria Math" w:hAnsi="Cambria Math"/>
                          <w:i/>
                          <w:lang w:val="en-US" w:eastAsia="en-US"/>
                        </w:rPr>
                      </m:ctrlPr>
                    </m:sSubPr>
                    <m:e>
                      <m:r>
                        <w:rPr>
                          <w:rFonts w:ascii="Cambria Math" w:hAnsi="Cambria Math"/>
                          <w:lang w:val="en-US" w:eastAsia="en-US"/>
                        </w:rPr>
                        <m:t>T</m:t>
                      </m:r>
                    </m:e>
                    <m:sub>
                      <m:r>
                        <w:rPr>
                          <w:rFonts w:ascii="Cambria Math" w:hAnsi="Cambria Math"/>
                          <w:lang w:val="en-US" w:eastAsia="en-US"/>
                        </w:rPr>
                        <m:t>i</m:t>
                      </m:r>
                    </m:sub>
                  </m:sSub>
                </m:num>
                <m:den>
                  <m:r>
                    <w:rPr>
                      <w:rFonts w:ascii="Cambria Math" w:hAnsi="Cambria Math"/>
                      <w:lang w:val="en-US" w:eastAsia="en-US"/>
                    </w:rPr>
                    <m:t>x</m:t>
                  </m:r>
                </m:den>
              </m:f>
              <m:r>
                <w:rPr>
                  <w:rFonts w:ascii="Cambria Math" w:hAnsi="Cambria Math"/>
                  <w:lang w:val="en-US" w:eastAsia="en-US"/>
                </w:rPr>
                <m:t>, where x=150mn</m:t>
              </m:r>
            </m:e>
          </m:func>
        </m:oMath>
      </m:oMathPara>
    </w:p>
    <w:p w14:paraId="05DAF211" w14:textId="5E5E8649" w:rsidR="00602CA6" w:rsidRPr="00602CA6" w:rsidRDefault="00602CA6" w:rsidP="00E913E6">
      <w:pPr>
        <w:rPr>
          <w:lang w:val="en-US" w:eastAsia="en-US"/>
        </w:rPr>
      </w:pPr>
      <w:r w:rsidRPr="00602CA6">
        <w:rPr>
          <w:lang w:val="en-US" w:eastAsia="en-US"/>
        </w:rPr>
        <w:lastRenderedPageBreak/>
        <w:t>1</w:t>
      </w:r>
      <w:r>
        <w:rPr>
          <w:lang w:val="en-US" w:eastAsia="en-US"/>
        </w:rPr>
        <w:t xml:space="preserve">. </w:t>
      </w:r>
      <w:r w:rsidRPr="00602CA6">
        <w:rPr>
          <w:lang w:val="en-US" w:eastAsia="en-US"/>
        </w:rPr>
        <w:t xml:space="preserve">Each </w:t>
      </w:r>
      <w:r w:rsidRPr="00602CA6">
        <w:rPr>
          <w:smallCaps/>
          <w:lang w:val="en-US" w:eastAsia="en-US"/>
        </w:rPr>
        <w:t>Index Component</w:t>
      </w:r>
      <w:r w:rsidRPr="00602CA6">
        <w:rPr>
          <w:lang w:val="en-US" w:eastAsia="en-US"/>
        </w:rPr>
        <w:t xml:space="preserve"> is assigned a weight in line with the requirements for EU Paris-aligned Benchmarks. I.e., </w:t>
      </w:r>
      <w:proofErr w:type="gramStart"/>
      <w:r w:rsidRPr="00602CA6">
        <w:rPr>
          <w:lang w:val="en-US" w:eastAsia="en-US"/>
        </w:rPr>
        <w:t>an optimization</w:t>
      </w:r>
      <w:proofErr w:type="gramEnd"/>
      <w:r w:rsidRPr="00602CA6">
        <w:rPr>
          <w:lang w:val="en-US" w:eastAsia="en-US"/>
        </w:rPr>
        <w:t xml:space="preserve"> is applied with a combined objective to minimize turnover and to minimize the cumulative squared weight deviation from the </w:t>
      </w:r>
      <w:r w:rsidRPr="00602CA6">
        <w:rPr>
          <w:smallCaps/>
          <w:lang w:val="en-US" w:eastAsia="en-US"/>
        </w:rPr>
        <w:t>Parent Index</w:t>
      </w:r>
      <w:r w:rsidRPr="00602CA6">
        <w:rPr>
          <w:lang w:val="en-US" w:eastAsia="en-US"/>
        </w:rPr>
        <w:t>,</w:t>
      </w:r>
    </w:p>
    <w:p w14:paraId="3B852202" w14:textId="77777777" w:rsidR="00602CA6" w:rsidRPr="00602CA6" w:rsidRDefault="00602CA6" w:rsidP="00E913E6">
      <w:pPr>
        <w:rPr>
          <w:lang w:val="en-US" w:eastAsia="en-US"/>
        </w:rPr>
      </w:pPr>
      <w:r w:rsidRPr="00602CA6">
        <w:rPr>
          <w:lang w:val="en-US" w:eastAsia="en-US"/>
        </w:rPr>
        <w:t xml:space="preserve">subject to the below constraints. The optimization is run in two steps. The first iteration is run without applying the weight floor in constraint b. For the second iteration, all securities with an optimized weight below 0.001% are excluded from the optimization. The second optimization is run with all constraints listed below. </w:t>
      </w:r>
    </w:p>
    <w:p w14:paraId="7D768A87" w14:textId="576590F8" w:rsidR="00602CA6" w:rsidRPr="00602CA6" w:rsidRDefault="00602CA6" w:rsidP="00E913E6">
      <w:pPr>
        <w:pStyle w:val="ListParagraph"/>
        <w:numPr>
          <w:ilvl w:val="0"/>
          <w:numId w:val="26"/>
        </w:numPr>
        <w:rPr>
          <w:lang w:val="en-US" w:eastAsia="en-US"/>
        </w:rPr>
      </w:pPr>
      <w:r w:rsidRPr="00602CA6">
        <w:rPr>
          <w:lang w:val="en-US" w:eastAsia="en-US"/>
        </w:rPr>
        <w:t xml:space="preserve">The decarbonization trajectory is defined by an annual minimum Carbon Intensity reduction of 7% compared to the </w:t>
      </w:r>
      <w:r w:rsidRPr="00602CA6">
        <w:rPr>
          <w:smallCaps/>
          <w:lang w:val="en-US" w:eastAsia="en-US"/>
        </w:rPr>
        <w:t>Carbon</w:t>
      </w:r>
      <w:r w:rsidRPr="00602CA6">
        <w:rPr>
          <w:lang w:val="en-US" w:eastAsia="en-US"/>
        </w:rPr>
        <w:t xml:space="preserve"> </w:t>
      </w:r>
      <w:r w:rsidRPr="00602CA6">
        <w:rPr>
          <w:smallCaps/>
          <w:lang w:val="en-US" w:eastAsia="en-US"/>
        </w:rPr>
        <w:t>Intensity</w:t>
      </w:r>
      <w:r w:rsidRPr="00602CA6">
        <w:rPr>
          <w:lang w:val="en-US" w:eastAsia="en-US"/>
        </w:rPr>
        <w:t xml:space="preserve"> of the </w:t>
      </w:r>
      <w:r w:rsidRPr="00602CA6">
        <w:rPr>
          <w:smallCaps/>
          <w:lang w:val="en-US" w:eastAsia="en-US"/>
        </w:rPr>
        <w:t>Index</w:t>
      </w:r>
      <w:r w:rsidRPr="00602CA6">
        <w:rPr>
          <w:lang w:val="en-US" w:eastAsia="en-US"/>
        </w:rPr>
        <w:t xml:space="preserve"> on the </w:t>
      </w:r>
      <w:r w:rsidRPr="00602CA6">
        <w:rPr>
          <w:smallCaps/>
          <w:lang w:val="en-US" w:eastAsia="en-US"/>
        </w:rPr>
        <w:t>Base</w:t>
      </w:r>
      <w:r w:rsidRPr="00602CA6">
        <w:rPr>
          <w:lang w:val="en-US" w:eastAsia="en-US"/>
        </w:rPr>
        <w:t xml:space="preserve"> </w:t>
      </w:r>
      <w:r w:rsidRPr="00602CA6">
        <w:rPr>
          <w:smallCaps/>
          <w:lang w:val="en-US" w:eastAsia="en-US"/>
        </w:rPr>
        <w:t>Day</w:t>
      </w:r>
      <w:r w:rsidRPr="00602CA6">
        <w:rPr>
          <w:lang w:val="en-US" w:eastAsia="en-US"/>
        </w:rPr>
        <w:t xml:space="preserve"> in a geometric progression. The </w:t>
      </w:r>
      <w:r w:rsidRPr="00602CA6">
        <w:rPr>
          <w:smallCaps/>
          <w:lang w:val="en-US" w:eastAsia="en-US"/>
        </w:rPr>
        <w:t>Carbon Intensity</w:t>
      </w:r>
      <w:r w:rsidRPr="00602CA6">
        <w:rPr>
          <w:lang w:val="en-US" w:eastAsia="en-US"/>
        </w:rPr>
        <w:t xml:space="preserve"> of the </w:t>
      </w:r>
      <w:r w:rsidRPr="00602CA6">
        <w:rPr>
          <w:smallCaps/>
          <w:lang w:val="en-US" w:eastAsia="en-US"/>
        </w:rPr>
        <w:t>Index</w:t>
      </w:r>
      <w:r w:rsidRPr="00602CA6">
        <w:rPr>
          <w:lang w:val="en-US" w:eastAsia="en-US"/>
        </w:rPr>
        <w:t xml:space="preserve"> is capped at the minimum of the </w:t>
      </w:r>
      <w:r w:rsidRPr="00602CA6">
        <w:rPr>
          <w:smallCaps/>
          <w:lang w:val="en-US" w:eastAsia="en-US"/>
        </w:rPr>
        <w:t>Carbon</w:t>
      </w:r>
      <w:r w:rsidRPr="00602CA6">
        <w:rPr>
          <w:lang w:val="en-US" w:eastAsia="en-US"/>
        </w:rPr>
        <w:t xml:space="preserve"> </w:t>
      </w:r>
      <w:r w:rsidRPr="00602CA6">
        <w:rPr>
          <w:smallCaps/>
          <w:lang w:val="en-US" w:eastAsia="en-US"/>
        </w:rPr>
        <w:t>Intensity</w:t>
      </w:r>
      <w:r w:rsidRPr="00602CA6">
        <w:rPr>
          <w:lang w:val="en-US" w:eastAsia="en-US"/>
        </w:rPr>
        <w:t xml:space="preserve"> of the decarbonization trajectory on the </w:t>
      </w:r>
      <w:r w:rsidRPr="00602CA6">
        <w:rPr>
          <w:smallCaps/>
          <w:lang w:val="en-US" w:eastAsia="en-US"/>
        </w:rPr>
        <w:t>Selection</w:t>
      </w:r>
      <w:r w:rsidRPr="00602CA6">
        <w:rPr>
          <w:lang w:val="en-US" w:eastAsia="en-US"/>
        </w:rPr>
        <w:t xml:space="preserve"> </w:t>
      </w:r>
      <w:r w:rsidRPr="00602CA6">
        <w:rPr>
          <w:smallCaps/>
          <w:lang w:val="en-US" w:eastAsia="en-US"/>
        </w:rPr>
        <w:t>Day</w:t>
      </w:r>
      <w:r w:rsidRPr="00602CA6">
        <w:rPr>
          <w:lang w:val="en-US" w:eastAsia="en-US"/>
        </w:rPr>
        <w:t xml:space="preserve"> and 50% of </w:t>
      </w:r>
      <w:r w:rsidRPr="00602CA6">
        <w:rPr>
          <w:smallCaps/>
          <w:lang w:val="en-US" w:eastAsia="en-US"/>
        </w:rPr>
        <w:t>Parent</w:t>
      </w:r>
      <w:r w:rsidRPr="00602CA6">
        <w:rPr>
          <w:lang w:val="en-US" w:eastAsia="en-US"/>
        </w:rPr>
        <w:t xml:space="preserve"> </w:t>
      </w:r>
      <w:r w:rsidRPr="00602CA6">
        <w:rPr>
          <w:smallCaps/>
          <w:lang w:val="en-US" w:eastAsia="en-US"/>
        </w:rPr>
        <w:t>Index</w:t>
      </w:r>
      <w:r w:rsidRPr="00602CA6">
        <w:rPr>
          <w:lang w:val="en-US" w:eastAsia="en-US"/>
        </w:rPr>
        <w:t xml:space="preserve"> </w:t>
      </w:r>
      <w:r w:rsidRPr="00602CA6">
        <w:rPr>
          <w:smallCaps/>
          <w:lang w:val="en-US" w:eastAsia="en-US"/>
        </w:rPr>
        <w:t>Carbon</w:t>
      </w:r>
      <w:r w:rsidRPr="00602CA6">
        <w:rPr>
          <w:lang w:val="en-US" w:eastAsia="en-US"/>
        </w:rPr>
        <w:t xml:space="preserve"> </w:t>
      </w:r>
      <w:r w:rsidRPr="00602CA6">
        <w:rPr>
          <w:smallCaps/>
          <w:lang w:val="en-US" w:eastAsia="en-US"/>
        </w:rPr>
        <w:t>Intensity</w:t>
      </w:r>
      <w:r w:rsidRPr="00602CA6">
        <w:rPr>
          <w:lang w:val="en-US" w:eastAsia="en-US"/>
        </w:rPr>
        <w:t xml:space="preserve"> on the </w:t>
      </w:r>
      <w:r w:rsidRPr="00602CA6">
        <w:rPr>
          <w:smallCaps/>
          <w:lang w:val="en-US" w:eastAsia="en-US"/>
        </w:rPr>
        <w:t>Selection</w:t>
      </w:r>
      <w:r w:rsidRPr="00602CA6">
        <w:rPr>
          <w:lang w:val="en-US" w:eastAsia="en-US"/>
        </w:rPr>
        <w:t xml:space="preserve"> </w:t>
      </w:r>
      <w:r w:rsidRPr="00602CA6">
        <w:rPr>
          <w:smallCaps/>
          <w:lang w:val="en-US" w:eastAsia="en-US"/>
        </w:rPr>
        <w:t>Day</w:t>
      </w:r>
      <w:r w:rsidRPr="00602CA6">
        <w:rPr>
          <w:lang w:val="en-US" w:eastAsia="en-US"/>
        </w:rPr>
        <w:t xml:space="preserve">. </w:t>
      </w:r>
    </w:p>
    <w:p w14:paraId="47AD5B26" w14:textId="1D7BE7EB" w:rsidR="00602CA6" w:rsidRPr="00602CA6" w:rsidRDefault="00602CA6" w:rsidP="00E913E6">
      <w:pPr>
        <w:pStyle w:val="ListParagraph"/>
        <w:numPr>
          <w:ilvl w:val="0"/>
          <w:numId w:val="26"/>
        </w:numPr>
        <w:rPr>
          <w:lang w:val="en-US" w:eastAsia="en-US"/>
        </w:rPr>
      </w:pPr>
      <w:r w:rsidRPr="00602CA6">
        <w:rPr>
          <w:lang w:val="en-US" w:eastAsia="en-US"/>
        </w:rPr>
        <w:t xml:space="preserve">Maximum absolute weight deviation from the weight in the </w:t>
      </w:r>
      <w:r w:rsidRPr="00602CA6">
        <w:rPr>
          <w:smallCaps/>
          <w:lang w:val="en-US" w:eastAsia="en-US"/>
        </w:rPr>
        <w:t>Parent</w:t>
      </w:r>
      <w:r w:rsidRPr="00602CA6">
        <w:rPr>
          <w:lang w:val="en-US" w:eastAsia="en-US"/>
        </w:rPr>
        <w:t xml:space="preserve"> </w:t>
      </w:r>
      <w:r w:rsidRPr="00602CA6">
        <w:rPr>
          <w:smallCaps/>
          <w:lang w:val="en-US" w:eastAsia="en-US"/>
        </w:rPr>
        <w:t>Index</w:t>
      </w:r>
      <w:r w:rsidRPr="00602CA6">
        <w:rPr>
          <w:lang w:val="en-US" w:eastAsia="en-US"/>
        </w:rPr>
        <w:t xml:space="preserve"> of 3%</w:t>
      </w:r>
      <w:r w:rsidRPr="00602CA6">
        <w:rPr>
          <w:smallCaps/>
          <w:lang w:val="en-US" w:eastAsia="en-US"/>
        </w:rPr>
        <w:t xml:space="preserve">. </w:t>
      </w:r>
      <w:r w:rsidRPr="00602CA6">
        <w:rPr>
          <w:lang w:val="en-US" w:eastAsia="en-US"/>
        </w:rPr>
        <w:t xml:space="preserve">The maximum absolute weight deviation of securities contributing more than 20% to the maximum </w:t>
      </w:r>
      <w:r w:rsidRPr="00602CA6">
        <w:rPr>
          <w:smallCaps/>
          <w:lang w:val="en-US" w:eastAsia="en-US"/>
        </w:rPr>
        <w:t>Carbon Intensity</w:t>
      </w:r>
      <w:r w:rsidRPr="00602CA6">
        <w:rPr>
          <w:lang w:val="en-US" w:eastAsia="en-US"/>
        </w:rPr>
        <w:t xml:space="preserve"> of the </w:t>
      </w:r>
      <w:r w:rsidRPr="00602CA6">
        <w:rPr>
          <w:smallCaps/>
          <w:lang w:val="en-US" w:eastAsia="en-US"/>
        </w:rPr>
        <w:t xml:space="preserve">Index </w:t>
      </w:r>
      <w:r w:rsidRPr="00602CA6">
        <w:rPr>
          <w:lang w:val="en-US" w:eastAsia="en-US"/>
        </w:rPr>
        <w:t>as defined in constraint a.</w:t>
      </w:r>
      <w:r w:rsidRPr="00602CA6">
        <w:rPr>
          <w:smallCaps/>
          <w:lang w:val="en-US" w:eastAsia="en-US"/>
        </w:rPr>
        <w:t xml:space="preserve">, </w:t>
      </w:r>
      <w:r w:rsidRPr="00602CA6">
        <w:rPr>
          <w:lang w:val="en-US" w:eastAsia="en-US"/>
        </w:rPr>
        <w:t>is increased so that the minimum allowed weight implies a 20% contribution to that target. Individual</w:t>
      </w:r>
      <w:r w:rsidRPr="00602CA6">
        <w:rPr>
          <w:smallCaps/>
          <w:lang w:val="en-US" w:eastAsia="en-US"/>
        </w:rPr>
        <w:t xml:space="preserve"> </w:t>
      </w:r>
      <w:r w:rsidRPr="00602CA6">
        <w:rPr>
          <w:lang w:val="en-US" w:eastAsia="en-US"/>
        </w:rPr>
        <w:t>and issuer</w:t>
      </w:r>
      <w:r w:rsidRPr="00602CA6">
        <w:rPr>
          <w:smallCaps/>
          <w:lang w:val="en-US" w:eastAsia="en-US"/>
        </w:rPr>
        <w:t xml:space="preserve"> w</w:t>
      </w:r>
      <w:r w:rsidRPr="00602CA6">
        <w:rPr>
          <w:lang w:val="en-US" w:eastAsia="en-US"/>
        </w:rPr>
        <w:t xml:space="preserve">eights are capped at a maximum of 9% and floored at 0.001%. In addition, </w:t>
      </w:r>
      <w:r w:rsidRPr="00602CA6">
        <w:rPr>
          <w:smallCaps/>
          <w:lang w:val="en-US" w:eastAsia="en-US"/>
        </w:rPr>
        <w:t>Index Components</w:t>
      </w:r>
      <w:r w:rsidRPr="00602CA6">
        <w:rPr>
          <w:lang w:val="en-US" w:eastAsia="en-US"/>
        </w:rPr>
        <w:t xml:space="preserve"> are capped based on the minimum </w:t>
      </w:r>
      <w:r w:rsidRPr="00602CA6">
        <w:rPr>
          <w:smallCaps/>
          <w:lang w:val="en-US" w:eastAsia="en-US"/>
        </w:rPr>
        <w:t>Average</w:t>
      </w:r>
      <w:r w:rsidRPr="00602CA6">
        <w:rPr>
          <w:lang w:val="en-US" w:eastAsia="en-US"/>
        </w:rPr>
        <w:t xml:space="preserve"> </w:t>
      </w:r>
      <w:r w:rsidRPr="00602CA6">
        <w:rPr>
          <w:smallCaps/>
          <w:lang w:val="en-US" w:eastAsia="en-US"/>
        </w:rPr>
        <w:t>Daily</w:t>
      </w:r>
      <w:r w:rsidRPr="00602CA6">
        <w:rPr>
          <w:lang w:val="en-US" w:eastAsia="en-US"/>
        </w:rPr>
        <w:t xml:space="preserve"> </w:t>
      </w:r>
      <w:r w:rsidRPr="00602CA6">
        <w:rPr>
          <w:smallCaps/>
          <w:lang w:val="en-US" w:eastAsia="en-US"/>
        </w:rPr>
        <w:t>Value</w:t>
      </w:r>
      <w:r w:rsidRPr="00602CA6">
        <w:rPr>
          <w:lang w:val="en-US" w:eastAsia="en-US"/>
        </w:rPr>
        <w:t xml:space="preserve"> </w:t>
      </w:r>
      <w:r w:rsidRPr="00602CA6">
        <w:rPr>
          <w:smallCaps/>
          <w:lang w:val="en-US" w:eastAsia="en-US"/>
        </w:rPr>
        <w:t>Traded</w:t>
      </w:r>
      <w:r w:rsidRPr="00602CA6">
        <w:rPr>
          <w:lang w:val="en-US" w:eastAsia="en-US"/>
        </w:rPr>
        <w:t xml:space="preserve"> (ADVT) in USD over the past 1 month and 6 months before, and including, the </w:t>
      </w:r>
      <w:r w:rsidRPr="00602CA6">
        <w:rPr>
          <w:smallCaps/>
          <w:lang w:val="en-US" w:eastAsia="en-US"/>
        </w:rPr>
        <w:t xml:space="preserve">Selection Day. </w:t>
      </w:r>
      <w:r w:rsidRPr="00602CA6">
        <w:rPr>
          <w:lang w:val="en-US" w:eastAsia="en-US"/>
        </w:rPr>
        <w:t xml:space="preserve">In detail, weights in the </w:t>
      </w:r>
      <w:r w:rsidRPr="00602CA6">
        <w:rPr>
          <w:smallCaps/>
          <w:lang w:val="en-US" w:eastAsia="en-US"/>
        </w:rPr>
        <w:t>Index</w:t>
      </w:r>
      <w:r w:rsidRPr="00602CA6">
        <w:rPr>
          <w:lang w:val="en-US" w:eastAsia="en-US"/>
        </w:rPr>
        <w:t xml:space="preserve"> are capped according to the formula below:</w:t>
      </w:r>
    </w:p>
    <w:p w14:paraId="608E8F41" w14:textId="77777777" w:rsidR="00602CA6" w:rsidRDefault="00724C84" w:rsidP="00602CA6">
      <w:pPr>
        <w:pStyle w:val="ListParagraph"/>
        <w:rPr>
          <w:lang w:val="en-US" w:eastAsia="en-US"/>
        </w:rPr>
      </w:pPr>
      <m:oMathPara>
        <m:oMath>
          <m:func>
            <m:funcPr>
              <m:ctrlPr>
                <w:rPr>
                  <w:rFonts w:ascii="Cambria Math" w:hAnsi="Cambria Math"/>
                  <w:i/>
                  <w:lang w:val="en-US" w:eastAsia="en-US"/>
                </w:rPr>
              </m:ctrlPr>
            </m:funcPr>
            <m:fName>
              <m:r>
                <m:rPr>
                  <m:sty m:val="p"/>
                </m:rPr>
                <w:rPr>
                  <w:rFonts w:ascii="Cambria Math" w:hAnsi="Cambria Math"/>
                  <w:lang w:val="en-US" w:eastAsia="en-US"/>
                </w:rPr>
                <m:t>max</m:t>
              </m:r>
            </m:fName>
            <m:e>
              <m:r>
                <w:rPr>
                  <w:rFonts w:ascii="Cambria Math" w:hAnsi="Cambria Math"/>
                  <w:lang w:val="en-US" w:eastAsia="en-US"/>
                </w:rPr>
                <m:t>weigh</m:t>
              </m:r>
              <m:sSub>
                <m:sSubPr>
                  <m:ctrlPr>
                    <w:rPr>
                      <w:rFonts w:ascii="Cambria Math" w:hAnsi="Cambria Math"/>
                      <w:i/>
                      <w:lang w:val="en-US" w:eastAsia="en-US"/>
                    </w:rPr>
                  </m:ctrlPr>
                </m:sSubPr>
                <m:e>
                  <m:r>
                    <w:rPr>
                      <w:rFonts w:ascii="Cambria Math" w:hAnsi="Cambria Math"/>
                      <w:lang w:val="en-US" w:eastAsia="en-US"/>
                    </w:rPr>
                    <m:t>t</m:t>
                  </m:r>
                </m:e>
                <m:sub>
                  <m:r>
                    <w:rPr>
                      <w:rFonts w:ascii="Cambria Math" w:hAnsi="Cambria Math"/>
                      <w:lang w:val="en-US" w:eastAsia="en-US"/>
                    </w:rPr>
                    <m:t>i</m:t>
                  </m:r>
                </m:sub>
              </m:sSub>
              <m:r>
                <w:rPr>
                  <w:rFonts w:ascii="Cambria Math" w:hAnsi="Cambria Math"/>
                  <w:lang w:val="en-US" w:eastAsia="en-US"/>
                </w:rPr>
                <m:t>=</m:t>
              </m:r>
              <m:f>
                <m:fPr>
                  <m:ctrlPr>
                    <w:rPr>
                      <w:rFonts w:ascii="Cambria Math" w:hAnsi="Cambria Math"/>
                      <w:i/>
                      <w:lang w:val="en-US" w:eastAsia="en-US"/>
                    </w:rPr>
                  </m:ctrlPr>
                </m:fPr>
                <m:num>
                  <m:r>
                    <w:rPr>
                      <w:rFonts w:ascii="Cambria Math" w:hAnsi="Cambria Math"/>
                      <w:lang w:val="en-US" w:eastAsia="en-US"/>
                    </w:rPr>
                    <m:t>ADV</m:t>
                  </m:r>
                  <m:sSub>
                    <m:sSubPr>
                      <m:ctrlPr>
                        <w:rPr>
                          <w:rFonts w:ascii="Cambria Math" w:hAnsi="Cambria Math"/>
                          <w:i/>
                          <w:lang w:val="en-US" w:eastAsia="en-US"/>
                        </w:rPr>
                      </m:ctrlPr>
                    </m:sSubPr>
                    <m:e>
                      <m:r>
                        <w:rPr>
                          <w:rFonts w:ascii="Cambria Math" w:hAnsi="Cambria Math"/>
                          <w:lang w:val="en-US" w:eastAsia="en-US"/>
                        </w:rPr>
                        <m:t>T</m:t>
                      </m:r>
                    </m:e>
                    <m:sub>
                      <m:r>
                        <w:rPr>
                          <w:rFonts w:ascii="Cambria Math" w:hAnsi="Cambria Math"/>
                          <w:lang w:val="en-US" w:eastAsia="en-US"/>
                        </w:rPr>
                        <m:t>i</m:t>
                      </m:r>
                    </m:sub>
                  </m:sSub>
                </m:num>
                <m:den>
                  <m:r>
                    <w:rPr>
                      <w:rFonts w:ascii="Cambria Math" w:hAnsi="Cambria Math"/>
                      <w:lang w:val="en-US" w:eastAsia="en-US"/>
                    </w:rPr>
                    <m:t>x</m:t>
                  </m:r>
                </m:den>
              </m:f>
              <m:r>
                <w:rPr>
                  <w:rFonts w:ascii="Cambria Math" w:hAnsi="Cambria Math"/>
                  <w:lang w:val="en-US" w:eastAsia="en-US"/>
                </w:rPr>
                <m:t>, where x=100mn</m:t>
              </m:r>
            </m:e>
          </m:func>
        </m:oMath>
      </m:oMathPara>
    </w:p>
    <w:p w14:paraId="581A9145" w14:textId="442C28A2" w:rsidR="00602CA6" w:rsidRPr="00602CA6" w:rsidRDefault="00602CA6" w:rsidP="00E913E6">
      <w:pPr>
        <w:pStyle w:val="ListParagraph"/>
        <w:numPr>
          <w:ilvl w:val="0"/>
          <w:numId w:val="26"/>
        </w:numPr>
        <w:rPr>
          <w:lang w:val="en-US" w:eastAsia="en-US"/>
        </w:rPr>
      </w:pPr>
      <w:r w:rsidRPr="00602CA6">
        <w:rPr>
          <w:lang w:val="en-US" w:eastAsia="en-US"/>
        </w:rPr>
        <w:t xml:space="preserve">Single security turnover is capped based on the minimum </w:t>
      </w:r>
      <w:r w:rsidRPr="00602CA6">
        <w:rPr>
          <w:smallCaps/>
          <w:lang w:val="en-US" w:eastAsia="en-US"/>
        </w:rPr>
        <w:t>Average Daily Value Traded</w:t>
      </w:r>
      <w:r w:rsidRPr="00602CA6">
        <w:rPr>
          <w:lang w:val="en-US" w:eastAsia="en-US"/>
        </w:rPr>
        <w:t xml:space="preserve"> in USD over the past 1 month and 6 months before, and including the </w:t>
      </w:r>
      <w:r w:rsidRPr="00602CA6">
        <w:rPr>
          <w:smallCaps/>
          <w:lang w:val="en-US" w:eastAsia="en-US"/>
        </w:rPr>
        <w:t>Selection Day</w:t>
      </w:r>
      <w:r w:rsidRPr="00602CA6">
        <w:rPr>
          <w:lang w:val="en-US" w:eastAsia="en-US"/>
        </w:rPr>
        <w:t xml:space="preserve">, according to below formula: </w:t>
      </w:r>
    </w:p>
    <w:p w14:paraId="0E43EA0C" w14:textId="77777777" w:rsidR="00602CA6" w:rsidRPr="00AA0730" w:rsidRDefault="00602CA6" w:rsidP="00602CA6">
      <w:pPr>
        <w:pStyle w:val="ListParagraph"/>
        <w:ind w:left="1440"/>
        <w:rPr>
          <w:lang w:val="en-US" w:eastAsia="en-US"/>
        </w:rPr>
      </w:pPr>
    </w:p>
    <w:p w14:paraId="5E768A00" w14:textId="77777777" w:rsidR="00602CA6" w:rsidRPr="00AA0730" w:rsidRDefault="00724C84" w:rsidP="00602CA6">
      <w:pPr>
        <w:pStyle w:val="ListParagraph"/>
        <w:ind w:left="1440"/>
        <w:rPr>
          <w:lang w:val="en-US" w:eastAsia="en-US"/>
        </w:rPr>
      </w:pPr>
      <m:oMathPara>
        <m:oMath>
          <m:func>
            <m:funcPr>
              <m:ctrlPr>
                <w:rPr>
                  <w:rFonts w:ascii="Cambria Math" w:hAnsi="Cambria Math"/>
                  <w:i/>
                  <w:lang w:val="en-US" w:eastAsia="en-US"/>
                </w:rPr>
              </m:ctrlPr>
            </m:funcPr>
            <m:fName>
              <m:r>
                <m:rPr>
                  <m:sty m:val="p"/>
                </m:rPr>
                <w:rPr>
                  <w:rFonts w:ascii="Cambria Math" w:hAnsi="Cambria Math"/>
                  <w:lang w:val="en-US" w:eastAsia="en-US"/>
                </w:rPr>
                <m:t>max</m:t>
              </m:r>
            </m:fName>
            <m:e>
              <m:r>
                <w:rPr>
                  <w:rFonts w:ascii="Cambria Math" w:hAnsi="Cambria Math"/>
                  <w:lang w:val="en-US" w:eastAsia="en-US"/>
                </w:rPr>
                <m:t>weight chang</m:t>
              </m:r>
              <m:sSub>
                <m:sSubPr>
                  <m:ctrlPr>
                    <w:rPr>
                      <w:rFonts w:ascii="Cambria Math" w:hAnsi="Cambria Math"/>
                      <w:i/>
                      <w:lang w:val="en-US" w:eastAsia="en-US"/>
                    </w:rPr>
                  </m:ctrlPr>
                </m:sSubPr>
                <m:e>
                  <m:r>
                    <w:rPr>
                      <w:rFonts w:ascii="Cambria Math" w:hAnsi="Cambria Math"/>
                      <w:lang w:val="en-US" w:eastAsia="en-US"/>
                    </w:rPr>
                    <m:t>e</m:t>
                  </m:r>
                </m:e>
                <m:sub>
                  <m:r>
                    <w:rPr>
                      <w:rFonts w:ascii="Cambria Math" w:hAnsi="Cambria Math"/>
                      <w:lang w:val="en-US" w:eastAsia="en-US"/>
                    </w:rPr>
                    <m:t>i</m:t>
                  </m:r>
                </m:sub>
              </m:sSub>
            </m:e>
          </m:func>
          <m:r>
            <w:rPr>
              <w:rFonts w:ascii="Cambria Math" w:hAnsi="Cambria Math"/>
              <w:lang w:val="en-US" w:eastAsia="en-US"/>
            </w:rPr>
            <m:t>=</m:t>
          </m:r>
          <m:f>
            <m:fPr>
              <m:ctrlPr>
                <w:rPr>
                  <w:rFonts w:ascii="Cambria Math" w:hAnsi="Cambria Math"/>
                  <w:i/>
                  <w:lang w:val="en-US" w:eastAsia="en-US"/>
                </w:rPr>
              </m:ctrlPr>
            </m:fPr>
            <m:num>
              <m:r>
                <w:rPr>
                  <w:rFonts w:ascii="Cambria Math" w:hAnsi="Cambria Math"/>
                  <w:lang w:val="en-US" w:eastAsia="en-US"/>
                </w:rPr>
                <m:t>Share*ADV</m:t>
              </m:r>
              <m:sSub>
                <m:sSubPr>
                  <m:ctrlPr>
                    <w:rPr>
                      <w:rFonts w:ascii="Cambria Math" w:hAnsi="Cambria Math"/>
                      <w:i/>
                      <w:lang w:val="en-US" w:eastAsia="en-US"/>
                    </w:rPr>
                  </m:ctrlPr>
                </m:sSubPr>
                <m:e>
                  <m:r>
                    <w:rPr>
                      <w:rFonts w:ascii="Cambria Math" w:hAnsi="Cambria Math"/>
                      <w:lang w:val="en-US" w:eastAsia="en-US"/>
                    </w:rPr>
                    <m:t>T</m:t>
                  </m:r>
                </m:e>
                <m:sub>
                  <m:r>
                    <w:rPr>
                      <w:rFonts w:ascii="Cambria Math" w:hAnsi="Cambria Math"/>
                      <w:lang w:val="en-US" w:eastAsia="en-US"/>
                    </w:rPr>
                    <m:t>i</m:t>
                  </m:r>
                </m:sub>
              </m:sSub>
            </m:num>
            <m:den>
              <m:r>
                <w:rPr>
                  <w:rFonts w:ascii="Cambria Math" w:hAnsi="Cambria Math"/>
                  <w:lang w:val="en-US" w:eastAsia="en-US"/>
                </w:rPr>
                <m:t>x</m:t>
              </m:r>
            </m:den>
          </m:f>
          <m:r>
            <w:rPr>
              <w:rFonts w:ascii="Cambria Math" w:hAnsi="Cambria Math"/>
              <w:lang w:val="en-US" w:eastAsia="en-US"/>
            </w:rPr>
            <m:t xml:space="preserve"> </m:t>
          </m:r>
        </m:oMath>
      </m:oMathPara>
    </w:p>
    <w:p w14:paraId="04991252" w14:textId="77777777" w:rsidR="00602CA6" w:rsidRPr="00AA0730" w:rsidRDefault="00602CA6" w:rsidP="00602CA6">
      <w:pPr>
        <w:pStyle w:val="ListParagraph"/>
        <w:ind w:left="1440"/>
        <w:rPr>
          <w:lang w:val="en-US" w:eastAsia="en-US"/>
        </w:rPr>
      </w:pPr>
      <w:r w:rsidRPr="00AA0730">
        <w:rPr>
          <w:lang w:val="en-US" w:eastAsia="en-US"/>
        </w:rPr>
        <w:t>Where:</w:t>
      </w:r>
    </w:p>
    <w:p w14:paraId="7F6091FA" w14:textId="77777777" w:rsidR="00602CA6" w:rsidRPr="00AA0730" w:rsidRDefault="00602CA6" w:rsidP="00602CA6">
      <w:pPr>
        <w:pStyle w:val="ListParagraph"/>
        <w:ind w:left="1440"/>
        <w:rPr>
          <w:lang w:val="en-US" w:eastAsia="en-US"/>
        </w:rPr>
      </w:pPr>
      <w:r>
        <w:rPr>
          <w:lang w:val="en-US" w:eastAsia="en-US"/>
        </w:rPr>
        <w:t>x</w:t>
      </w:r>
      <w:r w:rsidRPr="00AA0730">
        <w:rPr>
          <w:lang w:val="en-US" w:eastAsia="en-US"/>
        </w:rPr>
        <w:t>: 10</w:t>
      </w:r>
      <w:r>
        <w:rPr>
          <w:lang w:val="en-US" w:eastAsia="en-US"/>
        </w:rPr>
        <w:t>0m</w:t>
      </w:r>
      <w:r w:rsidRPr="00AA0730">
        <w:rPr>
          <w:lang w:val="en-US" w:eastAsia="en-US"/>
        </w:rPr>
        <w:t>n</w:t>
      </w:r>
    </w:p>
    <w:p w14:paraId="36CD1AE2" w14:textId="77777777" w:rsidR="00602CA6" w:rsidRPr="00AA0730" w:rsidRDefault="00602CA6" w:rsidP="00602CA6">
      <w:pPr>
        <w:pStyle w:val="ListParagraph"/>
        <w:ind w:left="1440"/>
        <w:rPr>
          <w:lang w:val="en-US" w:eastAsia="en-US"/>
        </w:rPr>
      </w:pPr>
      <w:r w:rsidRPr="00AA0730">
        <w:rPr>
          <w:lang w:val="en-US" w:eastAsia="en-US"/>
        </w:rPr>
        <w:t xml:space="preserve">Share: </w:t>
      </w:r>
      <w:r>
        <w:rPr>
          <w:lang w:val="en-US" w:eastAsia="en-US"/>
        </w:rPr>
        <w:t>5</w:t>
      </w:r>
      <w:r w:rsidRPr="00AA0730">
        <w:rPr>
          <w:lang w:val="en-US" w:eastAsia="en-US"/>
        </w:rPr>
        <w:t>0%</w:t>
      </w:r>
    </w:p>
    <w:p w14:paraId="758D1BB4" w14:textId="77777777" w:rsidR="00602CA6" w:rsidRPr="00AA0730" w:rsidRDefault="00602CA6" w:rsidP="00602CA6">
      <w:pPr>
        <w:pStyle w:val="ListParagraph"/>
        <w:ind w:left="1440"/>
        <w:rPr>
          <w:lang w:val="en-US" w:eastAsia="en-US"/>
        </w:rPr>
      </w:pPr>
      <w:r w:rsidRPr="00AA0730">
        <w:rPr>
          <w:lang w:val="en-US" w:eastAsia="en-US"/>
        </w:rPr>
        <w:t>Newly excluded securities are exempted from this constraint.</w:t>
      </w:r>
    </w:p>
    <w:p w14:paraId="74B0A49F" w14:textId="40C6F967" w:rsidR="00602CA6" w:rsidRPr="00602CA6" w:rsidRDefault="00602CA6" w:rsidP="00E913E6">
      <w:pPr>
        <w:rPr>
          <w:lang w:val="en-US" w:eastAsia="en-US"/>
        </w:rPr>
      </w:pPr>
      <w:r>
        <w:rPr>
          <w:lang w:val="en-US" w:eastAsia="en-US"/>
        </w:rPr>
        <w:t xml:space="preserve">3.  </w:t>
      </w:r>
      <w:r w:rsidR="00E913E6">
        <w:rPr>
          <w:lang w:val="en-US" w:eastAsia="en-US"/>
        </w:rPr>
        <w:t xml:space="preserve"> </w:t>
      </w:r>
      <w:r w:rsidRPr="00602CA6">
        <w:rPr>
          <w:lang w:val="en-US" w:eastAsia="en-US"/>
        </w:rPr>
        <w:t>If no solution can be found, the constraints are relaxed in the following order:</w:t>
      </w:r>
    </w:p>
    <w:p w14:paraId="37A85921" w14:textId="77777777" w:rsidR="00602CA6" w:rsidRDefault="00602CA6" w:rsidP="00602CA6">
      <w:pPr>
        <w:pStyle w:val="ListParagraph"/>
        <w:numPr>
          <w:ilvl w:val="1"/>
          <w:numId w:val="22"/>
        </w:numPr>
        <w:rPr>
          <w:lang w:val="en-US" w:eastAsia="en-US"/>
        </w:rPr>
      </w:pPr>
      <w:r w:rsidRPr="00A658F9">
        <w:rPr>
          <w:lang w:val="en-US" w:eastAsia="en-US"/>
        </w:rPr>
        <w:t xml:space="preserve">Single weight constraint: </w:t>
      </w:r>
      <w:r>
        <w:rPr>
          <w:lang w:val="en-US" w:eastAsia="en-US"/>
        </w:rPr>
        <w:t>Maximum a</w:t>
      </w:r>
      <w:r w:rsidRPr="00EB0F7B">
        <w:rPr>
          <w:lang w:val="en-US" w:eastAsia="en-US"/>
        </w:rPr>
        <w:t xml:space="preserve">bsolute deviation from the weight in the </w:t>
      </w:r>
      <w:r w:rsidRPr="00EB0F7B">
        <w:rPr>
          <w:smallCaps/>
          <w:lang w:val="en-US" w:eastAsia="en-US"/>
        </w:rPr>
        <w:t>Parent</w:t>
      </w:r>
      <w:r w:rsidRPr="00EB0F7B">
        <w:rPr>
          <w:lang w:val="en-US" w:eastAsia="en-US"/>
        </w:rPr>
        <w:t xml:space="preserve"> </w:t>
      </w:r>
      <w:r w:rsidRPr="00EB0F7B">
        <w:rPr>
          <w:smallCaps/>
          <w:lang w:val="en-US" w:eastAsia="en-US"/>
        </w:rPr>
        <w:t>Index</w:t>
      </w:r>
      <w:r w:rsidRPr="00EB0F7B">
        <w:rPr>
          <w:lang w:val="en-US" w:eastAsia="en-US"/>
        </w:rPr>
        <w:t xml:space="preserve"> </w:t>
      </w:r>
      <w:r>
        <w:rPr>
          <w:lang w:val="en-US" w:eastAsia="en-US"/>
        </w:rPr>
        <w:t xml:space="preserve">is </w:t>
      </w:r>
      <w:r w:rsidRPr="00A658F9">
        <w:rPr>
          <w:lang w:val="en-US" w:eastAsia="en-US"/>
        </w:rPr>
        <w:t>iteratively increased by 0.25% until a solution is found</w:t>
      </w:r>
      <w:r>
        <w:rPr>
          <w:lang w:val="en-US" w:eastAsia="en-US"/>
        </w:rPr>
        <w:t>.</w:t>
      </w:r>
    </w:p>
    <w:p w14:paraId="60C957EE" w14:textId="77777777" w:rsidR="00602CA6" w:rsidRPr="00602CA6" w:rsidRDefault="00602CA6" w:rsidP="00E913E6">
      <w:pPr>
        <w:rPr>
          <w:lang w:val="en-US" w:eastAsia="en-US"/>
        </w:rPr>
      </w:pPr>
    </w:p>
    <w:p w14:paraId="1C2465D8" w14:textId="77777777" w:rsidR="00602CA6" w:rsidRDefault="00602CA6" w:rsidP="0026131F">
      <w:pPr>
        <w:spacing w:before="0" w:after="160" w:line="259" w:lineRule="auto"/>
        <w:rPr>
          <w:lang w:val="en-GB"/>
        </w:rPr>
      </w:pP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lastRenderedPageBreak/>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 xml:space="preserve">If you would like to share your thoughts with </w:t>
      </w:r>
      <w:proofErr w:type="spellStart"/>
      <w:r w:rsidRPr="00C04273">
        <w:rPr>
          <w:lang w:val="en-US"/>
        </w:rPr>
        <w:t>Solactive</w:t>
      </w:r>
      <w:proofErr w:type="spellEnd"/>
      <w:r w:rsidRPr="00C04273">
        <w:rPr>
          <w:lang w:val="en-US"/>
        </w:rPr>
        <w:t>,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3FB7E102" w:rsidR="005055F5" w:rsidRPr="00C04273" w:rsidRDefault="005055F5" w:rsidP="005055F5">
      <w:pPr>
        <w:spacing w:before="60" w:line="360" w:lineRule="auto"/>
        <w:rPr>
          <w:lang w:val="en-US"/>
        </w:rPr>
      </w:pPr>
      <w:proofErr w:type="spellStart"/>
      <w:r w:rsidRPr="00C04273">
        <w:rPr>
          <w:lang w:val="en-US"/>
        </w:rPr>
        <w:t>Solactive</w:t>
      </w:r>
      <w:proofErr w:type="spellEnd"/>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proofErr w:type="spellStart"/>
      <w:r w:rsidR="00C72E77" w:rsidRPr="00D66067">
        <w:rPr>
          <w:color w:val="000000" w:themeColor="text1"/>
          <w:lang w:val="en-US"/>
        </w:rPr>
        <w:t>Solactive</w:t>
      </w:r>
      <w:proofErr w:type="spellEnd"/>
      <w:r w:rsidR="00C72E77" w:rsidRPr="00D66067">
        <w:rPr>
          <w:color w:val="000000" w:themeColor="text1"/>
          <w:lang w:val="en-US"/>
        </w:rPr>
        <w:t xml:space="preserve"> ISS ESG Filtered </w:t>
      </w:r>
      <w:r w:rsidR="00D66067" w:rsidRPr="00D66067">
        <w:rPr>
          <w:color w:val="000000" w:themeColor="text1"/>
          <w:lang w:val="en-US"/>
        </w:rPr>
        <w:t>Indices</w:t>
      </w:r>
      <w:r w:rsidR="00D66067" w:rsidRPr="00D66067" w:rsidDel="00C72E77">
        <w:rPr>
          <w:color w:val="000000" w:themeColor="text1"/>
          <w:lang w:val="en-US"/>
        </w:rPr>
        <w:t xml:space="preserve"> </w:t>
      </w:r>
      <w:r w:rsidR="00D66067" w:rsidRPr="00D66067">
        <w:rPr>
          <w:color w:val="000000" w:themeColor="text1"/>
          <w:lang w:val="en-US"/>
        </w:rPr>
        <w:t>and</w:t>
      </w:r>
      <w:r w:rsidRPr="00C04273">
        <w:rPr>
          <w:lang w:val="en-US"/>
        </w:rPr>
        <w:t xml:space="preserve"> welcomes any feedback on how this may affect and/or improve their use of </w:t>
      </w:r>
      <w:proofErr w:type="spellStart"/>
      <w:r w:rsidR="008D32E3" w:rsidRPr="00C04273">
        <w:rPr>
          <w:lang w:val="en-US"/>
        </w:rPr>
        <w:t>Solactive</w:t>
      </w:r>
      <w:proofErr w:type="spellEnd"/>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724C84" w14:paraId="008B2314" w14:textId="77777777" w:rsidTr="00466905">
        <w:trPr>
          <w:trHeight w:val="4596"/>
        </w:trPr>
        <w:tc>
          <w:tcPr>
            <w:tcW w:w="10171" w:type="dxa"/>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09864599" w:rsidR="005055F5" w:rsidRDefault="005055F5" w:rsidP="005055F5">
      <w:pPr>
        <w:spacing w:before="0" w:after="0" w:line="360" w:lineRule="auto"/>
        <w:rPr>
          <w:lang w:val="en-US"/>
        </w:rPr>
      </w:pPr>
      <w:r w:rsidRPr="00C04273">
        <w:rPr>
          <w:lang w:val="en-US"/>
        </w:rPr>
        <w:lastRenderedPageBreak/>
        <w:t xml:space="preserve">Stakeholders and third parties who are interested in participating in this Market </w:t>
      </w:r>
      <w:proofErr w:type="gramStart"/>
      <w:r w:rsidRPr="00C04273">
        <w:rPr>
          <w:lang w:val="en-US"/>
        </w:rPr>
        <w:t>Consultation,</w:t>
      </w:r>
      <w:proofErr w:type="gramEnd"/>
      <w:r w:rsidRPr="00C04273">
        <w:rPr>
          <w:lang w:val="en-US"/>
        </w:rPr>
        <w:t xml:space="preserve"> are invited to respond until </w:t>
      </w:r>
      <w:r w:rsidR="00D66067" w:rsidRPr="00D66067">
        <w:rPr>
          <w:i/>
          <w:lang w:val="en-US"/>
        </w:rPr>
        <w:t>23/12/2025 COB</w:t>
      </w:r>
      <w:r w:rsidR="00D66067">
        <w:rPr>
          <w:i/>
          <w:lang w:val="en-US"/>
        </w:rPr>
        <w:t>.</w:t>
      </w:r>
    </w:p>
    <w:p w14:paraId="741A56A5" w14:textId="2634591F" w:rsidR="00651886" w:rsidRPr="00C04273" w:rsidRDefault="00651886" w:rsidP="00651886">
      <w:pPr>
        <w:spacing w:before="0" w:after="0" w:line="360" w:lineRule="auto"/>
        <w:rPr>
          <w:lang w:val="en-US"/>
        </w:rPr>
      </w:pPr>
      <w:r w:rsidRPr="00932C07">
        <w:rPr>
          <w:lang w:val="en-US"/>
        </w:rPr>
        <w:t>[</w:t>
      </w:r>
      <w:r w:rsidRPr="00FE1081">
        <w:rPr>
          <w:lang w:val="en-US"/>
        </w:rPr>
        <w:t xml:space="preserve">Subject to feedback received on this Market Consultation, the changes mentioned </w:t>
      </w:r>
      <w:r w:rsidRPr="00932C07">
        <w:rPr>
          <w:lang w:val="en-US"/>
        </w:rPr>
        <w:t xml:space="preserve">above are intended to </w:t>
      </w:r>
      <w:r w:rsidRPr="00FE1081">
        <w:rPr>
          <w:lang w:val="en-US"/>
        </w:rPr>
        <w:t xml:space="preserve">become effective on </w:t>
      </w:r>
      <w:r w:rsidR="00D66067">
        <w:rPr>
          <w:lang w:val="en-US"/>
        </w:rPr>
        <w:t>06/01/2026</w:t>
      </w:r>
      <w:r w:rsidR="004819FA" w:rsidRPr="00932C07">
        <w:rPr>
          <w:lang w:val="en-US"/>
        </w:rPr>
        <w:t>.</w:t>
      </w:r>
    </w:p>
    <w:p w14:paraId="0D223365" w14:textId="77777777" w:rsidR="00651886" w:rsidRPr="00C04273" w:rsidRDefault="00651886" w:rsidP="005055F5">
      <w:pPr>
        <w:spacing w:before="0" w:after="0" w:line="360" w:lineRule="auto"/>
        <w:rPr>
          <w:lang w:val="en-US"/>
        </w:rPr>
      </w:pPr>
    </w:p>
    <w:p w14:paraId="04131284" w14:textId="65EC65EA"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DD3C44" w:rsidRPr="00C04273">
        <w:rPr>
          <w:lang w:val="en-US"/>
        </w:rPr>
        <w:t xml:space="preserve"> </w:t>
      </w:r>
      <w:proofErr w:type="spellStart"/>
      <w:r w:rsidR="00D66067" w:rsidRPr="00D66067">
        <w:rPr>
          <w:b/>
          <w:bCs/>
          <w:color w:val="000000" w:themeColor="text1"/>
          <w:lang w:val="en-US"/>
        </w:rPr>
        <w:t>Solactive</w:t>
      </w:r>
      <w:proofErr w:type="spellEnd"/>
      <w:r w:rsidR="00D66067" w:rsidRPr="00D66067">
        <w:rPr>
          <w:b/>
          <w:bCs/>
          <w:color w:val="000000" w:themeColor="text1"/>
          <w:lang w:val="en-US"/>
        </w:rPr>
        <w:t xml:space="preserve"> ISS ESG Filtered Indices</w:t>
      </w:r>
      <w:r w:rsidR="0026131F" w:rsidRPr="00210BBE">
        <w:rPr>
          <w:lang w:val="en-US"/>
        </w:rPr>
        <w:t>”</w:t>
      </w:r>
      <w:r w:rsidRPr="00C04273">
        <w:rPr>
          <w:lang w:val="en-US"/>
        </w:rPr>
        <w:t xml:space="preserve"> as the subject of the email, or </w:t>
      </w:r>
    </w:p>
    <w:p w14:paraId="6AB9F564" w14:textId="77777777" w:rsidR="005055F5" w:rsidRPr="00932C07" w:rsidRDefault="005055F5" w:rsidP="005055F5">
      <w:pPr>
        <w:spacing w:after="0"/>
        <w:rPr>
          <w:lang w:val="it-IT"/>
        </w:rPr>
      </w:pPr>
      <w:r w:rsidRPr="00932C07">
        <w:rPr>
          <w:lang w:val="it-IT"/>
        </w:rPr>
        <w:t xml:space="preserve">via </w:t>
      </w:r>
      <w:proofErr w:type="spellStart"/>
      <w:r w:rsidRPr="00932C07">
        <w:rPr>
          <w:lang w:val="it-IT"/>
        </w:rPr>
        <w:t>postal</w:t>
      </w:r>
      <w:proofErr w:type="spellEnd"/>
      <w:r w:rsidRPr="00932C07">
        <w:rPr>
          <w:lang w:val="it-IT"/>
        </w:rPr>
        <w:t xml:space="preserve"> mail to:</w:t>
      </w:r>
      <w:r w:rsidRPr="00932C07">
        <w:rPr>
          <w:lang w:val="it-IT"/>
        </w:rPr>
        <w:tab/>
      </w:r>
      <w:proofErr w:type="spellStart"/>
      <w:r w:rsidRPr="00932C07">
        <w:rPr>
          <w:b/>
          <w:bCs/>
          <w:lang w:val="it-IT"/>
        </w:rPr>
        <w:t>Solactive</w:t>
      </w:r>
      <w:proofErr w:type="spellEnd"/>
      <w:r w:rsidRPr="00932C07">
        <w:rPr>
          <w:b/>
          <w:bCs/>
          <w:lang w:val="it-IT"/>
        </w:rPr>
        <w:t xml:space="preser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932C07" w:rsidRDefault="003D0D25" w:rsidP="003D0D25">
      <w:pPr>
        <w:spacing w:after="0"/>
        <w:ind w:left="1416" w:firstLine="708"/>
        <w:rPr>
          <w:lang w:val="en-US"/>
        </w:rPr>
      </w:pPr>
      <w:r w:rsidRPr="00932C07">
        <w:rPr>
          <w:lang w:val="en-US"/>
        </w:rPr>
        <w:t>Germany</w:t>
      </w:r>
    </w:p>
    <w:p w14:paraId="752A804F" w14:textId="7A894BF5" w:rsidR="00753C1C" w:rsidRPr="00932C07" w:rsidRDefault="00753C1C" w:rsidP="003D0D25">
      <w:pPr>
        <w:spacing w:after="0"/>
        <w:ind w:left="1416" w:firstLine="708"/>
        <w:rPr>
          <w:lang w:val="en-US"/>
        </w:rPr>
      </w:pPr>
    </w:p>
    <w:p w14:paraId="6605CF27" w14:textId="77777777" w:rsidR="00753C1C" w:rsidRDefault="00753C1C" w:rsidP="00753C1C">
      <w:pPr>
        <w:spacing w:after="0"/>
        <w:rPr>
          <w:lang w:val="en-US"/>
        </w:rPr>
      </w:pPr>
      <w:r w:rsidRPr="00C04273">
        <w:rPr>
          <w:lang w:val="en-US"/>
        </w:rPr>
        <w:t xml:space="preserve">Should you have any additional questions regarding the consultative </w:t>
      </w:r>
      <w:proofErr w:type="gramStart"/>
      <w:r w:rsidRPr="00C04273">
        <w:rPr>
          <w:lang w:val="en-US"/>
        </w:rPr>
        <w:t>question in particular, please</w:t>
      </w:r>
      <w:proofErr w:type="gramEnd"/>
      <w:r w:rsidRPr="00C04273">
        <w:rPr>
          <w:lang w:val="en-US"/>
        </w:rPr>
        <w:t xml:space="preserve"> do not hesitate to contact us via above email address.</w:t>
      </w:r>
    </w:p>
    <w:p w14:paraId="0034008D" w14:textId="13CCFDF4" w:rsidR="00753C1C" w:rsidRPr="00932C07" w:rsidRDefault="00753C1C" w:rsidP="003D0D25">
      <w:pPr>
        <w:spacing w:after="0"/>
        <w:ind w:left="1416" w:firstLine="708"/>
        <w:rPr>
          <w:lang w:val="en-US"/>
        </w:rPr>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proofErr w:type="spellStart"/>
                            <w:r w:rsidRPr="00186DB0">
                              <w:rPr>
                                <w:rFonts w:ascii="Flama Semicondensed Medium" w:hAnsi="Flama Semicondensed Medium"/>
                                <w:color w:val="FFFFFF" w:themeColor="background1"/>
                                <w:lang w:val="en-US" w:eastAsia="en-US"/>
                              </w:rPr>
                              <w:t>Solactive</w:t>
                            </w:r>
                            <w:proofErr w:type="spellEnd"/>
                            <w:r w:rsidRPr="00186DB0">
                              <w:rPr>
                                <w:rFonts w:ascii="Flama Semicondensed Medium" w:hAnsi="Flama Semicondensed Medium"/>
                                <w:color w:val="FFFFFF" w:themeColor="background1"/>
                                <w:lang w:val="en-US" w:eastAsia="en-US"/>
                              </w:rPr>
                              <w:t xml:space="preser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932C07" w:rsidRDefault="00466905" w:rsidP="00EE22E3">
                            <w:pPr>
                              <w:tabs>
                                <w:tab w:val="left" w:pos="993"/>
                              </w:tabs>
                              <w:contextualSpacing/>
                              <w:rPr>
                                <w:color w:val="FFFFFF" w:themeColor="background1"/>
                                <w:lang w:val="fr-FR" w:eastAsia="en-US"/>
                              </w:rPr>
                            </w:pPr>
                            <w:proofErr w:type="spellStart"/>
                            <w:proofErr w:type="gramStart"/>
                            <w:r w:rsidRPr="00932C07">
                              <w:rPr>
                                <w:color w:val="FFFFFF" w:themeColor="background1"/>
                                <w:lang w:val="fr-FR" w:eastAsia="en-US"/>
                              </w:rPr>
                              <w:t>Website</w:t>
                            </w:r>
                            <w:proofErr w:type="spellEnd"/>
                            <w:r w:rsidRPr="00932C07">
                              <w:rPr>
                                <w:color w:val="FFFFFF" w:themeColor="background1"/>
                                <w:lang w:val="fr-FR" w:eastAsia="en-US"/>
                              </w:rPr>
                              <w:t>:</w:t>
                            </w:r>
                            <w:proofErr w:type="gramEnd"/>
                            <w:r w:rsidRPr="00932C07">
                              <w:rPr>
                                <w:color w:val="FFFFFF" w:themeColor="background1"/>
                                <w:lang w:val="fr-FR" w:eastAsia="en-US"/>
                              </w:rPr>
                              <w:tab/>
                            </w:r>
                            <w:hyperlink r:id="rId13" w:history="1">
                              <w:r w:rsidRPr="00932C07">
                                <w:rPr>
                                  <w:rStyle w:val="Hyperlink"/>
                                  <w:color w:val="FFFFFF" w:themeColor="background1"/>
                                  <w:lang w:val="fr-FR" w:eastAsia="en-US"/>
                                </w:rPr>
                                <w:t>www.solactive.com</w:t>
                              </w:r>
                            </w:hyperlink>
                            <w:r w:rsidRPr="00932C07">
                              <w:rPr>
                                <w:color w:val="FFFFFF" w:themeColor="background1"/>
                                <w:lang w:val="fr-FR" w:eastAsia="en-US"/>
                              </w:rPr>
                              <w:t xml:space="preserve"> </w:t>
                            </w:r>
                          </w:p>
                          <w:p w14:paraId="7C95E775" w14:textId="77777777" w:rsidR="00466905" w:rsidRPr="00932C07" w:rsidRDefault="00466905" w:rsidP="00EE22E3">
                            <w:pPr>
                              <w:tabs>
                                <w:tab w:val="left" w:pos="993"/>
                              </w:tabs>
                              <w:contextualSpacing/>
                              <w:rPr>
                                <w:color w:val="FFFFFF" w:themeColor="background1"/>
                                <w:lang w:val="fr-FR"/>
                              </w:rPr>
                            </w:pPr>
                          </w:p>
                          <w:p w14:paraId="1DDD5EBB" w14:textId="77777777" w:rsidR="00466905" w:rsidRPr="00932C07" w:rsidRDefault="00466905" w:rsidP="00EE22E3">
                            <w:pPr>
                              <w:tabs>
                                <w:tab w:val="left" w:pos="993"/>
                              </w:tabs>
                              <w:contextualSpacing/>
                              <w:rPr>
                                <w:color w:val="FFFFFF" w:themeColor="background1"/>
                                <w:lang w:val="fr-FR"/>
                              </w:rPr>
                            </w:pPr>
                            <w:r w:rsidRPr="00932C07">
                              <w:rPr>
                                <w:color w:val="FFFFFF" w:themeColor="background1"/>
                                <w:lang w:val="fr-FR"/>
                              </w:rPr>
                              <w:t xml:space="preserve">© </w:t>
                            </w:r>
                            <w:proofErr w:type="spellStart"/>
                            <w:r w:rsidRPr="00932C07">
                              <w:rPr>
                                <w:color w:val="FFFFFF" w:themeColor="background1"/>
                                <w:lang w:val="fr-FR"/>
                              </w:rPr>
                              <w:t>Solactive</w:t>
                            </w:r>
                            <w:proofErr w:type="spellEnd"/>
                            <w:r w:rsidRPr="00932C07">
                              <w:rPr>
                                <w:color w:val="FFFFFF" w:themeColor="background1"/>
                                <w:lang w:val="fr-FR"/>
                              </w:rPr>
                              <w:t xml:space="preserve"> AG</w:t>
                            </w:r>
                          </w:p>
                          <w:p w14:paraId="5087DCB6" w14:textId="77777777" w:rsidR="00466905" w:rsidRPr="00932C07"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proofErr w:type="spellStart"/>
                      <w:r w:rsidRPr="00186DB0">
                        <w:rPr>
                          <w:rFonts w:ascii="Flama Semicondensed Medium" w:hAnsi="Flama Semicondensed Medium"/>
                          <w:color w:val="FFFFFF" w:themeColor="background1"/>
                          <w:lang w:val="en-US" w:eastAsia="en-US"/>
                        </w:rPr>
                        <w:t>Solactive</w:t>
                      </w:r>
                      <w:proofErr w:type="spellEnd"/>
                      <w:r w:rsidRPr="00186DB0">
                        <w:rPr>
                          <w:rFonts w:ascii="Flama Semicondensed Medium" w:hAnsi="Flama Semicondensed Medium"/>
                          <w:color w:val="FFFFFF" w:themeColor="background1"/>
                          <w:lang w:val="en-US" w:eastAsia="en-US"/>
                        </w:rPr>
                        <w:t xml:space="preser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932C07" w:rsidRDefault="00466905" w:rsidP="00EE22E3">
                      <w:pPr>
                        <w:tabs>
                          <w:tab w:val="left" w:pos="993"/>
                        </w:tabs>
                        <w:contextualSpacing/>
                        <w:rPr>
                          <w:color w:val="FFFFFF" w:themeColor="background1"/>
                          <w:lang w:val="fr-FR" w:eastAsia="en-US"/>
                        </w:rPr>
                      </w:pPr>
                      <w:proofErr w:type="spellStart"/>
                      <w:proofErr w:type="gramStart"/>
                      <w:r w:rsidRPr="00932C07">
                        <w:rPr>
                          <w:color w:val="FFFFFF" w:themeColor="background1"/>
                          <w:lang w:val="fr-FR" w:eastAsia="en-US"/>
                        </w:rPr>
                        <w:t>Website</w:t>
                      </w:r>
                      <w:proofErr w:type="spellEnd"/>
                      <w:r w:rsidRPr="00932C07">
                        <w:rPr>
                          <w:color w:val="FFFFFF" w:themeColor="background1"/>
                          <w:lang w:val="fr-FR" w:eastAsia="en-US"/>
                        </w:rPr>
                        <w:t>:</w:t>
                      </w:r>
                      <w:proofErr w:type="gramEnd"/>
                      <w:r w:rsidRPr="00932C07">
                        <w:rPr>
                          <w:color w:val="FFFFFF" w:themeColor="background1"/>
                          <w:lang w:val="fr-FR" w:eastAsia="en-US"/>
                        </w:rPr>
                        <w:tab/>
                      </w:r>
                      <w:hyperlink r:id="rId15" w:history="1">
                        <w:r w:rsidRPr="00932C07">
                          <w:rPr>
                            <w:rStyle w:val="Hyperlink"/>
                            <w:color w:val="FFFFFF" w:themeColor="background1"/>
                            <w:lang w:val="fr-FR" w:eastAsia="en-US"/>
                          </w:rPr>
                          <w:t>www.solactive.com</w:t>
                        </w:r>
                      </w:hyperlink>
                      <w:r w:rsidRPr="00932C07">
                        <w:rPr>
                          <w:color w:val="FFFFFF" w:themeColor="background1"/>
                          <w:lang w:val="fr-FR" w:eastAsia="en-US"/>
                        </w:rPr>
                        <w:t xml:space="preserve"> </w:t>
                      </w:r>
                    </w:p>
                    <w:p w14:paraId="7C95E775" w14:textId="77777777" w:rsidR="00466905" w:rsidRPr="00932C07" w:rsidRDefault="00466905" w:rsidP="00EE22E3">
                      <w:pPr>
                        <w:tabs>
                          <w:tab w:val="left" w:pos="993"/>
                        </w:tabs>
                        <w:contextualSpacing/>
                        <w:rPr>
                          <w:color w:val="FFFFFF" w:themeColor="background1"/>
                          <w:lang w:val="fr-FR"/>
                        </w:rPr>
                      </w:pPr>
                    </w:p>
                    <w:p w14:paraId="1DDD5EBB" w14:textId="77777777" w:rsidR="00466905" w:rsidRPr="00932C07" w:rsidRDefault="00466905" w:rsidP="00EE22E3">
                      <w:pPr>
                        <w:tabs>
                          <w:tab w:val="left" w:pos="993"/>
                        </w:tabs>
                        <w:contextualSpacing/>
                        <w:rPr>
                          <w:color w:val="FFFFFF" w:themeColor="background1"/>
                          <w:lang w:val="fr-FR"/>
                        </w:rPr>
                      </w:pPr>
                      <w:r w:rsidRPr="00932C07">
                        <w:rPr>
                          <w:color w:val="FFFFFF" w:themeColor="background1"/>
                          <w:lang w:val="fr-FR"/>
                        </w:rPr>
                        <w:t xml:space="preserve">© </w:t>
                      </w:r>
                      <w:proofErr w:type="spellStart"/>
                      <w:r w:rsidRPr="00932C07">
                        <w:rPr>
                          <w:color w:val="FFFFFF" w:themeColor="background1"/>
                          <w:lang w:val="fr-FR"/>
                        </w:rPr>
                        <w:t>Solactive</w:t>
                      </w:r>
                      <w:proofErr w:type="spellEnd"/>
                      <w:r w:rsidRPr="00932C07">
                        <w:rPr>
                          <w:color w:val="FFFFFF" w:themeColor="background1"/>
                          <w:lang w:val="fr-FR"/>
                        </w:rPr>
                        <w:t xml:space="preserve"> AG</w:t>
                      </w:r>
                    </w:p>
                    <w:p w14:paraId="5087DCB6" w14:textId="77777777" w:rsidR="00466905" w:rsidRPr="00932C07" w:rsidRDefault="00466905" w:rsidP="00EE22E3">
                      <w:pPr>
                        <w:rPr>
                          <w:color w:val="FFFFFF" w:themeColor="background1"/>
                          <w:lang w:val="fr-FR"/>
                        </w:rPr>
                      </w:pPr>
                    </w:p>
                  </w:txbxContent>
                </v:textbox>
                <w10:wrap anchorx="margin" anchory="page"/>
              </v:shape>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6E7822" w14:textId="77777777" w:rsidR="003B067A" w:rsidRDefault="003B067A" w:rsidP="002E70FC">
      <w:pPr>
        <w:spacing w:before="0" w:after="0"/>
      </w:pPr>
      <w:r>
        <w:separator/>
      </w:r>
    </w:p>
  </w:endnote>
  <w:endnote w:type="continuationSeparator" w:id="0">
    <w:p w14:paraId="118FEAEC" w14:textId="77777777" w:rsidR="003B067A" w:rsidRDefault="003B067A"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59E21FD-A34E-4C9A-A892-5062488774ED}"/>
    <w:embedBold r:id="rId2" w:fontKey="{8E1D046C-A38A-43B2-AD4D-E7461B8CFE93}"/>
  </w:font>
  <w:font w:name="Flama Semicondensed Light">
    <w:panose1 w:val="02000000000000000000"/>
    <w:charset w:val="00"/>
    <w:family w:val="auto"/>
    <w:pitch w:val="variable"/>
    <w:sig w:usb0="A00000AF" w:usb1="4000207B" w:usb2="00000000" w:usb3="00000000" w:csb0="0000008B" w:csb1="00000000"/>
    <w:embedRegular r:id="rId3" w:fontKey="{E9E06D7D-1C06-4846-A5C3-47346F4C11C2}"/>
    <w:embedBold r:id="rId4" w:fontKey="{69C1F81D-04B5-4AFF-BAE1-5CB6254E3A0E}"/>
    <w:embedItalic r:id="rId5" w:fontKey="{5E0BE2E5-0F56-4F71-9614-ACC157C27F44}"/>
  </w:font>
  <w:font w:name="Segoe UI">
    <w:panose1 w:val="020B0502040204020203"/>
    <w:charset w:val="00"/>
    <w:family w:val="swiss"/>
    <w:pitch w:val="variable"/>
    <w:sig w:usb0="E4002EFF" w:usb1="C000E47F" w:usb2="00000009" w:usb3="00000000" w:csb0="000001FF" w:csb1="00000000"/>
    <w:embedRegular r:id="rId6" w:fontKey="{AF3894C9-C02E-408C-BC04-E6F2DEB8BF9F}"/>
  </w:font>
  <w:font w:name="Flama Semicondensed Medium">
    <w:panose1 w:val="02000000000000000000"/>
    <w:charset w:val="00"/>
    <w:family w:val="auto"/>
    <w:pitch w:val="variable"/>
    <w:sig w:usb0="A00000AF" w:usb1="4000207B" w:usb2="00000000" w:usb3="00000000" w:csb0="0000008B" w:csb1="00000000"/>
    <w:embedRegular r:id="rId7" w:fontKey="{5BBCC49D-CE44-4AA1-94C9-490CCF6EAD7F}"/>
    <w:embedBold r:id="rId8" w:fontKey="{394F4F42-EE59-4061-A066-9B61EE6553D4}"/>
  </w:font>
  <w:font w:name="Cambria Math">
    <w:panose1 w:val="02040503050406030204"/>
    <w:charset w:val="00"/>
    <w:family w:val="roman"/>
    <w:pitch w:val="variable"/>
    <w:sig w:usb0="E00006FF" w:usb1="420024FF" w:usb2="02000000" w:usb3="00000000" w:csb0="0000019F" w:csb1="00000000"/>
    <w:embedRegular r:id="rId9" w:fontKey="{38532040-8DB8-4A71-B0E1-BBA54A2CE0CD}"/>
    <w:embedItalic r:id="rId10" w:fontKey="{739FB86D-417C-492B-ADC5-56725E2C572F}"/>
  </w:font>
  <w:font w:name="Calibri Light">
    <w:panose1 w:val="020F0302020204030204"/>
    <w:charset w:val="00"/>
    <w:family w:val="swiss"/>
    <w:pitch w:val="variable"/>
    <w:sig w:usb0="E4002EFF" w:usb1="C200247B" w:usb2="00000009" w:usb3="00000000" w:csb0="000001FF" w:csb1="00000000"/>
    <w:embedRegular r:id="rId11" w:fontKey="{C7A93ACD-5B30-4A4A-8B3D-21BFC9BEBD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D2F80E" w14:textId="77777777" w:rsidR="003B067A" w:rsidRDefault="003B067A" w:rsidP="002E70FC">
      <w:pPr>
        <w:spacing w:before="0" w:after="0"/>
      </w:pPr>
      <w:r>
        <w:separator/>
      </w:r>
    </w:p>
  </w:footnote>
  <w:footnote w:type="continuationSeparator" w:id="0">
    <w:p w14:paraId="219DE1EF" w14:textId="77777777" w:rsidR="003B067A" w:rsidRDefault="003B067A"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E5D9C" w14:textId="3E689D1B"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334516">
          <w:rPr>
            <w:lang w:val="en-US"/>
          </w:rPr>
          <w:t xml:space="preserve">Market Consultation </w:t>
        </w:r>
        <w:proofErr w:type="spellStart"/>
        <w:r w:rsidR="00334516">
          <w:rPr>
            <w:lang w:val="en-US"/>
          </w:rPr>
          <w:t>Solactive</w:t>
        </w:r>
        <w:proofErr w:type="spellEnd"/>
        <w:r w:rsidR="00334516">
          <w:rPr>
            <w:lang w:val="en-US"/>
          </w:rPr>
          <w:t xml:space="preserve"> ISS ESG Filtered Indices</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3CE6D58"/>
    <w:multiLevelType w:val="hybridMultilevel"/>
    <w:tmpl w:val="A4780F60"/>
    <w:lvl w:ilvl="0" w:tplc="241817D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4C55F3"/>
    <w:multiLevelType w:val="hybridMultilevel"/>
    <w:tmpl w:val="A3963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CE3219"/>
    <w:multiLevelType w:val="hybridMultilevel"/>
    <w:tmpl w:val="295C0956"/>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FEC54EA"/>
    <w:multiLevelType w:val="hybridMultilevel"/>
    <w:tmpl w:val="080AC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917951"/>
    <w:multiLevelType w:val="hybridMultilevel"/>
    <w:tmpl w:val="FA260F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58550D28"/>
    <w:multiLevelType w:val="hybridMultilevel"/>
    <w:tmpl w:val="FB86C6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F6755F"/>
    <w:multiLevelType w:val="hybridMultilevel"/>
    <w:tmpl w:val="F80C6F6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93E4470"/>
    <w:multiLevelType w:val="hybridMultilevel"/>
    <w:tmpl w:val="54187008"/>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6"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2604615">
    <w:abstractNumId w:val="8"/>
  </w:num>
  <w:num w:numId="2" w16cid:durableId="285548491">
    <w:abstractNumId w:val="11"/>
  </w:num>
  <w:num w:numId="3" w16cid:durableId="66416446">
    <w:abstractNumId w:val="21"/>
  </w:num>
  <w:num w:numId="4" w16cid:durableId="1500464959">
    <w:abstractNumId w:val="27"/>
  </w:num>
  <w:num w:numId="5" w16cid:durableId="1793787315">
    <w:abstractNumId w:val="20"/>
  </w:num>
  <w:num w:numId="6" w16cid:durableId="1298294873">
    <w:abstractNumId w:val="12"/>
  </w:num>
  <w:num w:numId="7" w16cid:durableId="1565024987">
    <w:abstractNumId w:val="26"/>
  </w:num>
  <w:num w:numId="8" w16cid:durableId="253393035">
    <w:abstractNumId w:val="3"/>
  </w:num>
  <w:num w:numId="9" w16cid:durableId="720322768">
    <w:abstractNumId w:val="17"/>
  </w:num>
  <w:num w:numId="10" w16cid:durableId="1294562472">
    <w:abstractNumId w:val="16"/>
  </w:num>
  <w:num w:numId="11" w16cid:durableId="1072506096">
    <w:abstractNumId w:val="2"/>
  </w:num>
  <w:num w:numId="12" w16cid:durableId="747531533">
    <w:abstractNumId w:val="1"/>
  </w:num>
  <w:num w:numId="13" w16cid:durableId="392236500">
    <w:abstractNumId w:val="18"/>
  </w:num>
  <w:num w:numId="14" w16cid:durableId="1424641587">
    <w:abstractNumId w:val="14"/>
  </w:num>
  <w:num w:numId="15" w16cid:durableId="766736514">
    <w:abstractNumId w:val="6"/>
  </w:num>
  <w:num w:numId="16" w16cid:durableId="2136673011">
    <w:abstractNumId w:val="15"/>
  </w:num>
  <w:num w:numId="17" w16cid:durableId="2122071508">
    <w:abstractNumId w:val="28"/>
  </w:num>
  <w:num w:numId="18" w16cid:durableId="2080321781">
    <w:abstractNumId w:val="13"/>
  </w:num>
  <w:num w:numId="19" w16cid:durableId="941185742">
    <w:abstractNumId w:val="23"/>
  </w:num>
  <w:num w:numId="20" w16cid:durableId="1093283380">
    <w:abstractNumId w:val="25"/>
  </w:num>
  <w:num w:numId="21" w16cid:durableId="1917324778">
    <w:abstractNumId w:val="0"/>
  </w:num>
  <w:num w:numId="22" w16cid:durableId="182326923">
    <w:abstractNumId w:val="4"/>
  </w:num>
  <w:num w:numId="23" w16cid:durableId="80415754">
    <w:abstractNumId w:val="19"/>
  </w:num>
  <w:num w:numId="24" w16cid:durableId="2086799066">
    <w:abstractNumId w:val="9"/>
  </w:num>
  <w:num w:numId="25" w16cid:durableId="343632971">
    <w:abstractNumId w:val="5"/>
  </w:num>
  <w:num w:numId="26" w16cid:durableId="1783525417">
    <w:abstractNumId w:val="10"/>
  </w:num>
  <w:num w:numId="27" w16cid:durableId="908342004">
    <w:abstractNumId w:val="22"/>
  </w:num>
  <w:num w:numId="28" w16cid:durableId="380129506">
    <w:abstractNumId w:val="24"/>
  </w:num>
  <w:num w:numId="29" w16cid:durableId="5286408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proofState w:spelling="clean" w:grammar="clean"/>
  <w:defaultTabStop w:val="708"/>
  <w:hyphenationZone w:val="425"/>
  <w:characterSpacingControl w:val="doNotCompress"/>
  <w:hdrShapeDefaults>
    <o:shapedefaults v:ext="edit" spidmax="6145">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03CC1"/>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7F10"/>
    <w:rsid w:val="00210BBE"/>
    <w:rsid w:val="002127D7"/>
    <w:rsid w:val="00216B32"/>
    <w:rsid w:val="00226816"/>
    <w:rsid w:val="00233B75"/>
    <w:rsid w:val="002370C6"/>
    <w:rsid w:val="00252BDE"/>
    <w:rsid w:val="00252DAF"/>
    <w:rsid w:val="0026131F"/>
    <w:rsid w:val="0026500B"/>
    <w:rsid w:val="00265B34"/>
    <w:rsid w:val="00266038"/>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34516"/>
    <w:rsid w:val="003405E8"/>
    <w:rsid w:val="00344407"/>
    <w:rsid w:val="0034475A"/>
    <w:rsid w:val="0035397E"/>
    <w:rsid w:val="00366769"/>
    <w:rsid w:val="0037436A"/>
    <w:rsid w:val="00381C00"/>
    <w:rsid w:val="00383C13"/>
    <w:rsid w:val="003841D2"/>
    <w:rsid w:val="00393783"/>
    <w:rsid w:val="00395582"/>
    <w:rsid w:val="003B067A"/>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02CA6"/>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24C84"/>
    <w:rsid w:val="0073537F"/>
    <w:rsid w:val="007357DE"/>
    <w:rsid w:val="00736C70"/>
    <w:rsid w:val="007372FA"/>
    <w:rsid w:val="00746268"/>
    <w:rsid w:val="00750A5D"/>
    <w:rsid w:val="00753112"/>
    <w:rsid w:val="00753C1C"/>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0570E"/>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7618"/>
    <w:rsid w:val="00932C07"/>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F51A9"/>
    <w:rsid w:val="00A15882"/>
    <w:rsid w:val="00A2430F"/>
    <w:rsid w:val="00A255BA"/>
    <w:rsid w:val="00A3779F"/>
    <w:rsid w:val="00A41317"/>
    <w:rsid w:val="00A413D8"/>
    <w:rsid w:val="00A64163"/>
    <w:rsid w:val="00A65C78"/>
    <w:rsid w:val="00A74BB3"/>
    <w:rsid w:val="00A8219E"/>
    <w:rsid w:val="00A94468"/>
    <w:rsid w:val="00A97E61"/>
    <w:rsid w:val="00AA41E2"/>
    <w:rsid w:val="00AB6B57"/>
    <w:rsid w:val="00AC0BF4"/>
    <w:rsid w:val="00AD1AED"/>
    <w:rsid w:val="00AF0FFD"/>
    <w:rsid w:val="00AF46AF"/>
    <w:rsid w:val="00B01B34"/>
    <w:rsid w:val="00B04ABF"/>
    <w:rsid w:val="00B1629F"/>
    <w:rsid w:val="00B176D0"/>
    <w:rsid w:val="00B210BC"/>
    <w:rsid w:val="00B302B4"/>
    <w:rsid w:val="00B4681A"/>
    <w:rsid w:val="00B5343D"/>
    <w:rsid w:val="00B61371"/>
    <w:rsid w:val="00B6689F"/>
    <w:rsid w:val="00B84D86"/>
    <w:rsid w:val="00B84E30"/>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2E77"/>
    <w:rsid w:val="00C750BC"/>
    <w:rsid w:val="00C77505"/>
    <w:rsid w:val="00C77B4F"/>
    <w:rsid w:val="00CA595E"/>
    <w:rsid w:val="00CC4A71"/>
    <w:rsid w:val="00CD41EB"/>
    <w:rsid w:val="00CD4E90"/>
    <w:rsid w:val="00CD7B75"/>
    <w:rsid w:val="00CF29CC"/>
    <w:rsid w:val="00D06709"/>
    <w:rsid w:val="00D06800"/>
    <w:rsid w:val="00D06D8B"/>
    <w:rsid w:val="00D30535"/>
    <w:rsid w:val="00D55031"/>
    <w:rsid w:val="00D620C6"/>
    <w:rsid w:val="00D66067"/>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13E6"/>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0A2E"/>
    <w:rsid w:val="00FC4A10"/>
    <w:rsid w:val="00FD7F58"/>
    <w:rsid w:val="00FE044A"/>
    <w:rsid w:val="00FE05A3"/>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806be4"/>
    </o:shapedefaults>
    <o:shapelayout v:ext="edit">
      <o:idmap v:ext="edit" data="2"/>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266038"/>
    <w:pPr>
      <w:spacing w:after="0" w:line="240" w:lineRule="auto"/>
    </w:pPr>
    <w:rPr>
      <w:rFonts w:ascii="Flama Semicondensed Light" w:eastAsia="Times New Roman" w:hAnsi="Flama Semicondensed Light" w:cs="Times New Roman"/>
      <w:sz w:val="24"/>
      <w:szCs w:val="24"/>
      <w:lang w:eastAsia="de-DE"/>
    </w:rPr>
  </w:style>
  <w:style w:type="table" w:styleId="TableGrid">
    <w:name w:val="Table Grid"/>
    <w:basedOn w:val="TableNormal"/>
    <w:uiPriority w:val="59"/>
    <w:rsid w:val="00B84E30"/>
    <w:pPr>
      <w:spacing w:after="0" w:line="240" w:lineRule="auto"/>
    </w:pPr>
    <w:rPr>
      <w:rFonts w:ascii="Calibri" w:eastAsia="Calibri" w:hAnsi="Calibri"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03CC1"/>
    <w:rsid w:val="0013714F"/>
    <w:rsid w:val="001964B4"/>
    <w:rsid w:val="001A3C98"/>
    <w:rsid w:val="002C59F1"/>
    <w:rsid w:val="00523072"/>
    <w:rsid w:val="005325BE"/>
    <w:rsid w:val="0080570E"/>
    <w:rsid w:val="00872728"/>
    <w:rsid w:val="00911CFE"/>
    <w:rsid w:val="009A3E4C"/>
    <w:rsid w:val="009E61CE"/>
    <w:rsid w:val="00A15882"/>
    <w:rsid w:val="00A64514"/>
    <w:rsid w:val="00A943D4"/>
    <w:rsid w:val="00AA199C"/>
    <w:rsid w:val="00B176D0"/>
    <w:rsid w:val="00CC46C6"/>
    <w:rsid w:val="00D06B66"/>
    <w:rsid w:val="00D63F41"/>
    <w:rsid w:val="00E77118"/>
    <w:rsid w:val="00EC454D"/>
    <w:rsid w:val="00F70D61"/>
    <w:rsid w:val="00F871D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2025-12-09T00:00:00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Metadata/LabelInfo.xml><?xml version="1.0" encoding="utf-8"?>
<clbl:labelList xmlns:clbl="http://schemas.microsoft.com/office/2020/mipLabelMetadata">
  <clbl:label id="{c8b7b73d-1070-4334-8a43-60b2afae25d8}" enabled="1" method="Standard" siteId="{e612f95c-dec3-4a4f-aec1-33441de6022d}"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7</Pages>
  <Words>1066</Words>
  <Characters>6078</Characters>
  <Application>Microsoft Office Word</Application>
  <DocSecurity>0</DocSecurity>
  <Lines>50</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ISS ESG Filtered Indices</vt:lpstr>
      <vt:lpstr>Index Calculation Guideline</vt:lpstr>
    </vt:vector>
  </TitlesOfParts>
  <Company/>
  <LinksUpToDate>false</LinksUpToDate>
  <CharactersWithSpaces>7130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ISS ESG Filtered Indices</dc:title>
  <dc:subject>Calculation Documents &amp; Methodologies</dc:subject>
  <dc:creator>Solactive AG</dc:creator>
  <cp:keywords/>
  <dc:description/>
  <cp:lastModifiedBy>Percoco, Simone</cp:lastModifiedBy>
  <cp:revision>5</cp:revision>
  <cp:lastPrinted>2025-12-09T14:13:00Z</cp:lastPrinted>
  <dcterms:created xsi:type="dcterms:W3CDTF">2025-12-09T11:15:00Z</dcterms:created>
  <dcterms:modified xsi:type="dcterms:W3CDTF">2025-12-09T14:13:00Z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