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sdt>
      <w:sdtPr>
        <w:rPr>
          <w:caps/>
          <w:lang w:val="en-US"/>
        </w:rPr>
        <w:id w:val="312156981"/>
        <w:docPartObj>
          <w:docPartGallery w:val="Cover Pages"/>
          <w:docPartUnique/>
        </w:docPartObj>
      </w:sdtPr>
      <w:sdtEndPr>
        <w:rPr>
          <w:caps w:val="0"/>
        </w:rPr>
      </w:sdtEndPr>
      <w:sdtContent>
        <w:p w14:paraId="2A1DB275" w14:textId="3C8F3681" w:rsidR="00A65C78" w:rsidRDefault="00B915B6" w:rsidP="00A65C78">
          <w:pPr>
            <w:rPr>
              <w:caps/>
              <w:lang w:val="en-US"/>
            </w:rPr>
          </w:pPr>
          <w:r w:rsidRPr="0097651D">
            <w:rPr>
              <w:noProof/>
              <w:lang w:val="en-US"/>
            </w:rPr>
            <mc:AlternateContent>
              <mc:Choice Requires="wps">
                <w:drawing>
                  <wp:anchor distT="0" distB="0" distL="114300" distR="114300" simplePos="0" relativeHeight="251652090" behindDoc="1" locked="0" layoutInCell="1" allowOverlap="1" wp14:anchorId="42E02C1B" wp14:editId="08788979">
                    <wp:simplePos x="0" y="0"/>
                    <wp:positionH relativeFrom="page">
                      <wp:align>left</wp:align>
                    </wp:positionH>
                    <wp:positionV relativeFrom="page">
                      <wp:posOffset>0</wp:posOffset>
                    </wp:positionV>
                    <wp:extent cx="7710985" cy="10679430"/>
                    <wp:effectExtent l="0" t="0" r="4445" b="7620"/>
                    <wp:wrapNone/>
                    <wp:docPr id="10" name="Rechteck 10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710985" cy="10679430"/>
                            </a:xfrm>
                            <a:prstGeom prst="rect">
                              <a:avLst/>
                            </a:prstGeom>
                            <a:solidFill>
                              <a:srgbClr val="529CFC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3B44A9C0" id="Rechteck 10" o:spid="_x0000_s1026" style="position:absolute;margin-left:0;margin-top:0;width:607.15pt;height:840.9pt;z-index:-25166439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" fillcolor="#529cfc" stroked="f" strokeweight="1pt">
                    <w10:wrap anchorx="page" anchory="page"/>
                  </v:rect>
                </w:pict>
              </mc:Fallback>
            </mc:AlternateContent>
          </w:r>
          <w:r w:rsidR="00E530BC">
            <w:rPr>
              <w:caps/>
              <w:noProof/>
              <w:lang w:val="en-US"/>
            </w:rPr>
            <w:drawing>
              <wp:anchor distT="0" distB="0" distL="114300" distR="114300" simplePos="0" relativeHeight="251725824" behindDoc="0" locked="0" layoutInCell="1" allowOverlap="1" wp14:anchorId="4360039E" wp14:editId="40F8B953">
                <wp:simplePos x="0" y="0"/>
                <wp:positionH relativeFrom="column">
                  <wp:align>right</wp:align>
                </wp:positionH>
                <wp:positionV relativeFrom="page">
                  <wp:posOffset>431800</wp:posOffset>
                </wp:positionV>
                <wp:extent cx="1332000" cy="561600"/>
                <wp:effectExtent l="0" t="0" r="1905" b="0"/>
                <wp:wrapNone/>
                <wp:docPr id="16" name="Grafik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" name="© Solactive AG Logo Color.svg"/>
                        <pic:cNvPicPr/>
                      </pic:nvPicPr>
                      <pic:blipFill>
                        <a:blip r:embed="rId9">
                          <a:extLst>
                            <a:ext uri="{96DAC541-7B7A-43D3-8B79-37D633B846F1}">
                              <asvg:svgBlip xmlns:asvg="http://schemas.microsoft.com/office/drawing/2016/SVG/main" r:embed="rId1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32000" cy="5616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3A373C34" w14:textId="53F0162A" w:rsidR="0092193A" w:rsidRPr="0097651D" w:rsidRDefault="0092193A" w:rsidP="00A65C78">
          <w:pPr>
            <w:rPr>
              <w:lang w:val="en-US"/>
            </w:rPr>
          </w:pPr>
        </w:p>
        <w:p w14:paraId="740D5AFF" w14:textId="77777777" w:rsidR="0092193A" w:rsidRPr="0097651D" w:rsidRDefault="0092193A">
          <w:pPr>
            <w:pStyle w:val="NoSpacing"/>
            <w:spacing w:before="1540" w:after="240"/>
            <w:jc w:val="center"/>
            <w:rPr>
              <w:color w:val="2784FC" w:themeColor="accent1"/>
              <w:lang w:val="en-US"/>
            </w:rPr>
          </w:pPr>
        </w:p>
        <w:sdt>
          <w:sdtPr>
            <w:rPr>
              <w:color w:val="FFFFFF" w:themeColor="background1"/>
              <w:lang w:val="en-US"/>
            </w:rPr>
            <w:alias w:val="Title"/>
            <w:tag w:val=""/>
            <w:id w:val="1735040861"/>
            <w:placeholder>
              <w:docPart w:val="9BC46DD8613D4A3B8F388BB14D36BA13"/>
            </w:placeholder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EndPr/>
          <w:sdtContent>
            <w:p w14:paraId="3F68ED1C" w14:textId="428CA76A" w:rsidR="0092193A" w:rsidRPr="0097651D" w:rsidRDefault="002119F4" w:rsidP="0092193A">
              <w:pPr>
                <w:pStyle w:val="Title"/>
                <w:rPr>
                  <w:lang w:val="en-US"/>
                </w:rPr>
              </w:pPr>
              <w:r w:rsidRPr="00D76406">
                <w:rPr>
                  <w:color w:val="FFFFFF" w:themeColor="background1"/>
                  <w:lang w:val="en-US"/>
                </w:rPr>
                <w:t xml:space="preserve">Market Consultation </w:t>
              </w:r>
              <w:r>
                <w:rPr>
                  <w:color w:val="FFFFFF" w:themeColor="background1"/>
                  <w:lang w:val="en-US"/>
                </w:rPr>
                <w:t>Solactive Wedbush Artificial Intelligence Index</w:t>
              </w:r>
            </w:p>
          </w:sdtContent>
        </w:sdt>
        <w:p w14:paraId="375D2A68" w14:textId="77777777" w:rsidR="0092193A" w:rsidRPr="0097651D" w:rsidRDefault="0092193A" w:rsidP="0092193A">
          <w:pPr>
            <w:rPr>
              <w:rFonts w:eastAsiaTheme="majorEastAsia"/>
              <w:lang w:val="en-US"/>
            </w:rPr>
          </w:pPr>
        </w:p>
        <w:p w14:paraId="42549B5B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42D8DB42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14604DB8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4D923E0C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7E6320A8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commentRangeStart w:id="0"/>
        <w:p w14:paraId="3BE8C61E" w14:textId="77777777" w:rsidR="0092193A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  <w:r w:rsidRPr="0097651D">
            <w:rPr>
              <w:noProof/>
              <w:lang w:val="en-US"/>
            </w:rPr>
            <mc:AlternateContent>
              <mc:Choice Requires="wps">
                <w:drawing>
                  <wp:anchor distT="0" distB="0" distL="114300" distR="114300" simplePos="0" relativeHeight="251657215" behindDoc="0" locked="1" layoutInCell="1" allowOverlap="1" wp14:anchorId="32C3C87D" wp14:editId="700C20F2">
                    <wp:simplePos x="0" y="0"/>
                    <wp:positionH relativeFrom="page">
                      <wp:align>left</wp:align>
                    </wp:positionH>
                    <wp:positionV relativeFrom="page">
                      <wp:posOffset>6658610</wp:posOffset>
                    </wp:positionV>
                    <wp:extent cx="7721600" cy="4067175"/>
                    <wp:effectExtent l="0" t="0" r="0" b="9525"/>
                    <wp:wrapNone/>
                    <wp:docPr id="11" name="Freihandform 1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721600" cy="4067175"/>
                            </a:xfrm>
                            <a:custGeom>
                              <a:avLst/>
                              <a:gdLst>
                                <a:gd name="connsiteX0" fmla="*/ 15240 w 7574280"/>
                                <a:gd name="connsiteY0" fmla="*/ 1120140 h 4015740"/>
                                <a:gd name="connsiteX1" fmla="*/ 784860 w 7574280"/>
                                <a:gd name="connsiteY1" fmla="*/ 1470660 h 4015740"/>
                                <a:gd name="connsiteX2" fmla="*/ 1638300 w 7574280"/>
                                <a:gd name="connsiteY2" fmla="*/ 1371600 h 4015740"/>
                                <a:gd name="connsiteX3" fmla="*/ 3017520 w 7574280"/>
                                <a:gd name="connsiteY3" fmla="*/ 1531620 h 4015740"/>
                                <a:gd name="connsiteX4" fmla="*/ 4533900 w 7574280"/>
                                <a:gd name="connsiteY4" fmla="*/ 579120 h 4015740"/>
                                <a:gd name="connsiteX5" fmla="*/ 5928360 w 7574280"/>
                                <a:gd name="connsiteY5" fmla="*/ 1333500 h 4015740"/>
                                <a:gd name="connsiteX6" fmla="*/ 6728460 w 7574280"/>
                                <a:gd name="connsiteY6" fmla="*/ 1501140 h 4015740"/>
                                <a:gd name="connsiteX7" fmla="*/ 7566660 w 7574280"/>
                                <a:gd name="connsiteY7" fmla="*/ 0 h 4015740"/>
                                <a:gd name="connsiteX8" fmla="*/ 7574280 w 7574280"/>
                                <a:gd name="connsiteY8" fmla="*/ 4015740 h 4015740"/>
                                <a:gd name="connsiteX9" fmla="*/ 0 w 7574280"/>
                                <a:gd name="connsiteY9" fmla="*/ 4015740 h 4015740"/>
                                <a:gd name="connsiteX10" fmla="*/ 15240 w 7574280"/>
                                <a:gd name="connsiteY10" fmla="*/ 1120140 h 401574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7574280" h="4015740">
                                  <a:moveTo>
                                    <a:pt x="15240" y="1120140"/>
                                  </a:moveTo>
                                  <a:lnTo>
                                    <a:pt x="784860" y="1470660"/>
                                  </a:lnTo>
                                  <a:lnTo>
                                    <a:pt x="1638300" y="1371600"/>
                                  </a:lnTo>
                                  <a:lnTo>
                                    <a:pt x="3017520" y="1531620"/>
                                  </a:lnTo>
                                  <a:lnTo>
                                    <a:pt x="4533900" y="579120"/>
                                  </a:lnTo>
                                  <a:lnTo>
                                    <a:pt x="5928360" y="1333500"/>
                                  </a:lnTo>
                                  <a:lnTo>
                                    <a:pt x="6728460" y="1501140"/>
                                  </a:lnTo>
                                  <a:lnTo>
                                    <a:pt x="7566660" y="0"/>
                                  </a:lnTo>
                                  <a:lnTo>
                                    <a:pt x="7574280" y="4015740"/>
                                  </a:lnTo>
                                  <a:lnTo>
                                    <a:pt x="0" y="4015740"/>
                                  </a:lnTo>
                                  <a:lnTo>
                                    <a:pt x="15240" y="1120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1FF2BDB8" id="Freihandform 11" o:spid="_x0000_s1026" style="position:absolute;margin-left:0;margin-top:524.3pt;width:608pt;height:320.25pt;z-index:251657215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margin;mso-height-relative:margin;v-text-anchor:middle" coordsize="7574280,40157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" path="m15240,1120140r769620,350520l1638300,1371600r1379220,160020l4533900,579120r1394460,754380l6728460,1501140,7566660,r7620,4015740l,4015740,15240,1120140xe" fillcolor="#2784fc [3204]" stroked="f" strokeweight="1pt">
                    <v:stroke joinstyle="miter"/>
                    <v:path arrowok="t" o:connecttype="custom" o:connectlocs="15536,1134487;800126,1489497;1670165,1389168;3076211,1551238;4622085,586538;6043667,1350580;6859329,1520367;7713832,0;7721600,4067175;0,4067175;15536,1134487" o:connectangles="0,0,0,0,0,0,0,0,0,0,0"/>
                    <w10:wrap anchorx="page" anchory="page"/>
                    <w10:anchorlock/>
                  </v:shape>
                </w:pict>
              </mc:Fallback>
            </mc:AlternateContent>
          </w:r>
          <w:commentRangeEnd w:id="0"/>
          <w:r w:rsidR="00113086">
            <w:rPr>
              <w:rStyle w:val="CommentReference"/>
              <w:rFonts w:eastAsia="Times New Roman" w:cs="Times New Roman"/>
            </w:rPr>
            <w:commentReference w:id="0"/>
          </w:r>
          <w:r w:rsidR="00F1145C" w:rsidRPr="0097651D">
            <w:rPr>
              <w:noProof/>
              <w:lang w:val="en-US"/>
            </w:rPr>
            <mc:AlternateContent>
              <mc:Choice Requires="wps">
                <w:drawing>
                  <wp:anchor distT="45720" distB="45720" distL="114300" distR="114300" simplePos="0" relativeHeight="251662336" behindDoc="0" locked="1" layoutInCell="1" allowOverlap="1" wp14:anchorId="42C020EC" wp14:editId="3D101B09">
                    <wp:simplePos x="0" y="0"/>
                    <wp:positionH relativeFrom="page">
                      <wp:align>center</wp:align>
                    </wp:positionH>
                    <wp:positionV relativeFrom="page">
                      <wp:posOffset>9195435</wp:posOffset>
                    </wp:positionV>
                    <wp:extent cx="4298400" cy="691200"/>
                    <wp:effectExtent l="0" t="0" r="0" b="0"/>
                    <wp:wrapNone/>
                    <wp:docPr id="9" name="Textfeld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298400" cy="6912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10CB075" w14:textId="0FD8CCCE" w:rsidR="00466905" w:rsidRPr="00D902A1" w:rsidRDefault="00761D83" w:rsidP="00F1145C">
                                <w:pPr>
                                  <w:jc w:val="center"/>
                                  <w:rPr>
                                    <w:color w:val="FFFFFF" w:themeColor="background1"/>
                                    <w:sz w:val="26"/>
                                    <w:szCs w:val="26"/>
                                    <w:lang w:val="en-US"/>
                                  </w:rPr>
                                </w:pPr>
                                <w:sdt>
                                  <w:sdtPr>
                                    <w:rPr>
                                      <w:color w:val="FFFFFF" w:themeColor="background1"/>
                                      <w:sz w:val="26"/>
                                      <w:szCs w:val="26"/>
                                      <w:lang w:val="en-US"/>
                                    </w:rPr>
                                    <w:alias w:val="Veröffentlichungsdatum"/>
                                    <w:tag w:val=""/>
                                    <w:id w:val="467561201"/>
                                    <w:placeholder>
                                      <w:docPart w:val="1357595803D946F98EBC5A710C9EC92C"/>
                                    </w:placeholder>
  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  <w:date w:fullDate="2025-09-22T00:00:00Z">
                                      <w:dateFormat w:val="dd MMMM yyyy"/>
                                      <w:lid w:val="en-GB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EndPr/>
                                  <w:sdtContent>
                                    <w:r w:rsidR="002131FB">
                                      <w:rPr>
                                        <w:color w:val="FFFFFF" w:themeColor="background1"/>
                                        <w:sz w:val="26"/>
                                        <w:szCs w:val="26"/>
                                        <w:lang w:val="en-GB"/>
                                      </w:rPr>
                                      <w:t>22 September 2025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42C020EC" id="_x0000_t202" coordsize="21600,21600" o:spt="202" path="m,l,21600r21600,l21600,xe">
                    <v:stroke joinstyle="miter"/>
                    <v:path gradientshapeok="t" o:connecttype="rect"/>
                  </v:shapetype>
                  <v:shape id="Textfeld 2" o:spid="_x0000_s1026" type="#_x0000_t202" style="position:absolute;left:0;text-align:left;margin-left:0;margin-top:724.05pt;width:338.45pt;height:54.45pt;z-index:251662336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" filled="f" stroked="f">
                    <v:textbox>
                      <w:txbxContent>
                        <w:p w14:paraId="110CB075" w14:textId="0FD8CCCE" w:rsidR="00466905" w:rsidRPr="00D902A1" w:rsidRDefault="00761D83" w:rsidP="00F1145C">
                          <w:pPr>
                            <w:jc w:val="center"/>
                            <w:rPr>
                              <w:color w:val="FFFFFF" w:themeColor="background1"/>
                              <w:sz w:val="26"/>
                              <w:szCs w:val="26"/>
                              <w:lang w:val="en-US"/>
                            </w:rPr>
                          </w:pPr>
                          <w:sdt>
                            <w:sdtPr>
                              <w:rPr>
                                <w:color w:val="FFFFFF" w:themeColor="background1"/>
                                <w:sz w:val="26"/>
                                <w:szCs w:val="26"/>
                                <w:lang w:val="en-US"/>
                              </w:rPr>
                              <w:alias w:val="Veröffentlichungsdatum"/>
                              <w:tag w:val=""/>
                              <w:id w:val="467561201"/>
                              <w:placeholder>
                                <w:docPart w:val="1357595803D946F98EBC5A710C9EC92C"/>
                              </w:placeholder>
                              <w:dataBinding w:prefixMappings="xmlns:ns0='http://schemas.microsoft.com/office/2006/coverPageProps' " w:xpath="/ns0:CoverPageProperties[1]/ns0:PublishDate[1]" w:storeItemID="{55AF091B-3C7A-41E3-B477-F2FDAA23CFDA}"/>
                              <w:date w:fullDate="2025-09-22T00:00:00Z">
                                <w:dateFormat w:val="dd MMMM yyyy"/>
                                <w:lid w:val="en-GB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r w:rsidR="002131FB">
                                <w:rPr>
                                  <w:color w:val="FFFFFF" w:themeColor="background1"/>
                                  <w:sz w:val="26"/>
                                  <w:szCs w:val="26"/>
                                  <w:lang w:val="en-GB"/>
                                </w:rPr>
                                <w:t>22 September 2025</w:t>
                              </w:r>
                            </w:sdtContent>
                          </w:sdt>
                        </w:p>
                      </w:txbxContent>
                    </v:textbox>
                    <w10:wrap anchorx="page" anchory="page"/>
                    <w10:anchorlock/>
                  </v:shape>
                </w:pict>
              </mc:Fallback>
            </mc:AlternateContent>
          </w:r>
        </w:p>
        <w:p w14:paraId="4352C556" w14:textId="77777777" w:rsidR="002663E0" w:rsidRDefault="00F1145C" w:rsidP="002663E0">
          <w:pPr>
            <w:spacing w:before="0" w:after="160" w:line="259" w:lineRule="auto"/>
            <w:jc w:val="left"/>
            <w:rPr>
              <w:lang w:val="en-US"/>
            </w:rPr>
          </w:pPr>
          <w:r w:rsidRPr="0097651D">
            <w:rPr>
              <w:noProof/>
              <w:lang w:val="en-US"/>
            </w:rPr>
            <mc:AlternateContent>
              <mc:Choice Requires="wps">
                <w:drawing>
                  <wp:anchor distT="45720" distB="45720" distL="114300" distR="114300" simplePos="0" relativeHeight="251660288" behindDoc="0" locked="1" layoutInCell="1" allowOverlap="1" wp14:anchorId="46DF1654" wp14:editId="2DE9F021">
                    <wp:simplePos x="0" y="0"/>
                    <wp:positionH relativeFrom="page">
                      <wp:align>center</wp:align>
                    </wp:positionH>
                    <wp:positionV relativeFrom="page">
                      <wp:posOffset>8648065</wp:posOffset>
                    </wp:positionV>
                    <wp:extent cx="4298400" cy="691200"/>
                    <wp:effectExtent l="0" t="0" r="0" b="0"/>
                    <wp:wrapNone/>
                    <wp:docPr id="6" name="Textfeld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298400" cy="6912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4237EDC" w14:textId="6736D233" w:rsidR="00466905" w:rsidRPr="008B7CC0" w:rsidRDefault="00466905" w:rsidP="00F1145C">
                                <w:pPr>
                                  <w:jc w:val="center"/>
                                  <w:rPr>
                                    <w:color w:val="FFFFFF" w:themeColor="background1"/>
                                    <w:sz w:val="32"/>
                                    <w:lang w:val="en-US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46DF1654" id="_x0000_s1027" type="#_x0000_t202" style="position:absolute;margin-left:0;margin-top:680.95pt;width:338.45pt;height:54.45pt;z-index:251660288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" filled="f" stroked="f">
                    <v:textbox>
                      <w:txbxContent>
                        <w:p w14:paraId="04237EDC" w14:textId="6736D233" w:rsidR="00466905" w:rsidRPr="008B7CC0" w:rsidRDefault="00466905" w:rsidP="00F1145C">
                          <w:pPr>
                            <w:jc w:val="center"/>
                            <w:rPr>
                              <w:color w:val="FFFFFF" w:themeColor="background1"/>
                              <w:sz w:val="32"/>
                              <w:lang w:val="en-US"/>
                            </w:rPr>
                          </w:pPr>
                        </w:p>
                      </w:txbxContent>
                    </v:textbox>
                    <w10:wrap anchorx="page" anchory="page"/>
                    <w10:anchorlock/>
                  </v:shape>
                </w:pict>
              </mc:Fallback>
            </mc:AlternateContent>
          </w:r>
          <w:r w:rsidR="0092193A" w:rsidRPr="0097651D">
            <w:rPr>
              <w:lang w:val="en-US"/>
            </w:rPr>
            <w:br w:type="page"/>
          </w:r>
        </w:p>
      </w:sdtContent>
    </w:sdt>
    <w:bookmarkStart w:id="1" w:name="_Toc512460733" w:displacedByCustomXml="prev"/>
    <w:p w14:paraId="0DA4AEA0" w14:textId="31E5964C" w:rsidR="00C04273" w:rsidRPr="0026131F" w:rsidRDefault="00C04273" w:rsidP="00C04273">
      <w:pPr>
        <w:spacing w:before="0" w:after="160" w:line="259" w:lineRule="auto"/>
        <w:jc w:val="left"/>
        <w:rPr>
          <w:b/>
          <w:bCs/>
          <w:sz w:val="32"/>
          <w:szCs w:val="32"/>
          <w:lang w:val="en-GB"/>
        </w:rPr>
      </w:pPr>
      <w:r w:rsidRPr="0026131F">
        <w:rPr>
          <w:b/>
          <w:bCs/>
          <w:sz w:val="32"/>
          <w:szCs w:val="32"/>
          <w:u w:val="single"/>
          <w:lang w:val="en-GB"/>
        </w:rPr>
        <w:lastRenderedPageBreak/>
        <w:t>Content of the Market Consultation</w:t>
      </w:r>
    </w:p>
    <w:p w14:paraId="59DC57B1" w14:textId="724DAE88" w:rsidR="00E05994" w:rsidRDefault="002663E0" w:rsidP="00E05994">
      <w:pPr>
        <w:spacing w:before="0" w:after="160" w:line="259" w:lineRule="auto"/>
        <w:rPr>
          <w:lang w:val="en-US"/>
        </w:rPr>
      </w:pPr>
      <w:r w:rsidRPr="002663E0">
        <w:rPr>
          <w:lang w:val="en-GB"/>
        </w:rPr>
        <w:t xml:space="preserve">Solactive </w:t>
      </w:r>
      <w:r w:rsidR="00DD3C44">
        <w:rPr>
          <w:lang w:val="en-GB"/>
        </w:rPr>
        <w:t xml:space="preserve">AG </w:t>
      </w:r>
      <w:r w:rsidRPr="002663E0">
        <w:rPr>
          <w:lang w:val="en-GB"/>
        </w:rPr>
        <w:t xml:space="preserve">has decided to conduct a Market Consultation </w:t>
      </w:r>
      <w:proofErr w:type="gramStart"/>
      <w:r w:rsidRPr="002663E0">
        <w:rPr>
          <w:lang w:val="en-GB"/>
        </w:rPr>
        <w:t>with regard to</w:t>
      </w:r>
      <w:proofErr w:type="gramEnd"/>
      <w:r>
        <w:rPr>
          <w:lang w:val="en-GB"/>
        </w:rPr>
        <w:t xml:space="preserve"> </w:t>
      </w:r>
      <w:r w:rsidR="00DD3C44">
        <w:rPr>
          <w:lang w:val="en-GB"/>
        </w:rPr>
        <w:t>chang</w:t>
      </w:r>
      <w:r w:rsidR="003841D2">
        <w:rPr>
          <w:lang w:val="en-GB"/>
        </w:rPr>
        <w:t>ing</w:t>
      </w:r>
      <w:r w:rsidR="00DD3C44">
        <w:rPr>
          <w:lang w:val="en-GB"/>
        </w:rPr>
        <w:t xml:space="preserve"> </w:t>
      </w:r>
      <w:r w:rsidR="004A428F">
        <w:rPr>
          <w:lang w:val="en-GB"/>
        </w:rPr>
        <w:t>the</w:t>
      </w:r>
      <w:r w:rsidR="00F964E4">
        <w:rPr>
          <w:lang w:val="en-GB"/>
        </w:rPr>
        <w:t xml:space="preserve"> </w:t>
      </w:r>
      <w:r w:rsidR="00E05994" w:rsidRPr="00E77CAE">
        <w:rPr>
          <w:lang w:val="en-GB"/>
        </w:rPr>
        <w:t xml:space="preserve">Index </w:t>
      </w:r>
      <w:r w:rsidR="00E05994">
        <w:rPr>
          <w:lang w:val="en-GB"/>
        </w:rPr>
        <w:t xml:space="preserve">Methodology of the following </w:t>
      </w:r>
      <w:r w:rsidR="00A97E61" w:rsidRPr="00761D83">
        <w:rPr>
          <w:lang w:val="en-US"/>
        </w:rPr>
        <w:t>Ind</w:t>
      </w:r>
      <w:r w:rsidR="00E05994" w:rsidRPr="00761D83">
        <w:rPr>
          <w:lang w:val="en-US"/>
        </w:rPr>
        <w:t>ices</w:t>
      </w:r>
      <w:r w:rsidR="00E05994" w:rsidRPr="002119F4">
        <w:rPr>
          <w:lang w:val="en-US"/>
        </w:rPr>
        <w:t xml:space="preserve"> (the ‘</w:t>
      </w:r>
      <w:r w:rsidR="00A97E61" w:rsidRPr="00761D83">
        <w:rPr>
          <w:lang w:val="en-US"/>
        </w:rPr>
        <w:t>Ind</w:t>
      </w:r>
      <w:r w:rsidR="00E05994" w:rsidRPr="00761D83">
        <w:rPr>
          <w:lang w:val="en-US"/>
        </w:rPr>
        <w:t>ices</w:t>
      </w:r>
      <w:r w:rsidR="00E05994" w:rsidRPr="002119F4">
        <w:rPr>
          <w:lang w:val="en-US"/>
        </w:rPr>
        <w:t>’</w:t>
      </w:r>
      <w:r w:rsidR="00E05994">
        <w:rPr>
          <w:lang w:val="en-US"/>
        </w:rPr>
        <w:t>):</w:t>
      </w:r>
    </w:p>
    <w:tbl>
      <w:tblPr>
        <w:tblW w:w="962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227"/>
        <w:gridCol w:w="1560"/>
        <w:gridCol w:w="1842"/>
      </w:tblGrid>
      <w:tr w:rsidR="00E05994" w14:paraId="1B57FCB7" w14:textId="77777777" w:rsidTr="00466905">
        <w:trPr>
          <w:trHeight w:val="201"/>
        </w:trPr>
        <w:tc>
          <w:tcPr>
            <w:tcW w:w="62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808080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F8B09C0" w14:textId="77777777" w:rsidR="00E05994" w:rsidRDefault="00E05994" w:rsidP="00466905">
            <w:pPr>
              <w:spacing w:line="256" w:lineRule="auto"/>
              <w:rPr>
                <w:b/>
                <w:bCs/>
                <w:sz w:val="22"/>
                <w:szCs w:val="22"/>
                <w:lang w:eastAsia="en-US"/>
              </w:rPr>
            </w:pPr>
            <w:r>
              <w:rPr>
                <w:b/>
                <w:bCs/>
              </w:rPr>
              <w:t>NAME</w:t>
            </w:r>
          </w:p>
        </w:tc>
        <w:tc>
          <w:tcPr>
            <w:tcW w:w="15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08080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401C63E" w14:textId="77777777" w:rsidR="00E05994" w:rsidRDefault="00E05994" w:rsidP="00466905">
            <w:pPr>
              <w:spacing w:line="256" w:lineRule="auto"/>
              <w:rPr>
                <w:b/>
                <w:bCs/>
              </w:rPr>
            </w:pPr>
            <w:r>
              <w:rPr>
                <w:b/>
                <w:bCs/>
              </w:rPr>
              <w:t>RIC</w:t>
            </w:r>
          </w:p>
        </w:tc>
        <w:tc>
          <w:tcPr>
            <w:tcW w:w="184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08080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31F1AE8" w14:textId="77777777" w:rsidR="00E05994" w:rsidRDefault="00E05994" w:rsidP="00466905">
            <w:pPr>
              <w:spacing w:line="256" w:lineRule="auto"/>
              <w:rPr>
                <w:b/>
                <w:bCs/>
              </w:rPr>
            </w:pPr>
            <w:r>
              <w:rPr>
                <w:b/>
                <w:bCs/>
              </w:rPr>
              <w:t>ISIN</w:t>
            </w:r>
          </w:p>
        </w:tc>
      </w:tr>
      <w:tr w:rsidR="00E05994" w:rsidRPr="002119F4" w14:paraId="285C0C70" w14:textId="77777777" w:rsidTr="00761D83">
        <w:trPr>
          <w:trHeight w:val="201"/>
        </w:trPr>
        <w:tc>
          <w:tcPr>
            <w:tcW w:w="622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1986C86E" w14:textId="26215B74" w:rsidR="002119F4" w:rsidRPr="002119F4" w:rsidRDefault="002119F4" w:rsidP="00466905">
            <w:pPr>
              <w:spacing w:line="256" w:lineRule="auto"/>
              <w:rPr>
                <w:rFonts w:eastAsia="Calibri"/>
                <w:color w:val="000000"/>
                <w:sz w:val="22"/>
                <w:szCs w:val="22"/>
                <w:lang w:val="en-US" w:eastAsia="en-US"/>
              </w:rPr>
            </w:pPr>
            <w:r w:rsidRPr="00761D83">
              <w:rPr>
                <w:rFonts w:eastAsia="Calibri"/>
                <w:color w:val="000000"/>
                <w:sz w:val="22"/>
                <w:szCs w:val="22"/>
                <w:lang w:val="en-US" w:eastAsia="en-US"/>
              </w:rPr>
              <w:t>Solactive Wedbush Artificial Intelligence Index PR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62C3F688" w14:textId="360164B0" w:rsidR="00E05994" w:rsidRDefault="002119F4" w:rsidP="00466905">
            <w:pPr>
              <w:spacing w:line="256" w:lineRule="auto"/>
              <w:rPr>
                <w:rFonts w:eastAsia="Calibri"/>
                <w:color w:val="000000"/>
                <w:lang w:val="en-GB" w:eastAsia="en-US"/>
              </w:rPr>
            </w:pPr>
            <w:proofErr w:type="gramStart"/>
            <w:r>
              <w:rPr>
                <w:rFonts w:eastAsia="Calibri"/>
                <w:color w:val="000000"/>
                <w:lang w:val="en-GB" w:eastAsia="en-US"/>
              </w:rPr>
              <w:t>.</w:t>
            </w:r>
            <w:r w:rsidRPr="002119F4">
              <w:rPr>
                <w:rFonts w:eastAsia="Calibri"/>
                <w:color w:val="000000"/>
                <w:lang w:eastAsia="en-US"/>
              </w:rPr>
              <w:t>SOLIVESP</w:t>
            </w:r>
            <w:proofErr w:type="gramEnd"/>
          </w:p>
        </w:tc>
        <w:tc>
          <w:tcPr>
            <w:tcW w:w="1842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12D59FB1" w14:textId="6F9DDC2E" w:rsidR="00E05994" w:rsidRDefault="002119F4" w:rsidP="00466905">
            <w:pPr>
              <w:spacing w:line="256" w:lineRule="auto"/>
              <w:rPr>
                <w:rFonts w:eastAsia="Calibri"/>
                <w:color w:val="000000"/>
                <w:lang w:val="en-GB" w:eastAsia="en-US"/>
              </w:rPr>
            </w:pPr>
            <w:r w:rsidRPr="002119F4">
              <w:rPr>
                <w:rFonts w:eastAsia="Calibri"/>
                <w:color w:val="000000"/>
                <w:lang w:eastAsia="en-US"/>
              </w:rPr>
              <w:t>DE000SL0QRS6</w:t>
            </w:r>
          </w:p>
        </w:tc>
      </w:tr>
      <w:tr w:rsidR="002119F4" w:rsidRPr="002119F4" w14:paraId="460C917B" w14:textId="77777777" w:rsidTr="00761D83">
        <w:trPr>
          <w:trHeight w:val="201"/>
        </w:trPr>
        <w:tc>
          <w:tcPr>
            <w:tcW w:w="622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062A8A3A" w14:textId="315286F6" w:rsidR="002119F4" w:rsidRPr="002119F4" w:rsidRDefault="002119F4" w:rsidP="00466905">
            <w:pPr>
              <w:spacing w:line="256" w:lineRule="auto"/>
              <w:rPr>
                <w:rFonts w:eastAsia="Calibri"/>
                <w:color w:val="000000"/>
                <w:sz w:val="22"/>
                <w:szCs w:val="22"/>
                <w:lang w:val="en-US" w:eastAsia="en-US"/>
              </w:rPr>
            </w:pPr>
            <w:r w:rsidRPr="00761D83">
              <w:rPr>
                <w:rFonts w:eastAsia="Calibri"/>
                <w:color w:val="000000"/>
                <w:sz w:val="22"/>
                <w:szCs w:val="22"/>
                <w:lang w:val="en-US" w:eastAsia="en-US"/>
              </w:rPr>
              <w:t>Solactive Wedbush Artificial Intelligence Index NTR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29057DDB" w14:textId="5F17F7F6" w:rsidR="002119F4" w:rsidRDefault="002119F4" w:rsidP="00466905">
            <w:pPr>
              <w:spacing w:line="256" w:lineRule="auto"/>
              <w:rPr>
                <w:rFonts w:eastAsia="Calibri"/>
                <w:color w:val="000000"/>
                <w:lang w:val="en-GB" w:eastAsia="en-US"/>
              </w:rPr>
            </w:pPr>
            <w:proofErr w:type="gramStart"/>
            <w:r>
              <w:rPr>
                <w:rFonts w:eastAsia="Calibri"/>
                <w:color w:val="000000"/>
                <w:lang w:val="en-GB" w:eastAsia="en-US"/>
              </w:rPr>
              <w:t>.</w:t>
            </w:r>
            <w:r w:rsidRPr="002119F4">
              <w:rPr>
                <w:rFonts w:eastAsia="Calibri"/>
                <w:color w:val="000000"/>
                <w:lang w:eastAsia="en-US"/>
              </w:rPr>
              <w:t>SOLIVES</w:t>
            </w:r>
            <w:proofErr w:type="gramEnd"/>
          </w:p>
        </w:tc>
        <w:tc>
          <w:tcPr>
            <w:tcW w:w="1842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52BA0988" w14:textId="084F7AEB" w:rsidR="002119F4" w:rsidRDefault="002119F4" w:rsidP="00466905">
            <w:pPr>
              <w:spacing w:line="256" w:lineRule="auto"/>
              <w:rPr>
                <w:rFonts w:eastAsia="Calibri"/>
                <w:color w:val="000000"/>
                <w:lang w:val="en-GB" w:eastAsia="en-US"/>
              </w:rPr>
            </w:pPr>
            <w:r w:rsidRPr="002119F4">
              <w:rPr>
                <w:rFonts w:eastAsia="Calibri"/>
                <w:color w:val="000000"/>
                <w:lang w:eastAsia="en-US"/>
              </w:rPr>
              <w:t>DE000SL0QRT4</w:t>
            </w:r>
          </w:p>
        </w:tc>
      </w:tr>
      <w:tr w:rsidR="002119F4" w:rsidRPr="002119F4" w14:paraId="7AAAD140" w14:textId="77777777" w:rsidTr="003F570C">
        <w:trPr>
          <w:trHeight w:val="201"/>
        </w:trPr>
        <w:tc>
          <w:tcPr>
            <w:tcW w:w="62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3E0BBD17" w14:textId="30EB408C" w:rsidR="002119F4" w:rsidRPr="002119F4" w:rsidRDefault="002119F4" w:rsidP="00466905">
            <w:pPr>
              <w:spacing w:line="256" w:lineRule="auto"/>
              <w:rPr>
                <w:rFonts w:eastAsia="Calibri"/>
                <w:color w:val="000000"/>
                <w:sz w:val="22"/>
                <w:szCs w:val="22"/>
                <w:lang w:val="en-US" w:eastAsia="en-US"/>
              </w:rPr>
            </w:pPr>
            <w:r w:rsidRPr="00761D83">
              <w:rPr>
                <w:rFonts w:eastAsia="Calibri"/>
                <w:color w:val="000000"/>
                <w:sz w:val="22"/>
                <w:szCs w:val="22"/>
                <w:lang w:val="en-US" w:eastAsia="en-US"/>
              </w:rPr>
              <w:t>Solactive Wedbush Artificial Intelligence Index TR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6361F0FF" w14:textId="73C25248" w:rsidR="002119F4" w:rsidRDefault="002119F4" w:rsidP="00466905">
            <w:pPr>
              <w:spacing w:line="256" w:lineRule="auto"/>
              <w:rPr>
                <w:rFonts w:eastAsia="Calibri"/>
                <w:color w:val="000000"/>
                <w:lang w:val="en-GB" w:eastAsia="en-US"/>
              </w:rPr>
            </w:pPr>
            <w:proofErr w:type="gramStart"/>
            <w:r>
              <w:rPr>
                <w:rFonts w:eastAsia="Calibri"/>
                <w:color w:val="000000"/>
                <w:lang w:val="en-GB" w:eastAsia="en-US"/>
              </w:rPr>
              <w:t>.</w:t>
            </w:r>
            <w:r w:rsidRPr="002119F4">
              <w:rPr>
                <w:rFonts w:eastAsia="Calibri"/>
                <w:color w:val="000000"/>
                <w:lang w:eastAsia="en-US"/>
              </w:rPr>
              <w:t>SOLIVEST</w:t>
            </w:r>
            <w:proofErr w:type="gramEnd"/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3F675814" w14:textId="76ED63F1" w:rsidR="002119F4" w:rsidRDefault="002119F4" w:rsidP="00466905">
            <w:pPr>
              <w:spacing w:line="256" w:lineRule="auto"/>
              <w:rPr>
                <w:rFonts w:eastAsia="Calibri"/>
                <w:color w:val="000000"/>
                <w:lang w:val="en-GB" w:eastAsia="en-US"/>
              </w:rPr>
            </w:pPr>
            <w:r w:rsidRPr="002119F4">
              <w:rPr>
                <w:rFonts w:eastAsia="Calibri"/>
                <w:color w:val="000000"/>
                <w:lang w:eastAsia="en-US"/>
              </w:rPr>
              <w:t>DE000SL0QRU2</w:t>
            </w:r>
          </w:p>
        </w:tc>
      </w:tr>
    </w:tbl>
    <w:p w14:paraId="590E3787" w14:textId="77777777" w:rsidR="00E05994" w:rsidRDefault="00E05994" w:rsidP="00E05994">
      <w:pPr>
        <w:spacing w:before="0" w:after="160" w:line="259" w:lineRule="auto"/>
        <w:rPr>
          <w:lang w:val="en-GB"/>
        </w:rPr>
      </w:pPr>
    </w:p>
    <w:p w14:paraId="012DE387" w14:textId="479E8820" w:rsidR="00783C68" w:rsidRPr="0026131F" w:rsidRDefault="00E05994" w:rsidP="00995D4A">
      <w:pPr>
        <w:spacing w:before="0" w:after="160" w:line="259" w:lineRule="auto"/>
        <w:jc w:val="left"/>
        <w:rPr>
          <w:sz w:val="28"/>
          <w:szCs w:val="28"/>
          <w:lang w:val="en-GB"/>
        </w:rPr>
      </w:pPr>
      <w:r>
        <w:rPr>
          <w:lang w:val="en-GB"/>
        </w:rPr>
        <w:t xml:space="preserve"> </w:t>
      </w:r>
      <w:r w:rsidR="00783C68" w:rsidRPr="0026131F">
        <w:rPr>
          <w:b/>
          <w:bCs/>
          <w:sz w:val="28"/>
          <w:szCs w:val="28"/>
          <w:u w:val="single"/>
          <w:lang w:val="en-GB"/>
        </w:rPr>
        <w:t xml:space="preserve">Rationale for </w:t>
      </w:r>
      <w:r w:rsidR="0073537F">
        <w:rPr>
          <w:b/>
          <w:bCs/>
          <w:sz w:val="28"/>
          <w:szCs w:val="28"/>
          <w:u w:val="single"/>
        </w:rPr>
        <w:t xml:space="preserve">the </w:t>
      </w:r>
      <w:r w:rsidR="004D6535" w:rsidRPr="0026131F">
        <w:rPr>
          <w:b/>
          <w:bCs/>
          <w:sz w:val="28"/>
          <w:szCs w:val="28"/>
          <w:u w:val="single"/>
          <w:lang w:val="en-GB"/>
        </w:rPr>
        <w:t>Market Consultation</w:t>
      </w:r>
    </w:p>
    <w:p w14:paraId="75E96E90" w14:textId="2D1B336B" w:rsidR="00233B75" w:rsidRDefault="002119F4" w:rsidP="00783C68">
      <w:pPr>
        <w:spacing w:before="0" w:after="160" w:line="259" w:lineRule="auto"/>
        <w:jc w:val="left"/>
        <w:rPr>
          <w:lang w:val="en-GB"/>
        </w:rPr>
      </w:pPr>
      <w:r>
        <w:rPr>
          <w:lang w:val="en-GB"/>
        </w:rPr>
        <w:t xml:space="preserve">The index utilizes the publicly available Dan Ives AI 30 research report for constituent selection. Solactive AG proposes to adjust </w:t>
      </w:r>
      <w:r w:rsidR="00036A92">
        <w:rPr>
          <w:lang w:val="en-GB"/>
        </w:rPr>
        <w:t>the rebalance methodology of the index by introducing extraordinary rebalances triggered by the publication of the Dan Ives AI 30 report, while quarterly</w:t>
      </w:r>
      <w:r w:rsidR="002131FB">
        <w:rPr>
          <w:lang w:val="en-GB"/>
        </w:rPr>
        <w:t xml:space="preserve"> ordinary rebalance</w:t>
      </w:r>
      <w:r w:rsidR="00036A92">
        <w:rPr>
          <w:lang w:val="en-GB"/>
        </w:rPr>
        <w:t xml:space="preserve"> events will </w:t>
      </w:r>
      <w:r w:rsidR="002131FB">
        <w:rPr>
          <w:lang w:val="en-GB"/>
        </w:rPr>
        <w:t>reweight current index constituents who remain eligible for inclusion</w:t>
      </w:r>
      <w:r w:rsidR="00036A92">
        <w:rPr>
          <w:lang w:val="en-GB"/>
        </w:rPr>
        <w:t xml:space="preserve">. This change aims to address concerns regarding the timing gap between the public release of the Dan Ives AI 30 report and the scheduled rebalance. The adjustment ensures all </w:t>
      </w:r>
      <w:r w:rsidR="00A26A45">
        <w:rPr>
          <w:lang w:val="en-GB"/>
        </w:rPr>
        <w:t>index reconstitution is</w:t>
      </w:r>
      <w:r w:rsidR="00036A92">
        <w:rPr>
          <w:lang w:val="en-GB"/>
        </w:rPr>
        <w:t xml:space="preserve"> based on the most current Dan Ives AI 30 report, thereby improving the timeliness and consistency of the index composition</w:t>
      </w:r>
      <w:r w:rsidR="00A26A45">
        <w:rPr>
          <w:lang w:val="en-GB"/>
        </w:rPr>
        <w:t xml:space="preserve"> while </w:t>
      </w:r>
      <w:r w:rsidR="00E15454">
        <w:rPr>
          <w:lang w:val="en-GB"/>
        </w:rPr>
        <w:t xml:space="preserve">also </w:t>
      </w:r>
      <w:r w:rsidR="00A26A45">
        <w:rPr>
          <w:lang w:val="en-GB"/>
        </w:rPr>
        <w:t xml:space="preserve">ensuring that tradability is maintained through the removal of illiquid constituents at scheduled quarterly </w:t>
      </w:r>
      <w:r w:rsidR="002131FB">
        <w:rPr>
          <w:lang w:val="en-GB"/>
        </w:rPr>
        <w:t>rebalances</w:t>
      </w:r>
      <w:r w:rsidR="00A26A45">
        <w:rPr>
          <w:lang w:val="en-GB"/>
        </w:rPr>
        <w:t xml:space="preserve">. </w:t>
      </w:r>
    </w:p>
    <w:p w14:paraId="2BF4DE5A" w14:textId="77777777" w:rsidR="007E47D4" w:rsidRDefault="007E47D4" w:rsidP="00F568D6">
      <w:pPr>
        <w:spacing w:before="0" w:after="160" w:line="259" w:lineRule="auto"/>
        <w:jc w:val="left"/>
        <w:rPr>
          <w:u w:val="single"/>
          <w:lang w:val="en-GB"/>
        </w:rPr>
      </w:pPr>
    </w:p>
    <w:p w14:paraId="2A079CAD" w14:textId="53F041D5" w:rsidR="00F568D6" w:rsidRPr="0026131F" w:rsidRDefault="004A428F" w:rsidP="00F568D6">
      <w:pPr>
        <w:spacing w:before="0" w:after="160" w:line="259" w:lineRule="auto"/>
        <w:jc w:val="left"/>
        <w:rPr>
          <w:b/>
          <w:bCs/>
          <w:sz w:val="28"/>
          <w:szCs w:val="28"/>
          <w:u w:val="single"/>
          <w:lang w:val="en-GB"/>
        </w:rPr>
      </w:pPr>
      <w:r w:rsidRPr="0026131F">
        <w:rPr>
          <w:b/>
          <w:bCs/>
          <w:sz w:val="28"/>
          <w:szCs w:val="28"/>
          <w:u w:val="single"/>
          <w:lang w:val="en-GB"/>
        </w:rPr>
        <w:t xml:space="preserve">Proposed </w:t>
      </w:r>
      <w:r w:rsidR="00F568D6" w:rsidRPr="00A26A45">
        <w:rPr>
          <w:b/>
          <w:bCs/>
          <w:sz w:val="28"/>
          <w:szCs w:val="28"/>
          <w:u w:val="single"/>
          <w:lang w:val="en-GB"/>
        </w:rPr>
        <w:t>Change</w:t>
      </w:r>
      <w:r w:rsidR="002119F4" w:rsidRPr="00761D83">
        <w:rPr>
          <w:b/>
          <w:bCs/>
          <w:sz w:val="28"/>
          <w:szCs w:val="28"/>
          <w:u w:val="single"/>
          <w:lang w:val="en-GB"/>
        </w:rPr>
        <w:t>s</w:t>
      </w:r>
      <w:r w:rsidR="00C77B4F" w:rsidRPr="00A26A45" w:rsidDel="00C77B4F">
        <w:rPr>
          <w:b/>
          <w:bCs/>
          <w:sz w:val="28"/>
          <w:szCs w:val="28"/>
          <w:u w:val="single"/>
          <w:lang w:val="en-GB"/>
        </w:rPr>
        <w:t xml:space="preserve"> </w:t>
      </w:r>
      <w:r w:rsidR="00F568D6" w:rsidRPr="00A26A45">
        <w:rPr>
          <w:b/>
          <w:bCs/>
          <w:sz w:val="28"/>
          <w:szCs w:val="28"/>
          <w:u w:val="single"/>
          <w:lang w:val="en-GB"/>
        </w:rPr>
        <w:t>t</w:t>
      </w:r>
      <w:r w:rsidR="00F568D6" w:rsidRPr="0026131F">
        <w:rPr>
          <w:b/>
          <w:bCs/>
          <w:sz w:val="28"/>
          <w:szCs w:val="28"/>
          <w:u w:val="single"/>
          <w:lang w:val="en-GB"/>
        </w:rPr>
        <w:t>o the Index Guideline</w:t>
      </w:r>
    </w:p>
    <w:p w14:paraId="7D66871B" w14:textId="3AA06A9C" w:rsidR="004A428F" w:rsidRDefault="004A428F" w:rsidP="0026131F">
      <w:pPr>
        <w:spacing w:before="0" w:after="160" w:line="259" w:lineRule="auto"/>
        <w:rPr>
          <w:lang w:val="en-GB"/>
        </w:rPr>
      </w:pPr>
      <w:r>
        <w:rPr>
          <w:lang w:val="en-GB"/>
        </w:rPr>
        <w:t xml:space="preserve">The following Methodology </w:t>
      </w:r>
      <w:r w:rsidRPr="00A26A45">
        <w:rPr>
          <w:lang w:val="en-GB"/>
        </w:rPr>
        <w:t>change</w:t>
      </w:r>
      <w:r w:rsidR="00A64163" w:rsidRPr="00761D83">
        <w:rPr>
          <w:lang w:val="en-GB"/>
        </w:rPr>
        <w:t>s</w:t>
      </w:r>
      <w:r w:rsidRPr="00A26A45">
        <w:rPr>
          <w:lang w:val="en-GB"/>
        </w:rPr>
        <w:t xml:space="preserve"> </w:t>
      </w:r>
      <w:r w:rsidRPr="00761D83">
        <w:rPr>
          <w:lang w:val="en-GB"/>
        </w:rPr>
        <w:t>are</w:t>
      </w:r>
      <w:r w:rsidRPr="00A26A45">
        <w:rPr>
          <w:lang w:val="en-GB"/>
        </w:rPr>
        <w:t xml:space="preserve"> proposed in the following point</w:t>
      </w:r>
      <w:r w:rsidR="00A64163" w:rsidRPr="00761D83">
        <w:rPr>
          <w:lang w:val="en-GB"/>
        </w:rPr>
        <w:t>s</w:t>
      </w:r>
      <w:r w:rsidR="00A64163" w:rsidRPr="00A26A45" w:rsidDel="00C77B4F">
        <w:rPr>
          <w:lang w:val="en-GB"/>
        </w:rPr>
        <w:t xml:space="preserve"> </w:t>
      </w:r>
      <w:r w:rsidR="00C32515" w:rsidRPr="00A26A45">
        <w:rPr>
          <w:lang w:val="en-GB"/>
        </w:rPr>
        <w:t xml:space="preserve">of the Index Guideline </w:t>
      </w:r>
      <w:r w:rsidRPr="00A26A45">
        <w:rPr>
          <w:lang w:val="en-GB"/>
        </w:rPr>
        <w:t>(ordered in accordance with the numbering of the affected sections:</w:t>
      </w:r>
    </w:p>
    <w:p w14:paraId="339EA165" w14:textId="425CA1ED" w:rsidR="00A26A45" w:rsidRDefault="00A26A45" w:rsidP="0026131F">
      <w:pPr>
        <w:spacing w:before="0" w:after="160" w:line="259" w:lineRule="auto"/>
        <w:rPr>
          <w:b/>
          <w:bCs/>
          <w:lang w:val="en-GB"/>
        </w:rPr>
      </w:pPr>
      <w:r w:rsidRPr="00761D83">
        <w:rPr>
          <w:b/>
          <w:bCs/>
          <w:lang w:val="en-GB"/>
        </w:rPr>
        <w:t xml:space="preserve">Section 3.1 Ordinary Rebalance </w:t>
      </w:r>
    </w:p>
    <w:p w14:paraId="49E11AA3" w14:textId="7FCF88AC" w:rsidR="00A26A45" w:rsidRDefault="00A26A45" w:rsidP="0026131F">
      <w:pPr>
        <w:spacing w:before="0" w:after="160" w:line="259" w:lineRule="auto"/>
        <w:rPr>
          <w:lang w:val="en-GB"/>
        </w:rPr>
      </w:pPr>
      <w:r>
        <w:rPr>
          <w:lang w:val="en-GB"/>
        </w:rPr>
        <w:t xml:space="preserve">From </w:t>
      </w:r>
      <w:r w:rsidR="00876868">
        <w:rPr>
          <w:lang w:val="en-GB"/>
        </w:rPr>
        <w:t>(</w:t>
      </w:r>
      <w:r>
        <w:rPr>
          <w:lang w:val="en-GB"/>
        </w:rPr>
        <w:t>old version</w:t>
      </w:r>
      <w:r w:rsidR="00876868">
        <w:rPr>
          <w:lang w:val="en-GB"/>
        </w:rPr>
        <w:t>)</w:t>
      </w:r>
      <w:r>
        <w:rPr>
          <w:lang w:val="en-GB"/>
        </w:rPr>
        <w:t xml:space="preserve">: </w:t>
      </w:r>
    </w:p>
    <w:p w14:paraId="1749404C" w14:textId="79806B55" w:rsidR="00A26A45" w:rsidRPr="00761D83" w:rsidRDefault="00876868" w:rsidP="0026131F">
      <w:pPr>
        <w:spacing w:before="0" w:after="160" w:line="259" w:lineRule="auto"/>
        <w:rPr>
          <w:lang w:val="en-US"/>
        </w:rPr>
      </w:pPr>
      <w:proofErr w:type="gramStart"/>
      <w:r w:rsidRPr="00761D83">
        <w:rPr>
          <w:lang w:val="en-US"/>
        </w:rPr>
        <w:t>In order to</w:t>
      </w:r>
      <w:proofErr w:type="gramEnd"/>
      <w:r w:rsidRPr="00761D83">
        <w:rPr>
          <w:lang w:val="en-US"/>
        </w:rPr>
        <w:t xml:space="preserve"> reflect the new selection of the </w:t>
      </w:r>
      <w:proofErr w:type="gramStart"/>
      <w:r w:rsidRPr="00761D83">
        <w:rPr>
          <w:smallCaps/>
          <w:lang w:val="en-US"/>
        </w:rPr>
        <w:t>Index</w:t>
      </w:r>
      <w:proofErr w:type="gramEnd"/>
      <w:r w:rsidRPr="00761D83">
        <w:rPr>
          <w:smallCaps/>
          <w:lang w:val="en-US"/>
        </w:rPr>
        <w:t xml:space="preserve"> Components</w:t>
      </w:r>
      <w:r w:rsidRPr="00761D83">
        <w:rPr>
          <w:lang w:val="en-US"/>
        </w:rPr>
        <w:t xml:space="preserve"> determined on the </w:t>
      </w:r>
      <w:r w:rsidRPr="00761D83">
        <w:rPr>
          <w:smallCaps/>
          <w:lang w:val="en-US"/>
        </w:rPr>
        <w:t>Selection Day</w:t>
      </w:r>
      <w:r w:rsidRPr="00761D83">
        <w:rPr>
          <w:lang w:val="en-US"/>
        </w:rPr>
        <w:t xml:space="preserve"> (in accordance with Section 2.1 and 2.2) the </w:t>
      </w:r>
      <w:r w:rsidRPr="00F13DBE">
        <w:rPr>
          <w:smallCaps/>
          <w:lang w:val="en-US"/>
        </w:rPr>
        <w:t xml:space="preserve">Index </w:t>
      </w:r>
      <w:r w:rsidRPr="00761D83">
        <w:rPr>
          <w:lang w:val="en-US"/>
        </w:rPr>
        <w:t xml:space="preserve">is adjusted on the </w:t>
      </w:r>
      <w:r w:rsidRPr="00761D83">
        <w:rPr>
          <w:smallCaps/>
          <w:lang w:val="en-US"/>
        </w:rPr>
        <w:t>Rebalance Day</w:t>
      </w:r>
      <w:r w:rsidRPr="00761D83">
        <w:rPr>
          <w:lang w:val="en-US"/>
        </w:rPr>
        <w:t xml:space="preserve"> after </w:t>
      </w:r>
      <w:r w:rsidRPr="00761D83">
        <w:rPr>
          <w:smallCaps/>
          <w:lang w:val="en-US"/>
        </w:rPr>
        <w:t>Close of Business</w:t>
      </w:r>
      <w:r w:rsidRPr="00761D83">
        <w:rPr>
          <w:lang w:val="en-US"/>
        </w:rPr>
        <w:t xml:space="preserve">. This is carried out by implementing the shares as determined on the </w:t>
      </w:r>
      <w:r w:rsidRPr="00761D83">
        <w:rPr>
          <w:smallCaps/>
          <w:lang w:val="en-US"/>
        </w:rPr>
        <w:t>Fixing Day</w:t>
      </w:r>
      <w:r w:rsidRPr="00761D83">
        <w:rPr>
          <w:lang w:val="en-US"/>
        </w:rPr>
        <w:t xml:space="preserve"> based on the weights calculated on the </w:t>
      </w:r>
      <w:r w:rsidRPr="00F13DBE">
        <w:rPr>
          <w:smallCaps/>
          <w:lang w:val="en-US"/>
        </w:rPr>
        <w:t>Selection Day</w:t>
      </w:r>
      <w:r w:rsidRPr="00761D83">
        <w:rPr>
          <w:lang w:val="en-US"/>
        </w:rPr>
        <w:t>.</w:t>
      </w:r>
    </w:p>
    <w:p w14:paraId="531608F5" w14:textId="308D2CC9" w:rsidR="00876868" w:rsidRDefault="00876868" w:rsidP="00876868">
      <w:pPr>
        <w:spacing w:before="0" w:after="160" w:line="259" w:lineRule="auto"/>
        <w:rPr>
          <w:lang w:val="en-GB"/>
        </w:rPr>
      </w:pPr>
      <w:r>
        <w:rPr>
          <w:lang w:val="en-GB"/>
        </w:rPr>
        <w:t xml:space="preserve">To (new version): </w:t>
      </w:r>
    </w:p>
    <w:p w14:paraId="43E669AE" w14:textId="77777777" w:rsidR="00876868" w:rsidRDefault="00876868" w:rsidP="00876868">
      <w:pPr>
        <w:rPr>
          <w:lang w:val="en-US"/>
        </w:rPr>
      </w:pPr>
      <w:proofErr w:type="gramStart"/>
      <w:r>
        <w:rPr>
          <w:lang w:val="en-US"/>
        </w:rPr>
        <w:lastRenderedPageBreak/>
        <w:t>In order to</w:t>
      </w:r>
      <w:proofErr w:type="gramEnd"/>
      <w:r>
        <w:rPr>
          <w:lang w:val="en-US"/>
        </w:rPr>
        <w:t xml:space="preserve"> reflect the new weights of the </w:t>
      </w:r>
      <w:proofErr w:type="gramStart"/>
      <w:r w:rsidRPr="000515C0">
        <w:rPr>
          <w:smallCaps/>
          <w:lang w:val="en-US"/>
        </w:rPr>
        <w:t>Index</w:t>
      </w:r>
      <w:proofErr w:type="gramEnd"/>
      <w:r w:rsidRPr="00980907">
        <w:rPr>
          <w:smallCaps/>
          <w:lang w:val="en-US"/>
        </w:rPr>
        <w:t xml:space="preserve"> Components</w:t>
      </w:r>
      <w:r>
        <w:rPr>
          <w:lang w:val="en-US"/>
        </w:rPr>
        <w:t xml:space="preserve"> determined on the </w:t>
      </w:r>
      <w:r>
        <w:rPr>
          <w:smallCaps/>
          <w:lang w:val="en-US"/>
        </w:rPr>
        <w:t>Review</w:t>
      </w:r>
      <w:r w:rsidRPr="00980907">
        <w:rPr>
          <w:smallCaps/>
          <w:lang w:val="en-US"/>
        </w:rPr>
        <w:t xml:space="preserve"> Day</w:t>
      </w:r>
      <w:r>
        <w:rPr>
          <w:lang w:val="en-US"/>
        </w:rPr>
        <w:t xml:space="preserve"> t</w:t>
      </w:r>
      <w:r w:rsidRPr="00434C3F">
        <w:rPr>
          <w:lang w:val="en-US"/>
        </w:rPr>
        <w:t xml:space="preserve">he </w:t>
      </w:r>
      <w:r w:rsidRPr="000515C0">
        <w:rPr>
          <w:smallCaps/>
          <w:lang w:val="en-US"/>
        </w:rPr>
        <w:t>Index</w:t>
      </w:r>
      <w:r>
        <w:rPr>
          <w:lang w:val="en-US"/>
        </w:rPr>
        <w:t xml:space="preserve"> </w:t>
      </w:r>
      <w:r w:rsidRPr="00434C3F">
        <w:rPr>
          <w:lang w:val="en-US"/>
        </w:rPr>
        <w:t xml:space="preserve">is </w:t>
      </w:r>
      <w:r>
        <w:rPr>
          <w:lang w:val="en-US"/>
        </w:rPr>
        <w:t>adjusted</w:t>
      </w:r>
      <w:r w:rsidRPr="00434C3F">
        <w:rPr>
          <w:lang w:val="en-US"/>
        </w:rPr>
        <w:t xml:space="preserve"> </w:t>
      </w:r>
      <w:r>
        <w:rPr>
          <w:lang w:val="en-US"/>
        </w:rPr>
        <w:t>on</w:t>
      </w:r>
      <w:r w:rsidRPr="00434C3F">
        <w:rPr>
          <w:lang w:val="en-US"/>
        </w:rPr>
        <w:t xml:space="preserve"> the </w:t>
      </w:r>
      <w:r>
        <w:rPr>
          <w:smallCaps/>
          <w:lang w:val="en-US"/>
        </w:rPr>
        <w:t>Reweighting</w:t>
      </w:r>
      <w:r w:rsidRPr="00980907">
        <w:rPr>
          <w:smallCaps/>
          <w:lang w:val="en-US"/>
        </w:rPr>
        <w:t xml:space="preserve"> Day</w:t>
      </w:r>
      <w:r>
        <w:rPr>
          <w:smallCaps/>
          <w:lang w:val="en-US"/>
        </w:rPr>
        <w:t xml:space="preserve"> </w:t>
      </w:r>
      <w:r>
        <w:rPr>
          <w:lang w:val="en-US"/>
        </w:rPr>
        <w:t xml:space="preserve">after </w:t>
      </w:r>
      <w:r w:rsidRPr="008B5D2C">
        <w:rPr>
          <w:smallCaps/>
          <w:lang w:val="en-US"/>
        </w:rPr>
        <w:t>Close of Business</w:t>
      </w:r>
      <w:r w:rsidRPr="00434C3F">
        <w:rPr>
          <w:lang w:val="en-US"/>
        </w:rPr>
        <w:t xml:space="preserve">. </w:t>
      </w:r>
    </w:p>
    <w:p w14:paraId="79710F41" w14:textId="77777777" w:rsidR="00876868" w:rsidRDefault="00876868" w:rsidP="00876868">
      <w:pPr>
        <w:rPr>
          <w:smallCaps/>
          <w:lang w:val="en-US"/>
        </w:rPr>
      </w:pPr>
      <w:r>
        <w:rPr>
          <w:lang w:val="en-US"/>
        </w:rPr>
        <w:t>This is carried out by impleme</w:t>
      </w:r>
      <w:r w:rsidRPr="001554BC">
        <w:rPr>
          <w:lang w:val="en-US"/>
        </w:rPr>
        <w:t xml:space="preserve">nting the </w:t>
      </w:r>
      <w:r w:rsidRPr="001554BC">
        <w:rPr>
          <w:lang w:val="en-US" w:eastAsia="en-US"/>
        </w:rPr>
        <w:t xml:space="preserve">shares as determined on the </w:t>
      </w:r>
      <w:r w:rsidRPr="00F13DBE">
        <w:rPr>
          <w:smallCaps/>
          <w:lang w:val="en-US" w:eastAsia="en-US"/>
        </w:rPr>
        <w:t>Weight</w:t>
      </w:r>
      <w:r>
        <w:rPr>
          <w:lang w:val="en-US" w:eastAsia="en-US"/>
        </w:rPr>
        <w:t xml:space="preserve"> </w:t>
      </w:r>
      <w:r w:rsidRPr="001554BC">
        <w:rPr>
          <w:smallCaps/>
          <w:lang w:val="en-US" w:eastAsia="en-US"/>
        </w:rPr>
        <w:t>Fixing Day</w:t>
      </w:r>
      <w:r w:rsidRPr="001554BC">
        <w:rPr>
          <w:lang w:val="en-US" w:eastAsia="en-US"/>
        </w:rPr>
        <w:t xml:space="preserve"> based on the weights calculated on the </w:t>
      </w:r>
      <w:r>
        <w:rPr>
          <w:smallCaps/>
          <w:lang w:val="en-US" w:eastAsia="en-US"/>
        </w:rPr>
        <w:t>Review</w:t>
      </w:r>
      <w:r w:rsidRPr="001554BC">
        <w:rPr>
          <w:smallCaps/>
          <w:lang w:val="en-US" w:eastAsia="en-US"/>
        </w:rPr>
        <w:t xml:space="preserve"> Day</w:t>
      </w:r>
      <w:r>
        <w:rPr>
          <w:smallCaps/>
          <w:lang w:val="en-US"/>
        </w:rPr>
        <w:t>.</w:t>
      </w:r>
    </w:p>
    <w:p w14:paraId="7E9626AA" w14:textId="68F8A615" w:rsidR="00A26A45" w:rsidRDefault="00876868" w:rsidP="00876868">
      <w:pPr>
        <w:rPr>
          <w:lang w:val="en-US"/>
        </w:rPr>
      </w:pPr>
      <w:r>
        <w:rPr>
          <w:lang w:val="en-US"/>
        </w:rPr>
        <w:t xml:space="preserve">On each </w:t>
      </w:r>
      <w:r>
        <w:rPr>
          <w:smallCaps/>
          <w:lang w:val="en-US"/>
        </w:rPr>
        <w:t>Review Day</w:t>
      </w:r>
      <w:r>
        <w:rPr>
          <w:lang w:val="en-US"/>
        </w:rPr>
        <w:t xml:space="preserve">, each </w:t>
      </w:r>
      <w:r>
        <w:rPr>
          <w:smallCaps/>
          <w:lang w:val="en-US"/>
        </w:rPr>
        <w:t xml:space="preserve">Index Component </w:t>
      </w:r>
      <w:r>
        <w:rPr>
          <w:lang w:val="en-US"/>
        </w:rPr>
        <w:t xml:space="preserve">is reviewed to ensure they meet the minimum </w:t>
      </w:r>
      <w:r>
        <w:rPr>
          <w:smallCaps/>
          <w:lang w:val="en-US"/>
        </w:rPr>
        <w:t xml:space="preserve">Average Daily Value Traded </w:t>
      </w:r>
      <w:r>
        <w:rPr>
          <w:lang w:val="en-US"/>
        </w:rPr>
        <w:t>requirement as set out in Section 2.</w:t>
      </w:r>
      <w:r w:rsidR="00BD4517">
        <w:rPr>
          <w:lang w:val="en-US"/>
        </w:rPr>
        <w:t>1</w:t>
      </w:r>
      <w:r>
        <w:rPr>
          <w:lang w:val="en-US"/>
        </w:rPr>
        <w:t xml:space="preserve">. Any </w:t>
      </w:r>
      <w:r>
        <w:rPr>
          <w:smallCaps/>
          <w:lang w:val="en-US"/>
        </w:rPr>
        <w:t xml:space="preserve">Index Component </w:t>
      </w:r>
      <w:r>
        <w:rPr>
          <w:lang w:val="en-US"/>
        </w:rPr>
        <w:t xml:space="preserve">which no longer meets the minimum requirement will be removed from the </w:t>
      </w:r>
      <w:r>
        <w:rPr>
          <w:smallCaps/>
          <w:lang w:val="en-US"/>
        </w:rPr>
        <w:t>Index</w:t>
      </w:r>
      <w:r>
        <w:rPr>
          <w:lang w:val="en-US"/>
        </w:rPr>
        <w:t xml:space="preserve"> without replacement. </w:t>
      </w:r>
    </w:p>
    <w:p w14:paraId="3F08AC8B" w14:textId="77777777" w:rsidR="00876868" w:rsidRDefault="00876868" w:rsidP="00761D83">
      <w:pPr>
        <w:rPr>
          <w:lang w:val="en-US"/>
        </w:rPr>
      </w:pPr>
    </w:p>
    <w:p w14:paraId="43E9A697" w14:textId="3A353AB2" w:rsidR="00876868" w:rsidRDefault="00876868" w:rsidP="00876868">
      <w:pPr>
        <w:spacing w:before="0" w:after="160" w:line="259" w:lineRule="auto"/>
        <w:rPr>
          <w:b/>
          <w:bCs/>
          <w:lang w:val="en-GB"/>
        </w:rPr>
      </w:pPr>
      <w:r w:rsidRPr="00F13DBE">
        <w:rPr>
          <w:b/>
          <w:bCs/>
          <w:lang w:val="en-GB"/>
        </w:rPr>
        <w:t>Section 3.</w:t>
      </w:r>
      <w:r>
        <w:rPr>
          <w:b/>
          <w:bCs/>
          <w:lang w:val="en-GB"/>
        </w:rPr>
        <w:t>2</w:t>
      </w:r>
      <w:r w:rsidRPr="00F13DBE">
        <w:rPr>
          <w:b/>
          <w:bCs/>
          <w:lang w:val="en-GB"/>
        </w:rPr>
        <w:t xml:space="preserve"> </w:t>
      </w:r>
      <w:r>
        <w:rPr>
          <w:b/>
          <w:bCs/>
          <w:lang w:val="en-GB"/>
        </w:rPr>
        <w:t>Extrao</w:t>
      </w:r>
      <w:r w:rsidRPr="00F13DBE">
        <w:rPr>
          <w:b/>
          <w:bCs/>
          <w:lang w:val="en-GB"/>
        </w:rPr>
        <w:t xml:space="preserve">rdinary Rebalance </w:t>
      </w:r>
    </w:p>
    <w:p w14:paraId="352E2ED4" w14:textId="77777777" w:rsidR="00876868" w:rsidRDefault="00876868" w:rsidP="00876868">
      <w:pPr>
        <w:spacing w:before="0" w:after="160" w:line="259" w:lineRule="auto"/>
        <w:rPr>
          <w:lang w:val="en-GB"/>
        </w:rPr>
      </w:pPr>
      <w:r>
        <w:rPr>
          <w:lang w:val="en-GB"/>
        </w:rPr>
        <w:t xml:space="preserve">From (old version): </w:t>
      </w:r>
    </w:p>
    <w:p w14:paraId="48981491" w14:textId="665B8147" w:rsidR="00876868" w:rsidRDefault="00876868" w:rsidP="0026131F">
      <w:pPr>
        <w:spacing w:before="0" w:after="160" w:line="259" w:lineRule="auto"/>
        <w:rPr>
          <w:lang w:val="en-US"/>
        </w:rPr>
      </w:pPr>
      <w:r w:rsidRPr="00761D83">
        <w:rPr>
          <w:lang w:val="en-US"/>
        </w:rPr>
        <w:t xml:space="preserve">The </w:t>
      </w:r>
      <w:r w:rsidRPr="00761D83">
        <w:rPr>
          <w:smallCaps/>
          <w:lang w:val="en-US"/>
        </w:rPr>
        <w:t>Index</w:t>
      </w:r>
      <w:r w:rsidRPr="00761D83">
        <w:rPr>
          <w:lang w:val="en-US"/>
        </w:rPr>
        <w:t xml:space="preserve"> is not rebalanced extraordinarily.</w:t>
      </w:r>
    </w:p>
    <w:p w14:paraId="35CF105D" w14:textId="77777777" w:rsidR="00876868" w:rsidRDefault="00876868" w:rsidP="00876868">
      <w:pPr>
        <w:spacing w:before="0" w:after="160" w:line="259" w:lineRule="auto"/>
        <w:rPr>
          <w:lang w:val="en-GB"/>
        </w:rPr>
      </w:pPr>
      <w:r>
        <w:rPr>
          <w:lang w:val="en-GB"/>
        </w:rPr>
        <w:t xml:space="preserve">To (new version): </w:t>
      </w:r>
    </w:p>
    <w:p w14:paraId="6FA71227" w14:textId="77777777" w:rsidR="002131FB" w:rsidRPr="00013E32" w:rsidRDefault="002131FB" w:rsidP="002131FB">
      <w:pPr>
        <w:rPr>
          <w:lang w:val="en-US"/>
        </w:rPr>
      </w:pPr>
      <w:r w:rsidRPr="000E2C9A">
        <w:rPr>
          <w:lang w:val="en-US"/>
        </w:rPr>
        <w:t xml:space="preserve">In addition to the ordinary rebalance, the </w:t>
      </w:r>
      <w:r w:rsidRPr="000E2C9A">
        <w:rPr>
          <w:smallCaps/>
          <w:lang w:val="en-US"/>
        </w:rPr>
        <w:t>Index</w:t>
      </w:r>
      <w:r w:rsidRPr="000E2C9A">
        <w:rPr>
          <w:lang w:val="en-US"/>
        </w:rPr>
        <w:t xml:space="preserve"> is also rebalanced extraordinarily. These adjustments take place outside the rebalancing schedule and follow different rules than the ordinary rebalances. The extraordinary rebalance is triggered by the mechanism described below:</w:t>
      </w:r>
    </w:p>
    <w:p w14:paraId="77705CBF" w14:textId="63CDD051" w:rsidR="002131FB" w:rsidRDefault="002131FB" w:rsidP="002131FB">
      <w:pPr>
        <w:rPr>
          <w:lang w:val="en-US" w:eastAsia="en-US"/>
        </w:rPr>
      </w:pPr>
      <w:r>
        <w:rPr>
          <w:lang w:val="en-US"/>
        </w:rPr>
        <w:t xml:space="preserve">When the </w:t>
      </w:r>
      <w:r>
        <w:rPr>
          <w:smallCaps/>
          <w:lang w:val="en-US"/>
        </w:rPr>
        <w:t>Data Provider</w:t>
      </w:r>
      <w:r>
        <w:rPr>
          <w:lang w:val="en-US"/>
        </w:rPr>
        <w:t xml:space="preserve"> publishes a new </w:t>
      </w:r>
      <w:r w:rsidRPr="00D12EB0">
        <w:rPr>
          <w:lang w:val="en-US" w:eastAsia="en-US"/>
        </w:rPr>
        <w:t>Dan Ives AI 30 report</w:t>
      </w:r>
      <w:r>
        <w:rPr>
          <w:lang w:val="en-US" w:eastAsia="en-US"/>
        </w:rPr>
        <w:t xml:space="preserve">, an extraordinary rebalance will be triggered. The publication date of the report will serve as the </w:t>
      </w:r>
      <w:r>
        <w:rPr>
          <w:smallCaps/>
          <w:lang w:val="en-US" w:eastAsia="en-US"/>
        </w:rPr>
        <w:t xml:space="preserve">Selection Day. </w:t>
      </w:r>
      <w:r>
        <w:rPr>
          <w:lang w:val="en-US" w:eastAsia="en-US"/>
        </w:rPr>
        <w:t xml:space="preserve">If the publication date is not a </w:t>
      </w:r>
      <w:r>
        <w:rPr>
          <w:smallCaps/>
          <w:lang w:val="en-US"/>
        </w:rPr>
        <w:t xml:space="preserve">Trading Day </w:t>
      </w:r>
      <w:r>
        <w:rPr>
          <w:lang w:val="en-US"/>
        </w:rPr>
        <w:t xml:space="preserve">or a </w:t>
      </w:r>
      <w:r>
        <w:rPr>
          <w:smallCaps/>
          <w:lang w:val="en-US" w:eastAsia="en-US"/>
        </w:rPr>
        <w:t xml:space="preserve">Calculation Day, </w:t>
      </w:r>
      <w:r>
        <w:rPr>
          <w:lang w:val="en-US" w:eastAsia="en-US"/>
        </w:rPr>
        <w:t xml:space="preserve">the </w:t>
      </w:r>
      <w:r>
        <w:rPr>
          <w:smallCaps/>
          <w:lang w:val="en-US" w:eastAsia="en-US"/>
        </w:rPr>
        <w:t xml:space="preserve">Selection Day </w:t>
      </w:r>
      <w:r>
        <w:rPr>
          <w:lang w:val="en-US" w:eastAsia="en-US"/>
        </w:rPr>
        <w:t xml:space="preserve">will be the immediately following </w:t>
      </w:r>
      <w:r>
        <w:rPr>
          <w:smallCaps/>
          <w:lang w:val="en-US"/>
        </w:rPr>
        <w:t xml:space="preserve">Trading Day </w:t>
      </w:r>
      <w:r>
        <w:rPr>
          <w:lang w:val="en-US"/>
        </w:rPr>
        <w:t xml:space="preserve">and </w:t>
      </w:r>
      <w:r>
        <w:rPr>
          <w:smallCaps/>
          <w:lang w:val="en-US" w:eastAsia="en-US"/>
        </w:rPr>
        <w:t>Calculation Day.</w:t>
      </w:r>
      <w:r>
        <w:rPr>
          <w:lang w:val="en-US" w:eastAsia="en-US"/>
        </w:rPr>
        <w:t xml:space="preserve"> </w:t>
      </w:r>
      <w:proofErr w:type="gramStart"/>
      <w:r w:rsidRPr="00A62F10">
        <w:rPr>
          <w:lang w:val="en-US" w:eastAsia="en-US"/>
        </w:rPr>
        <w:t xml:space="preserve">In </w:t>
      </w:r>
      <w:r>
        <w:rPr>
          <w:lang w:val="en-US" w:eastAsia="en-US"/>
        </w:rPr>
        <w:t>the event that</w:t>
      </w:r>
      <w:proofErr w:type="gramEnd"/>
      <w:r>
        <w:rPr>
          <w:lang w:val="en-US" w:eastAsia="en-US"/>
        </w:rPr>
        <w:t xml:space="preserve"> an</w:t>
      </w:r>
      <w:r w:rsidRPr="00A62F10">
        <w:rPr>
          <w:lang w:val="en-US" w:eastAsia="en-US"/>
        </w:rPr>
        <w:t xml:space="preserve"> extraordinary rebalance </w:t>
      </w:r>
      <w:r w:rsidRPr="000E2C9A">
        <w:rPr>
          <w:lang w:val="en-US" w:eastAsia="en-US"/>
        </w:rPr>
        <w:t>is</w:t>
      </w:r>
      <w:r w:rsidRPr="00A62F10">
        <w:rPr>
          <w:lang w:val="en-US" w:eastAsia="en-US"/>
        </w:rPr>
        <w:t xml:space="preserve"> triggered</w:t>
      </w:r>
      <w:r>
        <w:rPr>
          <w:lang w:val="en-US" w:eastAsia="en-US"/>
        </w:rPr>
        <w:t xml:space="preserve"> within 5 </w:t>
      </w:r>
      <w:r>
        <w:rPr>
          <w:smallCaps/>
          <w:lang w:val="en-US" w:eastAsia="en-US"/>
        </w:rPr>
        <w:t>Calculation Days</w:t>
      </w:r>
      <w:r w:rsidRPr="00A62F10">
        <w:rPr>
          <w:lang w:val="en-US" w:eastAsia="en-US"/>
        </w:rPr>
        <w:t xml:space="preserve"> </w:t>
      </w:r>
      <w:r>
        <w:rPr>
          <w:lang w:val="en-US" w:eastAsia="en-US"/>
        </w:rPr>
        <w:t xml:space="preserve">before a </w:t>
      </w:r>
      <w:r w:rsidRPr="00A62F10">
        <w:rPr>
          <w:smallCaps/>
          <w:lang w:val="en-US" w:eastAsia="en-US"/>
        </w:rPr>
        <w:t xml:space="preserve">Review </w:t>
      </w:r>
      <w:r w:rsidRPr="00C729BF">
        <w:rPr>
          <w:smallCaps/>
          <w:lang w:val="en-US" w:eastAsia="en-US"/>
        </w:rPr>
        <w:t>D</w:t>
      </w:r>
      <w:r>
        <w:rPr>
          <w:smallCaps/>
          <w:lang w:val="en-US" w:eastAsia="en-US"/>
        </w:rPr>
        <w:t>ay or</w:t>
      </w:r>
      <w:r>
        <w:rPr>
          <w:lang w:val="en-US" w:eastAsia="en-US"/>
        </w:rPr>
        <w:t xml:space="preserve"> in</w:t>
      </w:r>
      <w:r w:rsidRPr="00A62F10">
        <w:rPr>
          <w:lang w:val="en-US" w:eastAsia="en-US"/>
        </w:rPr>
        <w:t xml:space="preserve"> the period between a </w:t>
      </w:r>
      <w:r w:rsidRPr="00A62F10">
        <w:rPr>
          <w:smallCaps/>
          <w:lang w:val="en-US" w:eastAsia="en-US"/>
        </w:rPr>
        <w:t xml:space="preserve">Review </w:t>
      </w:r>
      <w:r w:rsidRPr="000E2C9A">
        <w:rPr>
          <w:smallCaps/>
          <w:lang w:val="en-US" w:eastAsia="en-US"/>
        </w:rPr>
        <w:t>D</w:t>
      </w:r>
      <w:r>
        <w:rPr>
          <w:smallCaps/>
          <w:lang w:val="en-US" w:eastAsia="en-US"/>
        </w:rPr>
        <w:t>ay</w:t>
      </w:r>
      <w:r w:rsidRPr="000E2C9A">
        <w:rPr>
          <w:smallCaps/>
          <w:lang w:val="en-US" w:eastAsia="en-US"/>
        </w:rPr>
        <w:t xml:space="preserve"> </w:t>
      </w:r>
      <w:r w:rsidRPr="000E2C9A">
        <w:rPr>
          <w:lang w:val="en-US" w:eastAsia="en-US"/>
        </w:rPr>
        <w:t>and</w:t>
      </w:r>
      <w:r>
        <w:rPr>
          <w:lang w:val="en-US" w:eastAsia="en-US"/>
        </w:rPr>
        <w:t xml:space="preserve"> a</w:t>
      </w:r>
      <w:r w:rsidRPr="00A62F10">
        <w:rPr>
          <w:lang w:val="en-US" w:eastAsia="en-US"/>
        </w:rPr>
        <w:t xml:space="preserve"> </w:t>
      </w:r>
      <w:r w:rsidRPr="00A62F10">
        <w:rPr>
          <w:smallCaps/>
          <w:lang w:val="en-US" w:eastAsia="en-US"/>
        </w:rPr>
        <w:t>Re</w:t>
      </w:r>
      <w:r>
        <w:rPr>
          <w:smallCaps/>
          <w:lang w:val="en-US" w:eastAsia="en-US"/>
        </w:rPr>
        <w:t>balance</w:t>
      </w:r>
      <w:r w:rsidRPr="00A62F10">
        <w:rPr>
          <w:smallCaps/>
          <w:lang w:val="en-US" w:eastAsia="en-US"/>
        </w:rPr>
        <w:t xml:space="preserve"> Day, </w:t>
      </w:r>
      <w:r>
        <w:rPr>
          <w:lang w:val="en-US" w:eastAsia="en-US"/>
        </w:rPr>
        <w:t xml:space="preserve">the </w:t>
      </w:r>
      <w:r>
        <w:rPr>
          <w:smallCaps/>
          <w:lang w:val="en-US" w:eastAsia="en-US"/>
        </w:rPr>
        <w:t>Selection Day</w:t>
      </w:r>
      <w:r>
        <w:rPr>
          <w:lang w:val="en-US" w:eastAsia="en-US"/>
        </w:rPr>
        <w:t xml:space="preserve"> will be 1 </w:t>
      </w:r>
      <w:r>
        <w:rPr>
          <w:smallCaps/>
          <w:lang w:val="en-US"/>
        </w:rPr>
        <w:t>Calculation Day</w:t>
      </w:r>
      <w:r>
        <w:rPr>
          <w:lang w:val="en-US" w:eastAsia="en-US"/>
        </w:rPr>
        <w:t xml:space="preserve"> after the effective open date of the ordinary rebalance day.</w:t>
      </w:r>
    </w:p>
    <w:p w14:paraId="2CA311E2" w14:textId="77777777" w:rsidR="002131FB" w:rsidRDefault="002131FB" w:rsidP="002131FB">
      <w:pPr>
        <w:rPr>
          <w:smallCaps/>
          <w:lang w:val="en-US" w:eastAsia="en-US"/>
        </w:rPr>
      </w:pPr>
      <w:proofErr w:type="gramStart"/>
      <w:r>
        <w:rPr>
          <w:lang w:val="en-US" w:eastAsia="en-US"/>
        </w:rPr>
        <w:t>In order to</w:t>
      </w:r>
      <w:proofErr w:type="gramEnd"/>
      <w:r>
        <w:rPr>
          <w:lang w:val="en-US" w:eastAsia="en-US"/>
        </w:rPr>
        <w:t xml:space="preserve"> reflect the new selection of the </w:t>
      </w:r>
      <w:proofErr w:type="gramStart"/>
      <w:r>
        <w:rPr>
          <w:smallCaps/>
          <w:lang w:val="en-US" w:eastAsia="en-US"/>
        </w:rPr>
        <w:t>Index</w:t>
      </w:r>
      <w:proofErr w:type="gramEnd"/>
      <w:r>
        <w:rPr>
          <w:smallCaps/>
          <w:lang w:val="en-US" w:eastAsia="en-US"/>
        </w:rPr>
        <w:t xml:space="preserve"> Components</w:t>
      </w:r>
      <w:r>
        <w:rPr>
          <w:lang w:val="en-US" w:eastAsia="en-US"/>
        </w:rPr>
        <w:t xml:space="preserve"> determined on the </w:t>
      </w:r>
      <w:r>
        <w:rPr>
          <w:smallCaps/>
          <w:lang w:val="en-US" w:eastAsia="en-US"/>
        </w:rPr>
        <w:t>Selection Day</w:t>
      </w:r>
      <w:r>
        <w:rPr>
          <w:lang w:val="en-US" w:eastAsia="en-US"/>
        </w:rPr>
        <w:t xml:space="preserve"> (in accordance with Section 2.1 and 2.2) the </w:t>
      </w:r>
      <w:r>
        <w:rPr>
          <w:smallCaps/>
          <w:lang w:val="en-US" w:eastAsia="en-US"/>
        </w:rPr>
        <w:t>Index</w:t>
      </w:r>
      <w:r>
        <w:rPr>
          <w:lang w:val="en-US" w:eastAsia="en-US"/>
        </w:rPr>
        <w:t xml:space="preserve"> is adjusted on the </w:t>
      </w:r>
      <w:r>
        <w:rPr>
          <w:smallCaps/>
          <w:lang w:val="en-US" w:eastAsia="en-US"/>
        </w:rPr>
        <w:t>Extraordinary Rebalance Day</w:t>
      </w:r>
      <w:r>
        <w:rPr>
          <w:lang w:val="en-US" w:eastAsia="en-US"/>
        </w:rPr>
        <w:t xml:space="preserve"> after </w:t>
      </w:r>
      <w:r>
        <w:rPr>
          <w:smallCaps/>
          <w:lang w:val="en-US" w:eastAsia="en-US"/>
        </w:rPr>
        <w:t xml:space="preserve">Close of Business. </w:t>
      </w:r>
    </w:p>
    <w:p w14:paraId="51BF57E5" w14:textId="06F1E6BE" w:rsidR="00876868" w:rsidRPr="00AE6203" w:rsidRDefault="002131FB" w:rsidP="002131FB">
      <w:pPr>
        <w:rPr>
          <w:lang w:val="en-US"/>
        </w:rPr>
      </w:pPr>
      <w:r>
        <w:rPr>
          <w:lang w:val="en-US" w:eastAsia="en-US"/>
        </w:rPr>
        <w:t xml:space="preserve">This is carried out by implementing the shares as determined on the </w:t>
      </w:r>
      <w:r w:rsidRPr="00857D08">
        <w:rPr>
          <w:smallCaps/>
          <w:lang w:val="en-US" w:eastAsia="en-US"/>
        </w:rPr>
        <w:t>Fixing Day</w:t>
      </w:r>
      <w:r>
        <w:rPr>
          <w:lang w:val="en-US" w:eastAsia="en-US"/>
        </w:rPr>
        <w:t xml:space="preserve"> based on the weights calculated on the </w:t>
      </w:r>
      <w:r>
        <w:rPr>
          <w:smallCaps/>
          <w:lang w:val="en-US" w:eastAsia="en-US"/>
        </w:rPr>
        <w:t>Selection Day.</w:t>
      </w:r>
    </w:p>
    <w:p w14:paraId="3C5AAA4B" w14:textId="7F809A51" w:rsidR="00876868" w:rsidRDefault="00876868" w:rsidP="00876868">
      <w:pPr>
        <w:spacing w:before="0" w:after="160" w:line="259" w:lineRule="auto"/>
        <w:rPr>
          <w:b/>
          <w:bCs/>
          <w:lang w:val="en-GB"/>
        </w:rPr>
      </w:pPr>
      <w:r w:rsidRPr="00F13DBE">
        <w:rPr>
          <w:b/>
          <w:bCs/>
          <w:lang w:val="en-GB"/>
        </w:rPr>
        <w:t xml:space="preserve">Section </w:t>
      </w:r>
      <w:r>
        <w:rPr>
          <w:b/>
          <w:bCs/>
          <w:lang w:val="en-GB"/>
        </w:rPr>
        <w:t xml:space="preserve">6 Definitions </w:t>
      </w:r>
    </w:p>
    <w:p w14:paraId="41D19B42" w14:textId="77777777" w:rsidR="00876868" w:rsidRDefault="00876868" w:rsidP="00876868">
      <w:pPr>
        <w:spacing w:before="0" w:after="160" w:line="259" w:lineRule="auto"/>
        <w:rPr>
          <w:lang w:val="en-GB"/>
        </w:rPr>
      </w:pPr>
      <w:r>
        <w:rPr>
          <w:lang w:val="en-GB"/>
        </w:rPr>
        <w:t xml:space="preserve">From (old version): </w:t>
      </w:r>
    </w:p>
    <w:p w14:paraId="456D0EB1" w14:textId="357714F9" w:rsidR="00876868" w:rsidRDefault="00876868" w:rsidP="00876868">
      <w:pPr>
        <w:spacing w:before="0" w:after="160" w:line="259" w:lineRule="auto"/>
        <w:rPr>
          <w:lang w:val="en-US"/>
        </w:rPr>
      </w:pPr>
      <w:r w:rsidRPr="00761D83">
        <w:rPr>
          <w:lang w:val="en-US"/>
        </w:rPr>
        <w:t>“</w:t>
      </w:r>
      <w:r w:rsidRPr="00A327AE">
        <w:rPr>
          <w:rFonts w:ascii="Flama Semicondensed Medium" w:hAnsi="Flama Semicondensed Medium"/>
          <w:smallCaps/>
          <w:lang w:val="en-US"/>
        </w:rPr>
        <w:t>Selection Day</w:t>
      </w:r>
      <w:r w:rsidRPr="00761D83">
        <w:rPr>
          <w:lang w:val="en-US"/>
        </w:rPr>
        <w:t xml:space="preserve">” is 15 </w:t>
      </w:r>
      <w:r w:rsidRPr="00F13DBE">
        <w:rPr>
          <w:smallCaps/>
          <w:lang w:val="en-US"/>
        </w:rPr>
        <w:t>Calculation Da</w:t>
      </w:r>
      <w:r>
        <w:rPr>
          <w:smallCaps/>
          <w:lang w:val="en-US"/>
        </w:rPr>
        <w:t>ys</w:t>
      </w:r>
      <w:r w:rsidRPr="00761D83">
        <w:rPr>
          <w:lang w:val="en-US"/>
        </w:rPr>
        <w:t xml:space="preserve"> before the scheduled </w:t>
      </w:r>
      <w:r w:rsidRPr="00F13DBE">
        <w:rPr>
          <w:smallCaps/>
          <w:lang w:val="en-US"/>
        </w:rPr>
        <w:t>Rebalance Day</w:t>
      </w:r>
      <w:r w:rsidRPr="00761D83">
        <w:rPr>
          <w:lang w:val="en-US"/>
        </w:rPr>
        <w:t xml:space="preserve">, disregarding any potential change of the </w:t>
      </w:r>
      <w:r w:rsidRPr="00F13DBE">
        <w:rPr>
          <w:smallCaps/>
          <w:lang w:val="en-US"/>
        </w:rPr>
        <w:t>Rebalance Day</w:t>
      </w:r>
      <w:r w:rsidRPr="00761D83">
        <w:rPr>
          <w:lang w:val="en-US"/>
        </w:rPr>
        <w:t>.</w:t>
      </w:r>
    </w:p>
    <w:p w14:paraId="7FF3CAA3" w14:textId="77777777" w:rsidR="00876868" w:rsidRDefault="00876868" w:rsidP="00876868">
      <w:pPr>
        <w:spacing w:before="0" w:after="160" w:line="259" w:lineRule="auto"/>
        <w:rPr>
          <w:lang w:val="en-GB"/>
        </w:rPr>
      </w:pPr>
      <w:r>
        <w:rPr>
          <w:lang w:val="en-GB"/>
        </w:rPr>
        <w:t xml:space="preserve">To (new version): </w:t>
      </w:r>
    </w:p>
    <w:p w14:paraId="261CFF89" w14:textId="2B995686" w:rsidR="002131FB" w:rsidRPr="00761D83" w:rsidRDefault="002131FB" w:rsidP="00761D83">
      <w:pPr>
        <w:rPr>
          <w:lang w:val="en-US"/>
        </w:rPr>
      </w:pPr>
      <w:r w:rsidRPr="00E87C7D">
        <w:rPr>
          <w:lang w:val="en-US"/>
        </w:rPr>
        <w:t>“</w:t>
      </w:r>
      <w:r>
        <w:rPr>
          <w:rFonts w:ascii="Flama Semicondensed Medium" w:hAnsi="Flama Semicondensed Medium"/>
          <w:smallCaps/>
          <w:lang w:val="en-US"/>
        </w:rPr>
        <w:t>Extraordinary R</w:t>
      </w:r>
      <w:r w:rsidRPr="00A327AE">
        <w:rPr>
          <w:rFonts w:ascii="Flama Semicondensed Medium" w:hAnsi="Flama Semicondensed Medium"/>
          <w:smallCaps/>
          <w:lang w:val="en-US"/>
        </w:rPr>
        <w:t>ebalance Day</w:t>
      </w:r>
      <w:r w:rsidRPr="00E87C7D">
        <w:rPr>
          <w:lang w:val="en-US"/>
        </w:rPr>
        <w:t>” is</w:t>
      </w:r>
      <w:r>
        <w:rPr>
          <w:lang w:val="en-US"/>
        </w:rPr>
        <w:t xml:space="preserve"> 5 </w:t>
      </w:r>
      <w:r>
        <w:rPr>
          <w:smallCaps/>
          <w:lang w:val="en-US"/>
        </w:rPr>
        <w:t>Calculation</w:t>
      </w:r>
      <w:r w:rsidRPr="00A06F4B">
        <w:rPr>
          <w:smallCaps/>
          <w:lang w:val="en-US"/>
        </w:rPr>
        <w:t xml:space="preserve"> Days</w:t>
      </w:r>
      <w:r>
        <w:rPr>
          <w:rFonts w:ascii="Flama Semicondensed Medium" w:hAnsi="Flama Semicondensed Medium"/>
          <w:lang w:val="en-US"/>
        </w:rPr>
        <w:t xml:space="preserve"> </w:t>
      </w:r>
      <w:r>
        <w:rPr>
          <w:lang w:val="en-US"/>
        </w:rPr>
        <w:t xml:space="preserve">after </w:t>
      </w:r>
      <w:r w:rsidRPr="000E2C9A">
        <w:rPr>
          <w:smallCaps/>
          <w:lang w:val="en-US"/>
        </w:rPr>
        <w:t>Selection Day</w:t>
      </w:r>
      <w:r>
        <w:rPr>
          <w:lang w:val="en-US"/>
        </w:rPr>
        <w:t xml:space="preserve">. If that day is not a </w:t>
      </w:r>
      <w:r>
        <w:rPr>
          <w:smallCaps/>
          <w:lang w:val="en-US"/>
        </w:rPr>
        <w:t xml:space="preserve">Trading Day or Calculation Day, </w:t>
      </w:r>
      <w:r>
        <w:rPr>
          <w:lang w:val="en-US"/>
        </w:rPr>
        <w:t xml:space="preserve">the </w:t>
      </w:r>
      <w:r>
        <w:rPr>
          <w:smallCaps/>
          <w:lang w:val="en-US"/>
        </w:rPr>
        <w:t>Extraordinary Rebalance</w:t>
      </w:r>
      <w:r w:rsidRPr="00980907">
        <w:rPr>
          <w:smallCaps/>
          <w:lang w:val="en-US"/>
        </w:rPr>
        <w:t xml:space="preserve"> Day</w:t>
      </w:r>
      <w:r>
        <w:rPr>
          <w:lang w:val="en-US"/>
        </w:rPr>
        <w:t xml:space="preserve"> will be the immediately following </w:t>
      </w:r>
      <w:r>
        <w:rPr>
          <w:smallCaps/>
          <w:lang w:val="en-US"/>
        </w:rPr>
        <w:t xml:space="preserve">Trading Day </w:t>
      </w:r>
      <w:r>
        <w:rPr>
          <w:lang w:val="en-US"/>
        </w:rPr>
        <w:t xml:space="preserve">and </w:t>
      </w:r>
      <w:r>
        <w:rPr>
          <w:smallCaps/>
          <w:lang w:val="en-US"/>
        </w:rPr>
        <w:t>Calculation day</w:t>
      </w:r>
      <w:r>
        <w:rPr>
          <w:lang w:val="en-US"/>
        </w:rPr>
        <w:t xml:space="preserve">. </w:t>
      </w:r>
    </w:p>
    <w:p w14:paraId="3AE5A8EC" w14:textId="77777777" w:rsidR="002131FB" w:rsidRDefault="002131FB" w:rsidP="002131FB">
      <w:pPr>
        <w:rPr>
          <w:lang w:val="en-US"/>
        </w:rPr>
      </w:pPr>
      <w:r>
        <w:rPr>
          <w:lang w:val="en-US"/>
        </w:rPr>
        <w:lastRenderedPageBreak/>
        <w:t>“</w:t>
      </w:r>
      <w:r w:rsidRPr="00A327AE">
        <w:rPr>
          <w:rFonts w:ascii="Flama Semicondensed Medium" w:hAnsi="Flama Semicondensed Medium"/>
          <w:smallCaps/>
          <w:lang w:val="en-US"/>
        </w:rPr>
        <w:t>Selection Day</w:t>
      </w:r>
      <w:r w:rsidRPr="00E87C7D">
        <w:rPr>
          <w:lang w:val="en-US"/>
        </w:rPr>
        <w:t>”</w:t>
      </w:r>
      <w:r>
        <w:rPr>
          <w:lang w:val="en-US"/>
        </w:rPr>
        <w:t xml:space="preserve"> is the publication date of the </w:t>
      </w:r>
      <w:r w:rsidRPr="00D12EB0">
        <w:rPr>
          <w:lang w:val="en-US" w:eastAsia="en-US"/>
        </w:rPr>
        <w:t>Dan Ives AI 30 report</w:t>
      </w:r>
      <w:r>
        <w:rPr>
          <w:lang w:val="en-US" w:eastAsia="en-US"/>
        </w:rPr>
        <w:t xml:space="preserve"> as provided by the </w:t>
      </w:r>
      <w:r>
        <w:rPr>
          <w:smallCaps/>
          <w:lang w:val="en-US" w:eastAsia="en-US"/>
        </w:rPr>
        <w:t>Data Provider</w:t>
      </w:r>
      <w:r>
        <w:rPr>
          <w:lang w:val="en-US"/>
        </w:rPr>
        <w:t xml:space="preserve">. If the publication date of the Dan Ives AI 30 report is not a </w:t>
      </w:r>
      <w:r>
        <w:rPr>
          <w:smallCaps/>
          <w:lang w:val="en-US"/>
        </w:rPr>
        <w:t xml:space="preserve">Trading Day </w:t>
      </w:r>
      <w:r>
        <w:rPr>
          <w:lang w:val="en-US"/>
        </w:rPr>
        <w:t xml:space="preserve">or </w:t>
      </w:r>
      <w:r>
        <w:rPr>
          <w:smallCaps/>
          <w:lang w:val="en-US"/>
        </w:rPr>
        <w:t>Calculation</w:t>
      </w:r>
      <w:r w:rsidRPr="00A06F4B">
        <w:rPr>
          <w:smallCaps/>
          <w:lang w:val="en-US"/>
        </w:rPr>
        <w:t xml:space="preserve"> </w:t>
      </w:r>
      <w:proofErr w:type="gramStart"/>
      <w:r w:rsidRPr="00A06F4B">
        <w:rPr>
          <w:smallCaps/>
          <w:lang w:val="en-US"/>
        </w:rPr>
        <w:t>Day</w:t>
      </w:r>
      <w:r>
        <w:rPr>
          <w:smallCaps/>
          <w:lang w:val="en-US"/>
        </w:rPr>
        <w:t xml:space="preserve"> </w:t>
      </w:r>
      <w:r>
        <w:rPr>
          <w:lang w:val="en-US"/>
        </w:rPr>
        <w:t>,</w:t>
      </w:r>
      <w:proofErr w:type="gramEnd"/>
      <w:r>
        <w:rPr>
          <w:lang w:val="en-US"/>
        </w:rPr>
        <w:t xml:space="preserve"> the </w:t>
      </w:r>
      <w:r>
        <w:rPr>
          <w:smallCaps/>
          <w:lang w:val="en-US"/>
        </w:rPr>
        <w:t>Selection</w:t>
      </w:r>
      <w:r w:rsidRPr="00A06F4B">
        <w:rPr>
          <w:smallCaps/>
          <w:lang w:val="en-US"/>
        </w:rPr>
        <w:t xml:space="preserve"> Day</w:t>
      </w:r>
      <w:r>
        <w:rPr>
          <w:smallCaps/>
          <w:lang w:val="en-US"/>
        </w:rPr>
        <w:t xml:space="preserve"> </w:t>
      </w:r>
      <w:r>
        <w:rPr>
          <w:lang w:val="en-US"/>
        </w:rPr>
        <w:t xml:space="preserve">will be the immediately following </w:t>
      </w:r>
      <w:r>
        <w:rPr>
          <w:smallCaps/>
          <w:lang w:val="en-US"/>
        </w:rPr>
        <w:t xml:space="preserve">Trading Day </w:t>
      </w:r>
      <w:r>
        <w:rPr>
          <w:lang w:val="en-US"/>
        </w:rPr>
        <w:t xml:space="preserve">or </w:t>
      </w:r>
      <w:r>
        <w:rPr>
          <w:smallCaps/>
          <w:lang w:val="en-US"/>
        </w:rPr>
        <w:t>Calculation</w:t>
      </w:r>
      <w:r w:rsidRPr="00A06F4B">
        <w:rPr>
          <w:smallCaps/>
          <w:lang w:val="en-US"/>
        </w:rPr>
        <w:t xml:space="preserve"> Day</w:t>
      </w:r>
      <w:r>
        <w:rPr>
          <w:lang w:val="en-US"/>
        </w:rPr>
        <w:t>.</w:t>
      </w:r>
    </w:p>
    <w:p w14:paraId="10744664" w14:textId="62A8079E" w:rsidR="00876868" w:rsidRDefault="00876868" w:rsidP="00876868">
      <w:pPr>
        <w:spacing w:before="0" w:after="160" w:line="259" w:lineRule="auto"/>
        <w:rPr>
          <w:lang w:val="en-US"/>
        </w:rPr>
      </w:pPr>
      <w:r>
        <w:rPr>
          <w:lang w:val="en-US"/>
        </w:rPr>
        <w:t xml:space="preserve">Addition of the following: </w:t>
      </w:r>
    </w:p>
    <w:p w14:paraId="28528662" w14:textId="5C2F19DA" w:rsidR="00876868" w:rsidRDefault="00876868" w:rsidP="00876868">
      <w:pPr>
        <w:rPr>
          <w:lang w:val="en-US"/>
        </w:rPr>
      </w:pPr>
      <w:r w:rsidRPr="00E87C7D">
        <w:rPr>
          <w:lang w:val="en-US"/>
        </w:rPr>
        <w:t>“</w:t>
      </w:r>
      <w:r>
        <w:rPr>
          <w:rFonts w:ascii="Flama Semicondensed Medium" w:hAnsi="Flama Semicondensed Medium"/>
          <w:smallCaps/>
          <w:lang w:val="en-US"/>
        </w:rPr>
        <w:t>Review</w:t>
      </w:r>
      <w:r w:rsidRPr="00A327AE">
        <w:rPr>
          <w:rFonts w:ascii="Flama Semicondensed Medium" w:hAnsi="Flama Semicondensed Medium"/>
          <w:smallCaps/>
          <w:lang w:val="en-US"/>
        </w:rPr>
        <w:t xml:space="preserve"> Day</w:t>
      </w:r>
      <w:r w:rsidRPr="00E87C7D">
        <w:rPr>
          <w:lang w:val="en-US"/>
        </w:rPr>
        <w:t xml:space="preserve">” </w:t>
      </w:r>
      <w:r>
        <w:rPr>
          <w:lang w:val="en-US"/>
        </w:rPr>
        <w:t xml:space="preserve">is </w:t>
      </w:r>
      <w:r w:rsidR="002131FB">
        <w:rPr>
          <w:lang w:val="en-US"/>
        </w:rPr>
        <w:t>5</w:t>
      </w:r>
      <w:r>
        <w:rPr>
          <w:lang w:val="en-US"/>
        </w:rPr>
        <w:t xml:space="preserve"> </w:t>
      </w:r>
      <w:r>
        <w:rPr>
          <w:smallCaps/>
          <w:lang w:val="en-US"/>
        </w:rPr>
        <w:t>Calculation</w:t>
      </w:r>
      <w:r w:rsidRPr="00A06F4B">
        <w:rPr>
          <w:smallCaps/>
          <w:lang w:val="en-US"/>
        </w:rPr>
        <w:t xml:space="preserve"> Days</w:t>
      </w:r>
      <w:r>
        <w:rPr>
          <w:rFonts w:ascii="Flama Semicondensed Medium" w:hAnsi="Flama Semicondensed Medium"/>
          <w:lang w:val="en-US"/>
        </w:rPr>
        <w:t xml:space="preserve"> </w:t>
      </w:r>
      <w:r>
        <w:rPr>
          <w:lang w:val="en-US"/>
        </w:rPr>
        <w:t xml:space="preserve">before the scheduled </w:t>
      </w:r>
      <w:r>
        <w:rPr>
          <w:smallCaps/>
          <w:lang w:val="en-US"/>
        </w:rPr>
        <w:t>Reweighting</w:t>
      </w:r>
      <w:r w:rsidRPr="00980907">
        <w:rPr>
          <w:smallCaps/>
          <w:lang w:val="en-US"/>
        </w:rPr>
        <w:t xml:space="preserve"> Day</w:t>
      </w:r>
      <w:r>
        <w:rPr>
          <w:lang w:val="en-US"/>
        </w:rPr>
        <w:t xml:space="preserve">, disregarding any potential change of the </w:t>
      </w:r>
      <w:r>
        <w:rPr>
          <w:smallCaps/>
          <w:lang w:val="en-US"/>
        </w:rPr>
        <w:t>Reweighting</w:t>
      </w:r>
      <w:r w:rsidRPr="00980907">
        <w:rPr>
          <w:smallCaps/>
          <w:lang w:val="en-US"/>
        </w:rPr>
        <w:t xml:space="preserve"> Da</w:t>
      </w:r>
      <w:r>
        <w:rPr>
          <w:smallCaps/>
          <w:lang w:val="en-US"/>
        </w:rPr>
        <w:t>y</w:t>
      </w:r>
      <w:r>
        <w:rPr>
          <w:lang w:val="en-US"/>
        </w:rPr>
        <w:t>.</w:t>
      </w:r>
    </w:p>
    <w:p w14:paraId="00FA3184" w14:textId="77777777" w:rsidR="00876868" w:rsidRPr="00F13DBE" w:rsidRDefault="00876868" w:rsidP="00876868">
      <w:pPr>
        <w:rPr>
          <w:lang w:val="en-US"/>
        </w:rPr>
      </w:pPr>
      <w:r w:rsidRPr="00E87C7D">
        <w:rPr>
          <w:lang w:val="en-US"/>
        </w:rPr>
        <w:t>“</w:t>
      </w:r>
      <w:r>
        <w:rPr>
          <w:rFonts w:ascii="Flama Semicondensed Medium" w:hAnsi="Flama Semicondensed Medium"/>
          <w:smallCaps/>
          <w:lang w:val="en-US"/>
        </w:rPr>
        <w:t>Reweighting</w:t>
      </w:r>
      <w:r w:rsidRPr="00A327AE">
        <w:rPr>
          <w:rFonts w:ascii="Flama Semicondensed Medium" w:hAnsi="Flama Semicondensed Medium"/>
          <w:smallCaps/>
          <w:lang w:val="en-US"/>
        </w:rPr>
        <w:t xml:space="preserve"> Day</w:t>
      </w:r>
      <w:r w:rsidRPr="00E87C7D">
        <w:rPr>
          <w:lang w:val="en-US"/>
        </w:rPr>
        <w:t>” is</w:t>
      </w:r>
      <w:r>
        <w:rPr>
          <w:lang w:val="en-US"/>
        </w:rPr>
        <w:t xml:space="preserve"> the third Friday in March, June, September and December. If that day is not a </w:t>
      </w:r>
      <w:r>
        <w:rPr>
          <w:smallCaps/>
          <w:lang w:val="en-US"/>
        </w:rPr>
        <w:t xml:space="preserve">Trading Day or Calculation Day, </w:t>
      </w:r>
      <w:r>
        <w:rPr>
          <w:lang w:val="en-US"/>
        </w:rPr>
        <w:t xml:space="preserve">the </w:t>
      </w:r>
      <w:r>
        <w:rPr>
          <w:smallCaps/>
          <w:lang w:val="en-US"/>
        </w:rPr>
        <w:t>Reweighting</w:t>
      </w:r>
      <w:r w:rsidRPr="00980907">
        <w:rPr>
          <w:smallCaps/>
          <w:lang w:val="en-US"/>
        </w:rPr>
        <w:t xml:space="preserve"> Day</w:t>
      </w:r>
      <w:r>
        <w:rPr>
          <w:lang w:val="en-US"/>
        </w:rPr>
        <w:t xml:space="preserve"> will be the immediately following </w:t>
      </w:r>
      <w:r>
        <w:rPr>
          <w:smallCaps/>
          <w:lang w:val="en-US"/>
        </w:rPr>
        <w:t xml:space="preserve">Trading Day </w:t>
      </w:r>
      <w:r>
        <w:rPr>
          <w:lang w:val="en-US"/>
        </w:rPr>
        <w:t xml:space="preserve">and </w:t>
      </w:r>
      <w:r>
        <w:rPr>
          <w:smallCaps/>
          <w:lang w:val="en-US"/>
        </w:rPr>
        <w:t>Calculation day</w:t>
      </w:r>
      <w:r>
        <w:rPr>
          <w:lang w:val="en-US"/>
        </w:rPr>
        <w:t xml:space="preserve">. </w:t>
      </w:r>
    </w:p>
    <w:p w14:paraId="3255E608" w14:textId="1C106F17" w:rsidR="00876868" w:rsidRPr="00761D83" w:rsidRDefault="00876868" w:rsidP="00876868">
      <w:pPr>
        <w:spacing w:before="0" w:after="160" w:line="259" w:lineRule="auto"/>
        <w:rPr>
          <w:lang w:val="en-US"/>
        </w:rPr>
      </w:pPr>
      <w:r w:rsidRPr="00A327AE">
        <w:rPr>
          <w:rFonts w:ascii="Flama Semicondensed Medium" w:hAnsi="Flama Semicondensed Medium"/>
          <w:lang w:val="en-US"/>
        </w:rPr>
        <w:t>“</w:t>
      </w:r>
      <w:r>
        <w:rPr>
          <w:rFonts w:ascii="Flama Semicondensed Medium" w:hAnsi="Flama Semicondensed Medium"/>
          <w:smallCaps/>
          <w:lang w:val="en-US"/>
        </w:rPr>
        <w:t xml:space="preserve">Weight </w:t>
      </w:r>
      <w:r w:rsidRPr="00A327AE">
        <w:rPr>
          <w:rFonts w:ascii="Flama Semicondensed Medium" w:hAnsi="Flama Semicondensed Medium"/>
          <w:smallCaps/>
          <w:lang w:val="en-US"/>
        </w:rPr>
        <w:t>Fixing Day</w:t>
      </w:r>
      <w:r w:rsidRPr="00A327AE">
        <w:rPr>
          <w:rFonts w:ascii="Flama Semicondensed Medium" w:hAnsi="Flama Semicondensed Medium"/>
          <w:lang w:val="en-US"/>
        </w:rPr>
        <w:t>”</w:t>
      </w:r>
      <w:r>
        <w:rPr>
          <w:lang w:val="en-US"/>
        </w:rPr>
        <w:t xml:space="preserve"> is </w:t>
      </w:r>
      <w:r>
        <w:rPr>
          <w:smallCaps/>
          <w:lang w:val="en-US"/>
        </w:rPr>
        <w:t>Review</w:t>
      </w:r>
      <w:r w:rsidRPr="00BD7D55">
        <w:rPr>
          <w:smallCaps/>
          <w:lang w:val="en-US"/>
        </w:rPr>
        <w:t xml:space="preserve"> Day</w:t>
      </w:r>
    </w:p>
    <w:p w14:paraId="501E226B" w14:textId="77777777" w:rsidR="00876868" w:rsidRPr="00761D83" w:rsidRDefault="00876868" w:rsidP="0026131F">
      <w:pPr>
        <w:spacing w:before="0" w:after="160" w:line="259" w:lineRule="auto"/>
        <w:rPr>
          <w:lang w:val="en-US"/>
        </w:rPr>
      </w:pPr>
    </w:p>
    <w:p w14:paraId="45154AF2" w14:textId="01F83AEA" w:rsidR="005055F5" w:rsidRPr="0026131F" w:rsidRDefault="00C04273" w:rsidP="002663E0">
      <w:pPr>
        <w:spacing w:before="0" w:after="160" w:line="259" w:lineRule="auto"/>
        <w:jc w:val="left"/>
        <w:rPr>
          <w:b/>
          <w:bCs/>
          <w:sz w:val="28"/>
          <w:szCs w:val="28"/>
          <w:u w:val="single"/>
          <w:lang w:val="en-GB"/>
        </w:rPr>
      </w:pPr>
      <w:r w:rsidRPr="0026131F">
        <w:rPr>
          <w:b/>
          <w:bCs/>
          <w:sz w:val="28"/>
          <w:szCs w:val="28"/>
          <w:u w:val="single"/>
          <w:lang w:val="en-GB"/>
        </w:rPr>
        <w:t>Feedback on the proposed changes</w:t>
      </w:r>
    </w:p>
    <w:p w14:paraId="6EBFE247" w14:textId="77777777" w:rsidR="005055F5" w:rsidRDefault="005055F5" w:rsidP="005055F5">
      <w:pPr>
        <w:spacing w:before="0" w:after="0" w:line="360" w:lineRule="auto"/>
        <w:rPr>
          <w:sz w:val="22"/>
          <w:szCs w:val="22"/>
          <w:lang w:val="en-US"/>
        </w:rPr>
      </w:pPr>
      <w:r w:rsidRPr="00C04273">
        <w:rPr>
          <w:lang w:val="en-US"/>
        </w:rPr>
        <w:t>If you would like to share your thoughts with Solactive, please use this consultation form and provide us with your personal details and those of your organization</w:t>
      </w:r>
      <w:r>
        <w:rPr>
          <w:sz w:val="22"/>
          <w:szCs w:val="22"/>
          <w:lang w:val="en-US"/>
        </w:rPr>
        <w:t xml:space="preserve">. </w:t>
      </w:r>
    </w:p>
    <w:p w14:paraId="5258B6BA" w14:textId="77777777" w:rsidR="005055F5" w:rsidRDefault="005055F5" w:rsidP="005055F5">
      <w:pPr>
        <w:spacing w:after="0"/>
        <w:jc w:val="left"/>
        <w:rPr>
          <w:sz w:val="22"/>
          <w:szCs w:val="22"/>
          <w:lang w:val="en-US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55"/>
        <w:gridCol w:w="7365"/>
      </w:tblGrid>
      <w:tr w:rsidR="005055F5" w:rsidRPr="002E21CB" w14:paraId="702799B1" w14:textId="77777777" w:rsidTr="003B50BB">
        <w:tc>
          <w:tcPr>
            <w:tcW w:w="2155" w:type="dxa"/>
            <w:vAlign w:val="center"/>
          </w:tcPr>
          <w:p w14:paraId="3066DE01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Name</w:t>
            </w:r>
          </w:p>
        </w:tc>
        <w:tc>
          <w:tcPr>
            <w:tcW w:w="7365" w:type="dxa"/>
          </w:tcPr>
          <w:p w14:paraId="755F9D6F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1690C6BE" w14:textId="77777777" w:rsidTr="003B50BB">
        <w:tc>
          <w:tcPr>
            <w:tcW w:w="2155" w:type="dxa"/>
            <w:vAlign w:val="center"/>
          </w:tcPr>
          <w:p w14:paraId="3A400A92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Function</w:t>
            </w:r>
          </w:p>
        </w:tc>
        <w:tc>
          <w:tcPr>
            <w:tcW w:w="7365" w:type="dxa"/>
          </w:tcPr>
          <w:p w14:paraId="45E252D6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6DEFEDF1" w14:textId="77777777" w:rsidTr="003B50BB">
        <w:tc>
          <w:tcPr>
            <w:tcW w:w="2155" w:type="dxa"/>
            <w:vAlign w:val="center"/>
          </w:tcPr>
          <w:p w14:paraId="4B25292F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Organization</w:t>
            </w:r>
          </w:p>
        </w:tc>
        <w:tc>
          <w:tcPr>
            <w:tcW w:w="7365" w:type="dxa"/>
          </w:tcPr>
          <w:p w14:paraId="6BA9D8D2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0DC000EF" w14:textId="77777777" w:rsidTr="003B50BB">
        <w:tc>
          <w:tcPr>
            <w:tcW w:w="2155" w:type="dxa"/>
            <w:vAlign w:val="center"/>
          </w:tcPr>
          <w:p w14:paraId="288827EB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Email</w:t>
            </w:r>
          </w:p>
        </w:tc>
        <w:tc>
          <w:tcPr>
            <w:tcW w:w="7365" w:type="dxa"/>
          </w:tcPr>
          <w:p w14:paraId="0A703578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2B637993" w14:textId="77777777" w:rsidTr="003B50BB">
        <w:tc>
          <w:tcPr>
            <w:tcW w:w="2155" w:type="dxa"/>
            <w:vAlign w:val="center"/>
          </w:tcPr>
          <w:p w14:paraId="19F0771D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Phone</w:t>
            </w:r>
          </w:p>
        </w:tc>
        <w:tc>
          <w:tcPr>
            <w:tcW w:w="7365" w:type="dxa"/>
          </w:tcPr>
          <w:p w14:paraId="39166668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3536FCC2" w14:textId="77777777" w:rsidTr="003B50BB">
        <w:tc>
          <w:tcPr>
            <w:tcW w:w="2155" w:type="dxa"/>
            <w:vAlign w:val="center"/>
          </w:tcPr>
          <w:p w14:paraId="223BD56B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Confidentiality (Y/N)</w:t>
            </w:r>
          </w:p>
        </w:tc>
        <w:tc>
          <w:tcPr>
            <w:tcW w:w="7365" w:type="dxa"/>
          </w:tcPr>
          <w:p w14:paraId="6C773B9E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</w:tbl>
    <w:p w14:paraId="198B68BC" w14:textId="77777777" w:rsidR="005055F5" w:rsidRPr="00301D88" w:rsidRDefault="005055F5" w:rsidP="005055F5">
      <w:pPr>
        <w:spacing w:after="0"/>
        <w:jc w:val="left"/>
        <w:rPr>
          <w:lang w:val="en-US"/>
        </w:rPr>
      </w:pPr>
    </w:p>
    <w:p w14:paraId="143DA800" w14:textId="6744FD91" w:rsidR="005055F5" w:rsidRPr="00C04273" w:rsidRDefault="005055F5" w:rsidP="005055F5">
      <w:pPr>
        <w:spacing w:before="60" w:line="360" w:lineRule="auto"/>
        <w:rPr>
          <w:lang w:val="en-US"/>
        </w:rPr>
      </w:pPr>
      <w:r w:rsidRPr="00C04273">
        <w:rPr>
          <w:lang w:val="en-US"/>
        </w:rPr>
        <w:t>Solactive</w:t>
      </w:r>
      <w:r w:rsidR="00DD3C44" w:rsidRPr="00C04273">
        <w:rPr>
          <w:lang w:val="en-US"/>
        </w:rPr>
        <w:t xml:space="preserve"> </w:t>
      </w:r>
      <w:r w:rsidRPr="00C04273">
        <w:rPr>
          <w:lang w:val="en-US"/>
        </w:rPr>
        <w:t>is inviting all stakeholders and interested third parties to evaluate the</w:t>
      </w:r>
      <w:r w:rsidR="00B04ABF" w:rsidRPr="00C04273">
        <w:rPr>
          <w:lang w:val="en-US"/>
        </w:rPr>
        <w:t xml:space="preserve"> </w:t>
      </w:r>
      <w:r w:rsidR="00591607" w:rsidRPr="00C04273">
        <w:rPr>
          <w:lang w:val="en-US"/>
        </w:rPr>
        <w:t xml:space="preserve">proposed changes to the </w:t>
      </w:r>
      <w:r w:rsidR="00B04ABF" w:rsidRPr="00C04273">
        <w:rPr>
          <w:lang w:val="en-US"/>
        </w:rPr>
        <w:t xml:space="preserve">Methodology for </w:t>
      </w:r>
      <w:r w:rsidR="00591607" w:rsidRPr="00C04273">
        <w:rPr>
          <w:lang w:val="en-US"/>
        </w:rPr>
        <w:t xml:space="preserve">the </w:t>
      </w:r>
      <w:r w:rsidR="00E15454">
        <w:rPr>
          <w:lang w:val="en-US"/>
        </w:rPr>
        <w:t>Solactive Wedbush Artificial Intelligence Index</w:t>
      </w:r>
      <w:r w:rsidR="00C04273" w:rsidRPr="00C04273">
        <w:rPr>
          <w:lang w:val="en-US"/>
        </w:rPr>
        <w:t xml:space="preserve"> </w:t>
      </w:r>
      <w:r w:rsidRPr="00C04273">
        <w:rPr>
          <w:lang w:val="en-US"/>
        </w:rPr>
        <w:t xml:space="preserve">and welcomes any feedback on how this may affect and/or improve their use of </w:t>
      </w:r>
      <w:r w:rsidR="008D32E3" w:rsidRPr="00C04273">
        <w:rPr>
          <w:lang w:val="en-US"/>
        </w:rPr>
        <w:t>Solactive</w:t>
      </w:r>
      <w:r w:rsidRPr="00C04273">
        <w:rPr>
          <w:lang w:val="en-US"/>
        </w:rPr>
        <w:t xml:space="preserve"> indices. </w:t>
      </w:r>
    </w:p>
    <w:p w14:paraId="1C62C837" w14:textId="77777777" w:rsidR="005055F5" w:rsidRPr="00C04273" w:rsidRDefault="005055F5" w:rsidP="005055F5">
      <w:pPr>
        <w:spacing w:before="60" w:line="360" w:lineRule="auto"/>
        <w:rPr>
          <w:lang w:val="en-US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628"/>
      </w:tblGrid>
      <w:tr w:rsidR="005055F5" w:rsidRPr="00761D83" w14:paraId="008B2314" w14:textId="77777777" w:rsidTr="00466905">
        <w:trPr>
          <w:trHeight w:val="4596"/>
        </w:trPr>
        <w:tc>
          <w:tcPr>
            <w:tcW w:w="10171" w:type="dxa"/>
          </w:tcPr>
          <w:p w14:paraId="14A7B302" w14:textId="77777777" w:rsidR="005055F5" w:rsidRPr="00DD3C44" w:rsidRDefault="005055F5" w:rsidP="00466905">
            <w:pPr>
              <w:jc w:val="left"/>
              <w:rPr>
                <w:sz w:val="28"/>
                <w:szCs w:val="28"/>
                <w:u w:val="single"/>
                <w:lang w:val="en-US"/>
              </w:rPr>
            </w:pPr>
          </w:p>
        </w:tc>
      </w:tr>
    </w:tbl>
    <w:p w14:paraId="00618AED" w14:textId="77777777" w:rsidR="00B6689F" w:rsidRDefault="00B6689F" w:rsidP="00B6689F">
      <w:pPr>
        <w:spacing w:before="0" w:after="160" w:line="259" w:lineRule="auto"/>
        <w:jc w:val="left"/>
        <w:rPr>
          <w:b/>
          <w:bCs/>
          <w:sz w:val="28"/>
          <w:szCs w:val="28"/>
          <w:u w:val="single"/>
          <w:lang w:val="en-GB"/>
        </w:rPr>
      </w:pPr>
    </w:p>
    <w:p w14:paraId="763D43B8" w14:textId="2B308B6C" w:rsidR="005055F5" w:rsidRPr="0026131F" w:rsidRDefault="005055F5" w:rsidP="0026131F">
      <w:pPr>
        <w:spacing w:before="0" w:after="160" w:line="259" w:lineRule="auto"/>
        <w:jc w:val="left"/>
        <w:rPr>
          <w:b/>
          <w:bCs/>
          <w:sz w:val="28"/>
          <w:szCs w:val="28"/>
          <w:u w:val="single"/>
          <w:lang w:val="en-GB"/>
        </w:rPr>
      </w:pPr>
      <w:r w:rsidRPr="0026131F">
        <w:rPr>
          <w:b/>
          <w:bCs/>
          <w:sz w:val="28"/>
          <w:szCs w:val="28"/>
          <w:u w:val="single"/>
          <w:lang w:val="en-GB"/>
        </w:rPr>
        <w:t>Consultation Procedure</w:t>
      </w:r>
    </w:p>
    <w:p w14:paraId="08D8E698" w14:textId="636D56A7" w:rsidR="005055F5" w:rsidRDefault="005055F5" w:rsidP="005055F5">
      <w:pPr>
        <w:spacing w:before="0" w:after="0" w:line="360" w:lineRule="auto"/>
        <w:rPr>
          <w:lang w:val="en-US"/>
        </w:rPr>
      </w:pPr>
      <w:r w:rsidRPr="00C04273">
        <w:rPr>
          <w:lang w:val="en-US"/>
        </w:rPr>
        <w:t xml:space="preserve">Stakeholders and third parties who are interested in participating in this Market </w:t>
      </w:r>
      <w:proofErr w:type="gramStart"/>
      <w:r w:rsidRPr="00C04273">
        <w:rPr>
          <w:lang w:val="en-US"/>
        </w:rPr>
        <w:t>Consultation,</w:t>
      </w:r>
      <w:proofErr w:type="gramEnd"/>
      <w:r w:rsidRPr="00C04273">
        <w:rPr>
          <w:lang w:val="en-US"/>
        </w:rPr>
        <w:t xml:space="preserve"> are invited to respond until </w:t>
      </w:r>
      <w:r w:rsidR="004621B3" w:rsidRPr="00761D83">
        <w:rPr>
          <w:iCs/>
          <w:lang w:val="en-US"/>
        </w:rPr>
        <w:t xml:space="preserve">6 </w:t>
      </w:r>
      <w:r w:rsidR="004621B3">
        <w:rPr>
          <w:iCs/>
          <w:lang w:val="en-US"/>
        </w:rPr>
        <w:t>October</w:t>
      </w:r>
      <w:r w:rsidR="004621B3" w:rsidRPr="00761D83">
        <w:rPr>
          <w:iCs/>
          <w:lang w:val="en-US"/>
        </w:rPr>
        <w:t xml:space="preserve"> 2025.</w:t>
      </w:r>
    </w:p>
    <w:p w14:paraId="741A56A5" w14:textId="734D9ED4" w:rsidR="00651886" w:rsidRPr="00C04273" w:rsidRDefault="00651886" w:rsidP="00651886">
      <w:pPr>
        <w:spacing w:before="0" w:after="0" w:line="360" w:lineRule="auto"/>
        <w:rPr>
          <w:lang w:val="en-US"/>
        </w:rPr>
      </w:pPr>
      <w:r w:rsidRPr="00FE1081">
        <w:rPr>
          <w:lang w:val="en-US"/>
        </w:rPr>
        <w:t xml:space="preserve">Subject to feedback received on this Market Consultation, the changes mentioned </w:t>
      </w:r>
      <w:r w:rsidRPr="00761D83">
        <w:rPr>
          <w:lang w:val="en-US"/>
        </w:rPr>
        <w:t xml:space="preserve">above are intended to </w:t>
      </w:r>
      <w:r w:rsidRPr="00FE1081">
        <w:rPr>
          <w:lang w:val="en-US"/>
        </w:rPr>
        <w:t xml:space="preserve">become effective on </w:t>
      </w:r>
      <w:r w:rsidR="004621B3" w:rsidRPr="00761D83">
        <w:rPr>
          <w:iCs/>
          <w:lang w:val="en-US"/>
        </w:rPr>
        <w:t>20 October 2025.</w:t>
      </w:r>
    </w:p>
    <w:p w14:paraId="0D223365" w14:textId="77777777" w:rsidR="00651886" w:rsidRPr="00C04273" w:rsidRDefault="00651886" w:rsidP="005055F5">
      <w:pPr>
        <w:spacing w:before="0" w:after="0" w:line="360" w:lineRule="auto"/>
        <w:rPr>
          <w:lang w:val="en-US"/>
        </w:rPr>
      </w:pPr>
    </w:p>
    <w:p w14:paraId="04131284" w14:textId="4735728C" w:rsidR="005055F5" w:rsidRPr="00C04273" w:rsidRDefault="005055F5" w:rsidP="005055F5">
      <w:pPr>
        <w:spacing w:before="0" w:after="0" w:line="360" w:lineRule="auto"/>
        <w:rPr>
          <w:lang w:val="en-US"/>
        </w:rPr>
      </w:pPr>
      <w:r w:rsidRPr="00C04273">
        <w:rPr>
          <w:lang w:val="en-US"/>
        </w:rPr>
        <w:t xml:space="preserve">Please send your feedback via email to </w:t>
      </w:r>
      <w:hyperlink r:id="rId15" w:history="1">
        <w:r w:rsidR="00651D91" w:rsidRPr="00E20A8E">
          <w:rPr>
            <w:rStyle w:val="Hyperlink"/>
            <w:rFonts w:eastAsiaTheme="majorEastAsia"/>
            <w:lang w:val="en-GB"/>
          </w:rPr>
          <w:t>marketconsultation</w:t>
        </w:r>
        <w:r w:rsidR="00651D91" w:rsidRPr="00E20A8E">
          <w:rPr>
            <w:rStyle w:val="Hyperlink"/>
            <w:rFonts w:eastAsiaTheme="majorEastAsia"/>
            <w:lang w:val="en-US"/>
          </w:rPr>
          <w:t>@solactive.com</w:t>
        </w:r>
      </w:hyperlink>
      <w:r w:rsidRPr="00C04273">
        <w:rPr>
          <w:lang w:val="en-US"/>
        </w:rPr>
        <w:t>, specifying “</w:t>
      </w:r>
      <w:r w:rsidRPr="0026131F">
        <w:rPr>
          <w:b/>
          <w:bCs/>
          <w:lang w:val="en-US"/>
        </w:rPr>
        <w:t>Market Consultation</w:t>
      </w:r>
      <w:r w:rsidR="00E15454">
        <w:rPr>
          <w:b/>
          <w:bCs/>
          <w:lang w:val="en-US"/>
        </w:rPr>
        <w:t xml:space="preserve"> Solactive Wedbush Artificial Intelligence Index </w:t>
      </w:r>
      <w:proofErr w:type="gramStart"/>
      <w:r w:rsidR="00E15454" w:rsidRPr="00761D83">
        <w:rPr>
          <w:lang w:val="en-US"/>
        </w:rPr>
        <w:t>“</w:t>
      </w:r>
      <w:r w:rsidR="00E15454">
        <w:rPr>
          <w:b/>
          <w:bCs/>
          <w:lang w:val="en-US"/>
        </w:rPr>
        <w:t xml:space="preserve"> </w:t>
      </w:r>
      <w:r w:rsidRPr="00C04273">
        <w:rPr>
          <w:lang w:val="en-US"/>
        </w:rPr>
        <w:t>as</w:t>
      </w:r>
      <w:proofErr w:type="gramEnd"/>
      <w:r w:rsidRPr="00C04273">
        <w:rPr>
          <w:lang w:val="en-US"/>
        </w:rPr>
        <w:t xml:space="preserve"> the subject of the email, or </w:t>
      </w:r>
    </w:p>
    <w:p w14:paraId="6AB9F564" w14:textId="77777777" w:rsidR="005055F5" w:rsidRPr="00C04273" w:rsidRDefault="005055F5" w:rsidP="005055F5">
      <w:pPr>
        <w:spacing w:after="0"/>
        <w:rPr>
          <w:lang w:val="en-US"/>
        </w:rPr>
      </w:pPr>
      <w:r w:rsidRPr="00C04273">
        <w:rPr>
          <w:lang w:val="en-US"/>
        </w:rPr>
        <w:t>via postal mail to:</w:t>
      </w:r>
      <w:r w:rsidRPr="00C04273">
        <w:rPr>
          <w:lang w:val="en-US"/>
        </w:rPr>
        <w:tab/>
      </w:r>
      <w:r w:rsidRPr="00C04273">
        <w:rPr>
          <w:b/>
          <w:bCs/>
          <w:lang w:val="en-US"/>
        </w:rPr>
        <w:t>Solactive AG</w:t>
      </w:r>
    </w:p>
    <w:p w14:paraId="57CF10BE" w14:textId="63B5BF16" w:rsidR="003D0D25" w:rsidRDefault="003D0D25" w:rsidP="003D0D25">
      <w:pPr>
        <w:spacing w:after="0"/>
        <w:ind w:left="1416" w:firstLine="708"/>
      </w:pPr>
      <w:r>
        <w:t xml:space="preserve">Platz der Einheit 1 </w:t>
      </w:r>
    </w:p>
    <w:p w14:paraId="3DC233A6" w14:textId="6197A45A" w:rsidR="003D0D25" w:rsidRDefault="003D0D25" w:rsidP="003D0D25">
      <w:pPr>
        <w:spacing w:after="0"/>
        <w:ind w:left="1416" w:firstLine="708"/>
      </w:pPr>
      <w:r>
        <w:t xml:space="preserve">60327 Frankfurt am Main </w:t>
      </w:r>
    </w:p>
    <w:p w14:paraId="1FEC3B6F" w14:textId="4D5FF443" w:rsidR="005055F5" w:rsidRPr="00761D83" w:rsidRDefault="003D0D25" w:rsidP="003D0D25">
      <w:pPr>
        <w:spacing w:after="0"/>
        <w:ind w:left="1416" w:firstLine="708"/>
        <w:rPr>
          <w:lang w:val="en-US"/>
        </w:rPr>
      </w:pPr>
      <w:r w:rsidRPr="00761D83">
        <w:rPr>
          <w:lang w:val="en-US"/>
        </w:rPr>
        <w:t>Germany</w:t>
      </w:r>
    </w:p>
    <w:p w14:paraId="752A804F" w14:textId="7A894BF5" w:rsidR="00753C1C" w:rsidRPr="00761D83" w:rsidRDefault="00753C1C" w:rsidP="003D0D25">
      <w:pPr>
        <w:spacing w:after="0"/>
        <w:ind w:left="1416" w:firstLine="708"/>
        <w:rPr>
          <w:lang w:val="en-US"/>
        </w:rPr>
      </w:pPr>
    </w:p>
    <w:p w14:paraId="6605CF27" w14:textId="77777777" w:rsidR="00753C1C" w:rsidRDefault="00753C1C" w:rsidP="00753C1C">
      <w:pPr>
        <w:spacing w:after="0"/>
        <w:rPr>
          <w:lang w:val="en-US"/>
        </w:rPr>
      </w:pPr>
      <w:r w:rsidRPr="00C04273">
        <w:rPr>
          <w:lang w:val="en-US"/>
        </w:rPr>
        <w:t xml:space="preserve">Should you have any additional questions regarding the consultative </w:t>
      </w:r>
      <w:proofErr w:type="gramStart"/>
      <w:r w:rsidRPr="00C04273">
        <w:rPr>
          <w:lang w:val="en-US"/>
        </w:rPr>
        <w:t>question in particular, please</w:t>
      </w:r>
      <w:proofErr w:type="gramEnd"/>
      <w:r w:rsidRPr="00C04273">
        <w:rPr>
          <w:lang w:val="en-US"/>
        </w:rPr>
        <w:t xml:space="preserve"> do not hesitate to contact us via above email address.</w:t>
      </w:r>
    </w:p>
    <w:p w14:paraId="4414039D" w14:textId="21298362" w:rsidR="005055F5" w:rsidRDefault="005055F5" w:rsidP="0063592D">
      <w:pPr>
        <w:rPr>
          <w:lang w:val="en-GB"/>
        </w:rPr>
      </w:pPr>
    </w:p>
    <w:p w14:paraId="75BC68CC" w14:textId="7937FFCB" w:rsidR="005055F5" w:rsidRDefault="005055F5" w:rsidP="0063592D">
      <w:pPr>
        <w:rPr>
          <w:lang w:val="en-GB"/>
        </w:rPr>
      </w:pPr>
    </w:p>
    <w:p w14:paraId="4D790CAA" w14:textId="51602A95" w:rsidR="005055F5" w:rsidRDefault="005055F5" w:rsidP="0063592D">
      <w:pPr>
        <w:rPr>
          <w:lang w:val="en-GB"/>
        </w:rPr>
      </w:pPr>
    </w:p>
    <w:p w14:paraId="1BB5C518" w14:textId="1F502385" w:rsidR="005055F5" w:rsidRDefault="005055F5" w:rsidP="0063592D">
      <w:pPr>
        <w:rPr>
          <w:lang w:val="en-GB"/>
        </w:rPr>
      </w:pPr>
    </w:p>
    <w:p w14:paraId="362F5E6D" w14:textId="7B2DE792" w:rsidR="005055F5" w:rsidRDefault="005055F5" w:rsidP="0063592D">
      <w:pPr>
        <w:rPr>
          <w:lang w:val="en-GB"/>
        </w:rPr>
      </w:pPr>
    </w:p>
    <w:p w14:paraId="7D3E2E1F" w14:textId="701D0A18" w:rsidR="005055F5" w:rsidRDefault="005055F5" w:rsidP="0063592D">
      <w:pPr>
        <w:rPr>
          <w:lang w:val="en-GB"/>
        </w:rPr>
      </w:pPr>
    </w:p>
    <w:p w14:paraId="13C80221" w14:textId="6F700AF4" w:rsidR="005055F5" w:rsidRDefault="005055F5" w:rsidP="0063592D">
      <w:pPr>
        <w:rPr>
          <w:lang w:val="en-GB"/>
        </w:rPr>
      </w:pPr>
    </w:p>
    <w:p w14:paraId="0B7781D0" w14:textId="0077F588" w:rsidR="005055F5" w:rsidRDefault="005055F5" w:rsidP="0063592D">
      <w:pPr>
        <w:rPr>
          <w:lang w:val="en-GB"/>
        </w:rPr>
      </w:pPr>
    </w:p>
    <w:p w14:paraId="732075B1" w14:textId="56063E34" w:rsidR="005055F5" w:rsidRDefault="005055F5" w:rsidP="0063592D">
      <w:pPr>
        <w:rPr>
          <w:lang w:val="en-GB"/>
        </w:rPr>
      </w:pPr>
    </w:p>
    <w:p w14:paraId="0C54EE0C" w14:textId="43507E07" w:rsidR="005055F5" w:rsidRDefault="005055F5" w:rsidP="0063592D">
      <w:pPr>
        <w:rPr>
          <w:lang w:val="en-GB"/>
        </w:rPr>
      </w:pPr>
    </w:p>
    <w:p w14:paraId="7027FE74" w14:textId="516114A5" w:rsidR="005055F5" w:rsidRDefault="005055F5" w:rsidP="00651D91">
      <w:pPr>
        <w:jc w:val="center"/>
        <w:rPr>
          <w:lang w:val="en-GB"/>
        </w:rPr>
      </w:pPr>
    </w:p>
    <w:p w14:paraId="08CAB5B4" w14:textId="768C13E5" w:rsidR="005055F5" w:rsidRPr="0063592D" w:rsidRDefault="005055F5" w:rsidP="0063592D">
      <w:pPr>
        <w:rPr>
          <w:lang w:val="en-GB"/>
        </w:rPr>
      </w:pPr>
    </w:p>
    <w:bookmarkEnd w:id="1"/>
    <w:p w14:paraId="4DF903C5" w14:textId="15873BF4" w:rsidR="00572562" w:rsidRDefault="00572562" w:rsidP="0063592D">
      <w:pPr>
        <w:rPr>
          <w:lang w:val="en-US"/>
        </w:rPr>
      </w:pPr>
    </w:p>
    <w:p w14:paraId="13746181" w14:textId="675AA3CB" w:rsidR="00572562" w:rsidRDefault="00572562" w:rsidP="0063592D">
      <w:pPr>
        <w:rPr>
          <w:lang w:val="en-US"/>
        </w:rPr>
      </w:pPr>
    </w:p>
    <w:p w14:paraId="48A1E400" w14:textId="358FE52B" w:rsidR="00572562" w:rsidRDefault="00572562" w:rsidP="0063592D">
      <w:pPr>
        <w:rPr>
          <w:lang w:val="en-US"/>
        </w:rPr>
      </w:pPr>
    </w:p>
    <w:p w14:paraId="055FAF62" w14:textId="1A539FF7" w:rsidR="00572562" w:rsidRDefault="00572562" w:rsidP="0063592D">
      <w:pPr>
        <w:rPr>
          <w:lang w:val="en-US"/>
        </w:rPr>
      </w:pPr>
    </w:p>
    <w:p w14:paraId="71A0B397" w14:textId="4F0D16F3" w:rsidR="00572562" w:rsidRDefault="00572562" w:rsidP="0063592D">
      <w:pPr>
        <w:rPr>
          <w:lang w:val="en-US"/>
        </w:rPr>
      </w:pPr>
    </w:p>
    <w:p w14:paraId="286562C5" w14:textId="010F8C0F" w:rsidR="00572562" w:rsidRDefault="00572562" w:rsidP="0063592D">
      <w:pPr>
        <w:rPr>
          <w:lang w:val="en-US"/>
        </w:rPr>
      </w:pPr>
    </w:p>
    <w:p w14:paraId="6D7E76C7" w14:textId="18668D2E" w:rsidR="00572562" w:rsidRDefault="00572562" w:rsidP="0063592D">
      <w:pPr>
        <w:rPr>
          <w:lang w:val="en-US"/>
        </w:rPr>
      </w:pPr>
    </w:p>
    <w:p w14:paraId="31040F56" w14:textId="6BAAE09C" w:rsidR="00572562" w:rsidRDefault="00572562" w:rsidP="0063592D">
      <w:pPr>
        <w:rPr>
          <w:lang w:val="en-US"/>
        </w:rPr>
      </w:pPr>
    </w:p>
    <w:p w14:paraId="317B023A" w14:textId="09D24904" w:rsidR="00572562" w:rsidRDefault="00D7148C" w:rsidP="0063592D">
      <w:pPr>
        <w:rPr>
          <w:lang w:val="en-US"/>
        </w:rPr>
      </w:pPr>
      <w:r w:rsidRPr="00572562">
        <w:rPr>
          <w:noProof/>
          <w:color w:val="FFFFFF" w:themeColor="background1"/>
          <w:lang w:val="en-US" w:eastAsia="en-US"/>
        </w:rPr>
        <mc:AlternateContent>
          <mc:Choice Requires="wpg">
            <w:drawing>
              <wp:anchor distT="0" distB="0" distL="114300" distR="114300" simplePos="0" relativeHeight="251729920" behindDoc="1" locked="0" layoutInCell="1" allowOverlap="1" wp14:anchorId="3527AE3B" wp14:editId="23830575">
                <wp:simplePos x="0" y="0"/>
                <wp:positionH relativeFrom="page">
                  <wp:align>left</wp:align>
                </wp:positionH>
                <wp:positionV relativeFrom="margin">
                  <wp:posOffset>123114</wp:posOffset>
                </wp:positionV>
                <wp:extent cx="7553325" cy="9421698"/>
                <wp:effectExtent l="0" t="0" r="9525" b="8255"/>
                <wp:wrapNone/>
                <wp:docPr id="4" name="Gruppieren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3325" cy="9421645"/>
                          <a:chOff x="0" y="0"/>
                          <a:chExt cx="7498873" cy="14970150"/>
                        </a:xfrm>
                      </wpg:grpSpPr>
                      <wps:wsp>
                        <wps:cNvPr id="8" name="Freihandform 11"/>
                        <wps:cNvSpPr/>
                        <wps:spPr>
                          <a:xfrm>
                            <a:off x="0" y="0"/>
                            <a:ext cx="7498873" cy="4017008"/>
                          </a:xfrm>
                          <a:custGeom>
                            <a:avLst/>
                            <a:gdLst>
                              <a:gd name="connsiteX0" fmla="*/ 15240 w 7574280"/>
                              <a:gd name="connsiteY0" fmla="*/ 1120140 h 4015740"/>
                              <a:gd name="connsiteX1" fmla="*/ 784860 w 7574280"/>
                              <a:gd name="connsiteY1" fmla="*/ 1470660 h 4015740"/>
                              <a:gd name="connsiteX2" fmla="*/ 1638300 w 7574280"/>
                              <a:gd name="connsiteY2" fmla="*/ 1371600 h 4015740"/>
                              <a:gd name="connsiteX3" fmla="*/ 3017520 w 7574280"/>
                              <a:gd name="connsiteY3" fmla="*/ 1531620 h 4015740"/>
                              <a:gd name="connsiteX4" fmla="*/ 4533900 w 7574280"/>
                              <a:gd name="connsiteY4" fmla="*/ 579120 h 4015740"/>
                              <a:gd name="connsiteX5" fmla="*/ 5928360 w 7574280"/>
                              <a:gd name="connsiteY5" fmla="*/ 1333500 h 4015740"/>
                              <a:gd name="connsiteX6" fmla="*/ 6728460 w 7574280"/>
                              <a:gd name="connsiteY6" fmla="*/ 1501140 h 4015740"/>
                              <a:gd name="connsiteX7" fmla="*/ 7566660 w 7574280"/>
                              <a:gd name="connsiteY7" fmla="*/ 0 h 4015740"/>
                              <a:gd name="connsiteX8" fmla="*/ 7574280 w 7574280"/>
                              <a:gd name="connsiteY8" fmla="*/ 4015740 h 4015740"/>
                              <a:gd name="connsiteX9" fmla="*/ 0 w 7574280"/>
                              <a:gd name="connsiteY9" fmla="*/ 4015740 h 4015740"/>
                              <a:gd name="connsiteX10" fmla="*/ 15240 w 7574280"/>
                              <a:gd name="connsiteY10" fmla="*/ 1120140 h 401574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7574280" h="4015740">
                                <a:moveTo>
                                  <a:pt x="15240" y="1120140"/>
                                </a:moveTo>
                                <a:lnTo>
                                  <a:pt x="784860" y="1470660"/>
                                </a:lnTo>
                                <a:lnTo>
                                  <a:pt x="1638300" y="1371600"/>
                                </a:lnTo>
                                <a:lnTo>
                                  <a:pt x="3017520" y="1531620"/>
                                </a:lnTo>
                                <a:lnTo>
                                  <a:pt x="4533900" y="579120"/>
                                </a:lnTo>
                                <a:lnTo>
                                  <a:pt x="5928360" y="1333500"/>
                                </a:lnTo>
                                <a:lnTo>
                                  <a:pt x="6728460" y="1501140"/>
                                </a:lnTo>
                                <a:lnTo>
                                  <a:pt x="7566660" y="0"/>
                                </a:lnTo>
                                <a:lnTo>
                                  <a:pt x="7574280" y="4015740"/>
                                </a:lnTo>
                                <a:lnTo>
                                  <a:pt x="0" y="4015740"/>
                                </a:lnTo>
                                <a:lnTo>
                                  <a:pt x="15240" y="11201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Rechteck 5"/>
                        <wps:cNvSpPr/>
                        <wps:spPr>
                          <a:xfrm>
                            <a:off x="24053" y="3969609"/>
                            <a:ext cx="7464051" cy="110005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872CB10" w14:textId="77777777" w:rsidR="00D7148C" w:rsidRDefault="00D7148C" w:rsidP="00D7148C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527AE3B" id="Gruppieren 7" o:spid="_x0000_s1028" style="position:absolute;left:0;text-align:left;margin-left:0;margin-top:9.7pt;width:594.75pt;height:741.85pt;z-index:-251586560;mso-position-horizontal:left;mso-position-horizontal-relative:page;mso-position-vertical-relative:margin;mso-width-relative:margin;mso-height-relative:margin" coordsize="74988,1497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">
                <v:shape id="Freihandform 11" o:spid="_x0000_s1029" style="position:absolute;width:74988;height:40170;visibility:visible;mso-wrap-style:square;v-text-anchor:middle" coordsize="7574280,401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" path="m15240,1120140r769620,350520l1638300,1371600r1379220,160020l4533900,579120r1394460,754380l6728460,1501140,7566660,r7620,4015740l,4015740,15240,1120140xe" fillcolor="#2784fc [3204]" stroked="f" strokeweight="1pt">
                  <v:stroke joinstyle="miter"/>
                  <v:path arrowok="t" o:connecttype="custom" o:connectlocs="15088,1120494;777046,1471124;1621990,1372033;2987479,1532104;4488762,579303;5869339,1333921;6661474,1501614;7491329,0;7498873,4017008;0,4017008;15088,1120494" o:connectangles="0,0,0,0,0,0,0,0,0,0,0"/>
                </v:shape>
                <v:rect id="Rechteck 5" o:spid="_x0000_s1030" style="position:absolute;left:240;top:39696;width:74641;height:1100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" fillcolor="#2784fc [3204]" stroked="f" strokeweight="1pt">
                  <v:textbox>
                    <w:txbxContent>
                      <w:p w14:paraId="3872CB10" w14:textId="77777777" w:rsidR="00D7148C" w:rsidRDefault="00D7148C" w:rsidP="00D7148C">
                        <w:pPr>
                          <w:jc w:val="center"/>
                        </w:pPr>
                      </w:p>
                    </w:txbxContent>
                  </v:textbox>
                </v:rect>
                <w10:wrap anchorx="page" anchory="margin"/>
              </v:group>
            </w:pict>
          </mc:Fallback>
        </mc:AlternateContent>
      </w:r>
      <w:r w:rsidRPr="00E072E6">
        <w:rPr>
          <w:noProof/>
          <w:color w:val="FFFFFF" w:themeColor="background1"/>
          <w:lang w:val="en-US" w:eastAsia="en-US"/>
        </w:rPr>
        <mc:AlternateContent>
          <mc:Choice Requires="wps">
            <w:drawing>
              <wp:anchor distT="0" distB="0" distL="114300" distR="114300" simplePos="0" relativeHeight="251654140" behindDoc="1" locked="0" layoutInCell="1" allowOverlap="1" wp14:anchorId="59576252" wp14:editId="3E71228D">
                <wp:simplePos x="0" y="0"/>
                <wp:positionH relativeFrom="page">
                  <wp:align>left</wp:align>
                </wp:positionH>
                <wp:positionV relativeFrom="page">
                  <wp:align>bottom</wp:align>
                </wp:positionV>
                <wp:extent cx="7553325" cy="10767974"/>
                <wp:effectExtent l="0" t="0" r="9525" b="0"/>
                <wp:wrapNone/>
                <wp:docPr id="2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3325" cy="10767974"/>
                        </a:xfrm>
                        <a:prstGeom prst="rect">
                          <a:avLst/>
                        </a:prstGeom>
                        <a:solidFill>
                          <a:srgbClr val="529CF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87553B" id="Rechteck 2" o:spid="_x0000_s1026" style="position:absolute;margin-left:0;margin-top:0;width:594.75pt;height:847.85pt;z-index:-251662340;visibility:visible;mso-wrap-style:square;mso-width-percent:0;mso-height-percent:0;mso-wrap-distance-left:9pt;mso-wrap-distance-top:0;mso-wrap-distance-right:9pt;mso-wrap-distance-bottom:0;mso-position-horizontal:left;mso-position-horizontal-relative:page;mso-position-vertical:bottom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" fillcolor="#529cfc" stroked="f" strokeweight="1pt">
                <w10:wrap anchorx="page" anchory="page"/>
              </v:rect>
            </w:pict>
          </mc:Fallback>
        </mc:AlternateContent>
      </w:r>
    </w:p>
    <w:p w14:paraId="4C7C3118" w14:textId="53743178" w:rsidR="00572562" w:rsidRDefault="00572562" w:rsidP="0063592D">
      <w:pPr>
        <w:rPr>
          <w:lang w:val="en-US"/>
        </w:rPr>
      </w:pPr>
    </w:p>
    <w:p w14:paraId="2B9ABAF0" w14:textId="6A0243B4" w:rsidR="00572562" w:rsidRDefault="00572562" w:rsidP="0063592D">
      <w:pPr>
        <w:rPr>
          <w:lang w:val="en-US"/>
        </w:rPr>
      </w:pPr>
    </w:p>
    <w:p w14:paraId="73EC4B45" w14:textId="4B109213" w:rsidR="00572562" w:rsidRDefault="00572562" w:rsidP="0063592D">
      <w:pPr>
        <w:rPr>
          <w:lang w:val="en-US"/>
        </w:rPr>
      </w:pPr>
    </w:p>
    <w:p w14:paraId="55C0AE0E" w14:textId="5BE2300B" w:rsidR="00572562" w:rsidRDefault="00572562" w:rsidP="0063592D">
      <w:pPr>
        <w:rPr>
          <w:lang w:val="en-US"/>
        </w:rPr>
      </w:pPr>
    </w:p>
    <w:p w14:paraId="0F59F17D" w14:textId="0891F393" w:rsidR="00572562" w:rsidRDefault="00572562" w:rsidP="0063592D">
      <w:pPr>
        <w:rPr>
          <w:lang w:val="en-US"/>
        </w:rPr>
      </w:pPr>
    </w:p>
    <w:p w14:paraId="6239F37D" w14:textId="643EFF3D" w:rsidR="00572562" w:rsidRDefault="00572562" w:rsidP="0063592D">
      <w:pPr>
        <w:rPr>
          <w:lang w:val="en-US"/>
        </w:rPr>
      </w:pPr>
    </w:p>
    <w:p w14:paraId="5FD2B886" w14:textId="27DF43EC" w:rsidR="00572562" w:rsidRDefault="00572562" w:rsidP="0063592D">
      <w:pPr>
        <w:rPr>
          <w:lang w:val="en-US"/>
        </w:rPr>
      </w:pPr>
    </w:p>
    <w:p w14:paraId="3B3D7925" w14:textId="77777777" w:rsidR="00381C00" w:rsidRDefault="00381C00" w:rsidP="0063592D">
      <w:pPr>
        <w:rPr>
          <w:lang w:val="en-US"/>
        </w:rPr>
      </w:pPr>
    </w:p>
    <w:p w14:paraId="0F468DAC" w14:textId="5BD17F49" w:rsidR="00572562" w:rsidRDefault="00572562" w:rsidP="0063592D">
      <w:pPr>
        <w:rPr>
          <w:lang w:val="en-US"/>
        </w:rPr>
      </w:pPr>
    </w:p>
    <w:p w14:paraId="23355C88" w14:textId="79DD5F02" w:rsidR="00572562" w:rsidRPr="00572562" w:rsidRDefault="00E530BC" w:rsidP="0063592D">
      <w:pPr>
        <w:rPr>
          <w:color w:val="FFFFFF" w:themeColor="background1"/>
          <w:lang w:val="en-US"/>
        </w:rPr>
      </w:pPr>
      <w:r>
        <w:rPr>
          <w:caps/>
          <w:noProof/>
          <w:lang w:val="en-US"/>
        </w:rPr>
        <w:drawing>
          <wp:anchor distT="0" distB="0" distL="114300" distR="114300" simplePos="0" relativeHeight="251727872" behindDoc="0" locked="0" layoutInCell="1" allowOverlap="1" wp14:anchorId="2314B7F2" wp14:editId="211C216D">
            <wp:simplePos x="0" y="0"/>
            <wp:positionH relativeFrom="column">
              <wp:align>right</wp:align>
            </wp:positionH>
            <wp:positionV relativeFrom="page">
              <wp:posOffset>431800</wp:posOffset>
            </wp:positionV>
            <wp:extent cx="1332000" cy="561600"/>
            <wp:effectExtent l="0" t="0" r="1905" b="0"/>
            <wp:wrapNone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© Solactive AG Logo Color.svg"/>
                    <pic:cNvPicPr/>
                  </pic:nvPicPr>
                  <pic:blipFill>
                    <a:blip r:embed="rId9">
                      <a:extLs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2000" cy="56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22E3" w:rsidRPr="00186DB0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282E595A" wp14:editId="539ED3BE">
                <wp:simplePos x="0" y="0"/>
                <wp:positionH relativeFrom="margin">
                  <wp:posOffset>-6350</wp:posOffset>
                </wp:positionH>
                <wp:positionV relativeFrom="page">
                  <wp:posOffset>6102350</wp:posOffset>
                </wp:positionV>
                <wp:extent cx="2419350" cy="2797810"/>
                <wp:effectExtent l="0" t="0" r="9525" b="0"/>
                <wp:wrapNone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9350" cy="27978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D914FE" w14:textId="77777777" w:rsidR="00466905" w:rsidRPr="008A06B6" w:rsidRDefault="00466905" w:rsidP="00EE22E3">
                            <w:pPr>
                              <w:pStyle w:val="Heading1"/>
                              <w:rPr>
                                <w:color w:val="FFFFFF" w:themeColor="background1"/>
                                <w:sz w:val="60"/>
                                <w:szCs w:val="60"/>
                                <w:lang w:val="en-US" w:eastAsia="en-US"/>
                              </w:rPr>
                            </w:pPr>
                            <w:bookmarkStart w:id="2" w:name="_Toc526233456"/>
                            <w:r w:rsidRPr="008A06B6">
                              <w:rPr>
                                <w:color w:val="FFFFFF" w:themeColor="background1"/>
                                <w:sz w:val="60"/>
                                <w:szCs w:val="60"/>
                                <w:lang w:val="en-US" w:eastAsia="en-US"/>
                              </w:rPr>
                              <w:t>Contact</w:t>
                            </w:r>
                            <w:bookmarkEnd w:id="2"/>
                          </w:p>
                          <w:p w14:paraId="63072006" w14:textId="77777777" w:rsidR="00466905" w:rsidRPr="00186DB0" w:rsidRDefault="00466905" w:rsidP="00EE22E3">
                            <w:pPr>
                              <w:contextualSpacing/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  <w:t>Solactive AG</w:t>
                            </w:r>
                          </w:p>
                          <w:p w14:paraId="23647886" w14:textId="77777777" w:rsidR="00466905" w:rsidRPr="00186DB0" w:rsidRDefault="00466905" w:rsidP="00EE22E3">
                            <w:pPr>
                              <w:contextualSpacing/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  <w:t>German Index Engineering</w:t>
                            </w:r>
                          </w:p>
                          <w:p w14:paraId="480A8397" w14:textId="31EF075D" w:rsidR="00466905" w:rsidRPr="008D13A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eastAsia="en-US"/>
                              </w:rPr>
                            </w:pPr>
                            <w:r w:rsidRPr="008D13A0">
                              <w:rPr>
                                <w:color w:val="FFFFFF" w:themeColor="background1"/>
                                <w:lang w:eastAsia="en-US"/>
                              </w:rPr>
                              <w:t>Platz der Einheit 1</w:t>
                            </w:r>
                          </w:p>
                          <w:p w14:paraId="219C3266" w14:textId="1419A8A5" w:rsidR="00466905" w:rsidRPr="008D13A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eastAsia="en-US"/>
                              </w:rPr>
                            </w:pPr>
                            <w:r w:rsidRPr="008D13A0">
                              <w:rPr>
                                <w:color w:val="FFFFFF" w:themeColor="background1"/>
                                <w:lang w:eastAsia="en-US"/>
                              </w:rPr>
                              <w:t>60327 Frankfurt am Main</w:t>
                            </w:r>
                          </w:p>
                          <w:p w14:paraId="44F4A0D5" w14:textId="4A2DCBAB" w:rsidR="00466905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>
                              <w:rPr>
                                <w:color w:val="FFFFFF" w:themeColor="background1"/>
                                <w:lang w:val="en-US" w:eastAsia="en-US"/>
                              </w:rPr>
                              <w:t>Germany</w:t>
                            </w:r>
                          </w:p>
                          <w:p w14:paraId="5A7BCF71" w14:textId="0E393D62" w:rsidR="00466905" w:rsidRPr="00186DB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>Tel.:</w:t>
                            </w: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ab/>
                              <w:t>+49 (0) 69 719 160 00</w:t>
                            </w:r>
                          </w:p>
                          <w:p w14:paraId="5AD1FC0A" w14:textId="77777777" w:rsidR="00466905" w:rsidRPr="00186DB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>Fax:</w:t>
                            </w: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ab/>
                              <w:t>+49 (0) 69 719 160 25</w:t>
                            </w:r>
                          </w:p>
                          <w:p w14:paraId="44BEEB3E" w14:textId="77777777" w:rsidR="00466905" w:rsidRPr="00186DB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>Email:</w:t>
                            </w: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ab/>
                            </w:r>
                            <w:hyperlink r:id="rId16" w:history="1">
                              <w:r w:rsidRPr="00186DB0">
                                <w:rPr>
                                  <w:rStyle w:val="Hyperlink"/>
                                  <w:color w:val="FFFFFF" w:themeColor="background1"/>
                                  <w:lang w:val="en-US" w:eastAsia="en-US"/>
                                </w:rPr>
                                <w:t>info@solactive.com</w:t>
                              </w:r>
                            </w:hyperlink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 xml:space="preserve"> </w:t>
                            </w:r>
                          </w:p>
                          <w:p w14:paraId="6B537AAB" w14:textId="77777777" w:rsidR="00466905" w:rsidRPr="00186DB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>Website:</w:t>
                            </w: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ab/>
                            </w:r>
                            <w:hyperlink r:id="rId17" w:history="1">
                              <w:r w:rsidRPr="00186DB0">
                                <w:rPr>
                                  <w:rStyle w:val="Hyperlink"/>
                                  <w:color w:val="FFFFFF" w:themeColor="background1"/>
                                  <w:lang w:val="en-US" w:eastAsia="en-US"/>
                                </w:rPr>
                                <w:t>www.solactive.com</w:t>
                              </w:r>
                            </w:hyperlink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 xml:space="preserve"> </w:t>
                            </w:r>
                          </w:p>
                          <w:p w14:paraId="7C95E775" w14:textId="77777777" w:rsidR="00466905" w:rsidRPr="00186DB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</w:p>
                          <w:p w14:paraId="1DDD5EBB" w14:textId="77777777" w:rsidR="00466905" w:rsidRPr="00186DB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  <w:r w:rsidRPr="00186DB0">
                              <w:rPr>
                                <w:color w:val="FFFFFF" w:themeColor="background1"/>
                                <w:lang w:val="en-US"/>
                              </w:rPr>
                              <w:t>© Solactive AG</w:t>
                            </w:r>
                          </w:p>
                          <w:p w14:paraId="5087DCB6" w14:textId="77777777" w:rsidR="00466905" w:rsidRPr="00186DB0" w:rsidRDefault="00466905" w:rsidP="00EE22E3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82E595A" id="_x0000_s1031" type="#_x0000_t202" style="position:absolute;left:0;text-align:left;margin-left:-.5pt;margin-top:480.5pt;width:190.5pt;height:220.3pt;z-index:251722752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page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" filled="f" stroked="f">
                <v:textbox style="mso-fit-shape-to-text:t" inset="0,0,0,0">
                  <w:txbxContent>
                    <w:p w14:paraId="40D914FE" w14:textId="77777777" w:rsidR="00466905" w:rsidRPr="008A06B6" w:rsidRDefault="00466905" w:rsidP="00EE22E3">
                      <w:pPr>
                        <w:pStyle w:val="Heading1"/>
                        <w:rPr>
                          <w:color w:val="FFFFFF" w:themeColor="background1"/>
                          <w:sz w:val="60"/>
                          <w:szCs w:val="60"/>
                          <w:lang w:val="en-US" w:eastAsia="en-US"/>
                        </w:rPr>
                      </w:pPr>
                      <w:bookmarkStart w:id="3" w:name="_Toc526233456"/>
                      <w:r w:rsidRPr="008A06B6">
                        <w:rPr>
                          <w:color w:val="FFFFFF" w:themeColor="background1"/>
                          <w:sz w:val="60"/>
                          <w:szCs w:val="60"/>
                          <w:lang w:val="en-US" w:eastAsia="en-US"/>
                        </w:rPr>
                        <w:t>Contact</w:t>
                      </w:r>
                      <w:bookmarkEnd w:id="3"/>
                    </w:p>
                    <w:p w14:paraId="63072006" w14:textId="77777777" w:rsidR="00466905" w:rsidRPr="00186DB0" w:rsidRDefault="00466905" w:rsidP="00EE22E3">
                      <w:pPr>
                        <w:contextualSpacing/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  <w:t>Solactive AG</w:t>
                      </w:r>
                    </w:p>
                    <w:p w14:paraId="23647886" w14:textId="77777777" w:rsidR="00466905" w:rsidRPr="00186DB0" w:rsidRDefault="00466905" w:rsidP="00EE22E3">
                      <w:pPr>
                        <w:contextualSpacing/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  <w:t>German Index Engineering</w:t>
                      </w:r>
                    </w:p>
                    <w:p w14:paraId="480A8397" w14:textId="31EF075D" w:rsidR="00466905" w:rsidRPr="008D13A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eastAsia="en-US"/>
                        </w:rPr>
                      </w:pPr>
                      <w:r w:rsidRPr="008D13A0">
                        <w:rPr>
                          <w:color w:val="FFFFFF" w:themeColor="background1"/>
                          <w:lang w:eastAsia="en-US"/>
                        </w:rPr>
                        <w:t>Platz der Einheit 1</w:t>
                      </w:r>
                    </w:p>
                    <w:p w14:paraId="219C3266" w14:textId="1419A8A5" w:rsidR="00466905" w:rsidRPr="008D13A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eastAsia="en-US"/>
                        </w:rPr>
                      </w:pPr>
                      <w:r w:rsidRPr="008D13A0">
                        <w:rPr>
                          <w:color w:val="FFFFFF" w:themeColor="background1"/>
                          <w:lang w:eastAsia="en-US"/>
                        </w:rPr>
                        <w:t>60327 Frankfurt am Main</w:t>
                      </w:r>
                    </w:p>
                    <w:p w14:paraId="44F4A0D5" w14:textId="4A2DCBAB" w:rsidR="00466905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>
                        <w:rPr>
                          <w:color w:val="FFFFFF" w:themeColor="background1"/>
                          <w:lang w:val="en-US" w:eastAsia="en-US"/>
                        </w:rPr>
                        <w:t>Germany</w:t>
                      </w:r>
                    </w:p>
                    <w:p w14:paraId="5A7BCF71" w14:textId="0E393D62" w:rsidR="00466905" w:rsidRPr="00186DB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>Tel.:</w:t>
                      </w: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ab/>
                        <w:t>+49 (0) 69 719 160 00</w:t>
                      </w:r>
                    </w:p>
                    <w:p w14:paraId="5AD1FC0A" w14:textId="77777777" w:rsidR="00466905" w:rsidRPr="00186DB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>Fax:</w:t>
                      </w: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ab/>
                        <w:t>+49 (0) 69 719 160 25</w:t>
                      </w:r>
                    </w:p>
                    <w:p w14:paraId="44BEEB3E" w14:textId="77777777" w:rsidR="00466905" w:rsidRPr="00186DB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>Email:</w:t>
                      </w: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ab/>
                      </w:r>
                      <w:hyperlink r:id="rId18" w:history="1">
                        <w:r w:rsidRPr="00186DB0">
                          <w:rPr>
                            <w:rStyle w:val="Hyperlink"/>
                            <w:color w:val="FFFFFF" w:themeColor="background1"/>
                            <w:lang w:val="en-US" w:eastAsia="en-US"/>
                          </w:rPr>
                          <w:t>info@solactive.com</w:t>
                        </w:r>
                      </w:hyperlink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 xml:space="preserve"> </w:t>
                      </w:r>
                    </w:p>
                    <w:p w14:paraId="6B537AAB" w14:textId="77777777" w:rsidR="00466905" w:rsidRPr="00186DB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>Website:</w:t>
                      </w: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ab/>
                      </w:r>
                      <w:hyperlink r:id="rId19" w:history="1">
                        <w:r w:rsidRPr="00186DB0">
                          <w:rPr>
                            <w:rStyle w:val="Hyperlink"/>
                            <w:color w:val="FFFFFF" w:themeColor="background1"/>
                            <w:lang w:val="en-US" w:eastAsia="en-US"/>
                          </w:rPr>
                          <w:t>www.solactive.com</w:t>
                        </w:r>
                      </w:hyperlink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 xml:space="preserve"> </w:t>
                      </w:r>
                    </w:p>
                    <w:p w14:paraId="7C95E775" w14:textId="77777777" w:rsidR="00466905" w:rsidRPr="00186DB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/>
                        </w:rPr>
                      </w:pPr>
                    </w:p>
                    <w:p w14:paraId="1DDD5EBB" w14:textId="77777777" w:rsidR="00466905" w:rsidRPr="00186DB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/>
                        </w:rPr>
                      </w:pPr>
                      <w:r w:rsidRPr="00186DB0">
                        <w:rPr>
                          <w:color w:val="FFFFFF" w:themeColor="background1"/>
                          <w:lang w:val="en-US"/>
                        </w:rPr>
                        <w:t>© Solactive AG</w:t>
                      </w:r>
                    </w:p>
                    <w:p w14:paraId="5087DCB6" w14:textId="77777777" w:rsidR="00466905" w:rsidRPr="00186DB0" w:rsidRDefault="00466905" w:rsidP="00EE22E3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sectPr w:rsidR="00572562" w:rsidRPr="00572562" w:rsidSect="00475079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6" w:h="16838"/>
      <w:pgMar w:top="1418" w:right="1134" w:bottom="1134" w:left="1134" w:header="709" w:footer="709" w:gutter="0"/>
      <w:cols w:space="708"/>
      <w:titlePg/>
      <w:docGrid w:linePitch="360"/>
      <w15:footnoteColumns w:val="2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comment w:id="0" w:author="Gerhards, Svend" w:date="2019-01-30T09:53:00Z" w:initials="GS">
    <w:p w14:paraId="1F7D65AC" w14:textId="50BC79C5" w:rsidR="00466905" w:rsidRPr="00113086" w:rsidRDefault="00466905">
      <w:pPr>
        <w:pStyle w:val="CommentText"/>
        <w:rPr>
          <w:lang w:val="en-US"/>
        </w:rPr>
      </w:pPr>
      <w:r>
        <w:rPr>
          <w:rStyle w:val="CommentReference"/>
        </w:rPr>
        <w:annotationRef/>
      </w:r>
      <w:r w:rsidRPr="00113086">
        <w:rPr>
          <w:lang w:val="en-US"/>
        </w:rPr>
        <w:t xml:space="preserve">Please update the date by </w:t>
      </w:r>
      <w:r>
        <w:rPr>
          <w:lang w:val="en-US"/>
        </w:rPr>
        <w:t>using the field function – drop down.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commentEx w15:paraId="1F7D65AC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cr w16du wp14">
  <w16cex:commentExtensible w16cex:durableId="1FFBF296" w16cex:dateUtc="2019-01-30T08:53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6cid:commentId w16cid:paraId="1F7D65AC" w16cid:durableId="1FFBF296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5AD43A1" w14:textId="77777777" w:rsidR="00BE7D66" w:rsidRDefault="00BE7D66" w:rsidP="002E70FC">
      <w:pPr>
        <w:spacing w:before="0" w:after="0"/>
      </w:pPr>
      <w:r>
        <w:separator/>
      </w:r>
    </w:p>
  </w:endnote>
  <w:endnote w:type="continuationSeparator" w:id="0">
    <w:p w14:paraId="6EA6B1E5" w14:textId="77777777" w:rsidR="00BE7D66" w:rsidRDefault="00BE7D66" w:rsidP="002E70FC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4E0B871-8B86-4A58-9A38-8615F62F95EF}"/>
  </w:font>
  <w:font w:name="Flama Semicondensed Light">
    <w:panose1 w:val="02000000000000000000"/>
    <w:charset w:val="00"/>
    <w:family w:val="auto"/>
    <w:pitch w:val="variable"/>
    <w:sig w:usb0="A00000AF" w:usb1="4000207B" w:usb2="00000000" w:usb3="00000000" w:csb0="0000008B" w:csb1="00000000"/>
    <w:embedRegular r:id="rId2" w:fontKey="{1DBB2B70-03D1-407D-8376-58649B873485}"/>
    <w:embedBold r:id="rId3" w:fontKey="{7040B640-22ED-43D2-A3AB-F1F5DB953E14}"/>
    <w:embedItalic r:id="rId4" w:fontKey="{0BE6F01D-3A56-4591-92F3-0A123122935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FEB7302F-6F7F-427E-8FC0-CDABD71BB2C3}"/>
  </w:font>
  <w:font w:name="Flama Semicondensed Medium">
    <w:panose1 w:val="02000000000000000000"/>
    <w:charset w:val="00"/>
    <w:family w:val="auto"/>
    <w:pitch w:val="variable"/>
    <w:sig w:usb0="A00000AF" w:usb1="4000207B" w:usb2="00000000" w:usb3="00000000" w:csb0="0000008B" w:csb1="00000000"/>
    <w:embedRegular r:id="rId6" w:fontKey="{EAA0D414-54BE-4D47-B543-B223E3B9B926}"/>
    <w:embedBold r:id="rId7" w:fontKey="{8E70EB03-F18B-456B-A84D-BD53E39BEF5E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B848DFBA-1B43-408F-969E-A977C3CEAAB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303BBB" w14:textId="77777777" w:rsidR="00151DD8" w:rsidRDefault="00151DD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887061612"/>
      <w:docPartObj>
        <w:docPartGallery w:val="Page Numbers (Bottom of Page)"/>
        <w:docPartUnique/>
      </w:docPartObj>
    </w:sdtPr>
    <w:sdtEndPr/>
    <w:sdtContent>
      <w:p w14:paraId="380425AE" w14:textId="77777777" w:rsidR="00466905" w:rsidRDefault="00466905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9</w:t>
        </w:r>
        <w:r>
          <w:fldChar w:fldCharType="end"/>
        </w:r>
      </w:p>
    </w:sdtContent>
  </w:sdt>
  <w:p w14:paraId="122654E9" w14:textId="77777777" w:rsidR="00466905" w:rsidRDefault="00466905" w:rsidP="00746268">
    <w:pPr>
      <w:pStyle w:val="Footer"/>
      <w:tabs>
        <w:tab w:val="clear" w:pos="4536"/>
        <w:tab w:val="clear" w:pos="9072"/>
        <w:tab w:val="left" w:pos="5292"/>
      </w:tabs>
    </w:pP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3111CC" w14:textId="77777777" w:rsidR="00151DD8" w:rsidRDefault="00151DD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A66CCF" w14:textId="77777777" w:rsidR="00BE7D66" w:rsidRDefault="00BE7D66" w:rsidP="002E70FC">
      <w:pPr>
        <w:spacing w:before="0" w:after="0"/>
      </w:pPr>
      <w:r>
        <w:separator/>
      </w:r>
    </w:p>
  </w:footnote>
  <w:footnote w:type="continuationSeparator" w:id="0">
    <w:p w14:paraId="6D51D06A" w14:textId="77777777" w:rsidR="00BE7D66" w:rsidRDefault="00BE7D66" w:rsidP="002E70FC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53964D" w14:textId="77777777" w:rsidR="00151DD8" w:rsidRDefault="00151DD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1E5D9C" w14:textId="03A6F406" w:rsidR="00466905" w:rsidRPr="00E06A59" w:rsidRDefault="00466905" w:rsidP="00960D2A">
    <w:pPr>
      <w:pStyle w:val="Header"/>
      <w:spacing w:after="600"/>
      <w:rPr>
        <w:lang w:val="en-US"/>
      </w:rPr>
    </w:pPr>
    <w:r>
      <w:rPr>
        <w:noProof/>
        <w:lang w:val="en-US"/>
      </w:rPr>
      <w:drawing>
        <wp:anchor distT="0" distB="0" distL="114300" distR="114300" simplePos="0" relativeHeight="251660288" behindDoc="0" locked="0" layoutInCell="1" allowOverlap="1" wp14:anchorId="798FD952" wp14:editId="071114BA">
          <wp:simplePos x="0" y="0"/>
          <wp:positionH relativeFrom="margin">
            <wp:align>right</wp:align>
          </wp:positionH>
          <wp:positionV relativeFrom="page">
            <wp:posOffset>431800</wp:posOffset>
          </wp:positionV>
          <wp:extent cx="360000" cy="338400"/>
          <wp:effectExtent l="0" t="0" r="2540" b="5080"/>
          <wp:wrapNone/>
          <wp:docPr id="14" name="Grafik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© Solactive AG Logo Icon Color.svg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0000" cy="33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rPr>
          <w:lang w:val="en-US"/>
        </w:rPr>
        <w:alias w:val="Titel"/>
        <w:tag w:val=""/>
        <w:id w:val="-571965069"/>
        <w:placeholder>
          <w:docPart w:val="067FEA0234234E1E90C1A9F7FE42C2F3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 w:rsidR="002119F4">
          <w:rPr>
            <w:lang w:val="en-US"/>
          </w:rPr>
          <w:t>Market Consultation Solactive Wedbush Artificial Intelligence Index</w:t>
        </w:r>
      </w:sdtContent>
    </w:sdt>
    <w:r w:rsidRPr="00E06A59">
      <w:rPr>
        <w:noProof/>
        <w:lang w:val="en-US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740025" w14:textId="77777777" w:rsidR="00151DD8" w:rsidRDefault="00151DD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w14:anchorId="42E02C1B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5.9pt;height:19.9pt" o:bullet="t">
        <v:imagedata r:id="rId1" o:title="S_Icons-Haken_02"/>
      </v:shape>
    </w:pict>
  </w:numPicBullet>
  <w:numPicBullet w:numPicBulletId="1">
    <w:pict>
      <v:shape w14:anchorId="4360039E" id="_x0000_i1027" type="#_x0000_t75" style="width:19.9pt;height:19.9pt" o:bullet="t">
        <v:imagedata r:id="rId2" o:title="S_Icons-Pfeil_02"/>
      </v:shape>
    </w:pict>
  </w:numPicBullet>
  <w:numPicBullet w:numPicBulletId="2">
    <w:pict>
      <v:shape id="_x0000_i1028" type="#_x0000_t75" style="width:15.35pt;height:15.85pt" o:bullet="t">
        <v:imagedata r:id="rId3" o:title="Bullet_2_Indices_Small"/>
      </v:shape>
    </w:pict>
  </w:numPicBullet>
  <w:numPicBullet w:numPicBulletId="3">
    <w:pict>
      <v:shape id="_x0000_i1029" type="#_x0000_t75" style="width:15.35pt;height:15.85pt" o:bullet="t">
        <v:imagedata r:id="rId4" o:title="Bullet_1_Indices_Small"/>
      </v:shape>
    </w:pict>
  </w:numPicBullet>
  <w:abstractNum w:abstractNumId="0" w15:restartNumberingAfterBreak="0">
    <w:nsid w:val="00697B8E"/>
    <w:multiLevelType w:val="hybridMultilevel"/>
    <w:tmpl w:val="89AAA46E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8A7208"/>
    <w:multiLevelType w:val="hybridMultilevel"/>
    <w:tmpl w:val="BFAE14E4"/>
    <w:lvl w:ilvl="0" w:tplc="D74C22A4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A2A1BF4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0B3519E0"/>
    <w:multiLevelType w:val="hybridMultilevel"/>
    <w:tmpl w:val="9E0CB820"/>
    <w:lvl w:ilvl="0" w:tplc="31D2BE48">
      <w:start w:val="1"/>
      <w:numFmt w:val="upperLetter"/>
      <w:lvlText w:val="%1)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14F53884"/>
    <w:multiLevelType w:val="hybridMultilevel"/>
    <w:tmpl w:val="B5D42B14"/>
    <w:lvl w:ilvl="0" w:tplc="79E0E2B6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A23E86"/>
    <w:multiLevelType w:val="hybridMultilevel"/>
    <w:tmpl w:val="F314EBA4"/>
    <w:lvl w:ilvl="0" w:tplc="D74C22A4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D0260026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2" w:tplc="79E0E2B6">
      <w:start w:val="1"/>
      <w:numFmt w:val="bullet"/>
      <w:lvlText w:val=""/>
      <w:lvlPicBulletId w:val="1"/>
      <w:lvlJc w:val="left"/>
      <w:pPr>
        <w:ind w:left="1800" w:hanging="360"/>
      </w:pPr>
      <w:rPr>
        <w:rFonts w:ascii="Symbol" w:hAnsi="Symbol" w:hint="default"/>
        <w:color w:val="auto"/>
      </w:rPr>
    </w:lvl>
    <w:lvl w:ilvl="3" w:tplc="DBACEA7E">
      <w:start w:val="1"/>
      <w:numFmt w:val="bullet"/>
      <w:lvlText w:val=""/>
      <w:lvlPicBulletId w:val="1"/>
      <w:lvlJc w:val="left"/>
      <w:pPr>
        <w:ind w:left="2520" w:hanging="360"/>
      </w:pPr>
      <w:rPr>
        <w:rFonts w:ascii="Symbol" w:hAnsi="Symbol" w:hint="default"/>
        <w:color w:val="auto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505397F"/>
    <w:multiLevelType w:val="hybridMultilevel"/>
    <w:tmpl w:val="06C4D61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7920F81"/>
    <w:multiLevelType w:val="hybridMultilevel"/>
    <w:tmpl w:val="E77886F8"/>
    <w:lvl w:ilvl="0" w:tplc="0AB047A6">
      <w:start w:val="1"/>
      <w:numFmt w:val="lowerRoman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8500E85"/>
    <w:multiLevelType w:val="hybridMultilevel"/>
    <w:tmpl w:val="8164631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D2A3F78"/>
    <w:multiLevelType w:val="hybridMultilevel"/>
    <w:tmpl w:val="1C5C49A6"/>
    <w:lvl w:ilvl="0" w:tplc="79E0E2B6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D0260026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2" w:tplc="79E0E2B6">
      <w:start w:val="1"/>
      <w:numFmt w:val="bullet"/>
      <w:lvlText w:val=""/>
      <w:lvlPicBulletId w:val="1"/>
      <w:lvlJc w:val="left"/>
      <w:pPr>
        <w:ind w:left="1800" w:hanging="360"/>
      </w:pPr>
      <w:rPr>
        <w:rFonts w:ascii="Symbol" w:hAnsi="Symbol" w:hint="default"/>
        <w:color w:val="auto"/>
      </w:rPr>
    </w:lvl>
    <w:lvl w:ilvl="3" w:tplc="DBACEA7E">
      <w:start w:val="1"/>
      <w:numFmt w:val="bullet"/>
      <w:lvlText w:val=""/>
      <w:lvlPicBulletId w:val="1"/>
      <w:lvlJc w:val="left"/>
      <w:pPr>
        <w:ind w:left="2520" w:hanging="360"/>
      </w:pPr>
      <w:rPr>
        <w:rFonts w:ascii="Symbol" w:hAnsi="Symbol" w:hint="default"/>
        <w:color w:val="auto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F781593"/>
    <w:multiLevelType w:val="hybridMultilevel"/>
    <w:tmpl w:val="A086CE20"/>
    <w:lvl w:ilvl="0" w:tplc="79E0E2B6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3183410"/>
    <w:multiLevelType w:val="hybridMultilevel"/>
    <w:tmpl w:val="6A941D70"/>
    <w:lvl w:ilvl="0" w:tplc="BB6242C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A352172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522F10C0"/>
    <w:multiLevelType w:val="hybridMultilevel"/>
    <w:tmpl w:val="9B5ED8A8"/>
    <w:lvl w:ilvl="0" w:tplc="D74C22A4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D0260026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2" w:tplc="79E0E2B6">
      <w:start w:val="1"/>
      <w:numFmt w:val="bullet"/>
      <w:lvlText w:val=""/>
      <w:lvlPicBulletId w:val="1"/>
      <w:lvlJc w:val="left"/>
      <w:pPr>
        <w:ind w:left="1800" w:hanging="360"/>
      </w:pPr>
      <w:rPr>
        <w:rFonts w:ascii="Symbol" w:hAnsi="Symbol" w:hint="default"/>
        <w:color w:val="auto"/>
      </w:rPr>
    </w:lvl>
    <w:lvl w:ilvl="3" w:tplc="DBACEA7E">
      <w:start w:val="1"/>
      <w:numFmt w:val="bullet"/>
      <w:lvlText w:val=""/>
      <w:lvlPicBulletId w:val="1"/>
      <w:lvlJc w:val="left"/>
      <w:pPr>
        <w:ind w:left="2520" w:hanging="360"/>
      </w:pPr>
      <w:rPr>
        <w:rFonts w:ascii="Symbol" w:hAnsi="Symbol" w:hint="default"/>
        <w:color w:val="auto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5A053F34"/>
    <w:multiLevelType w:val="hybridMultilevel"/>
    <w:tmpl w:val="E10068A8"/>
    <w:lvl w:ilvl="0" w:tplc="D74C22A4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BCC6263"/>
    <w:multiLevelType w:val="hybridMultilevel"/>
    <w:tmpl w:val="8648DE02"/>
    <w:lvl w:ilvl="0" w:tplc="D74C22A4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2D254D4"/>
    <w:multiLevelType w:val="hybridMultilevel"/>
    <w:tmpl w:val="74B6DC3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6C24C19"/>
    <w:multiLevelType w:val="hybridMultilevel"/>
    <w:tmpl w:val="712ADB10"/>
    <w:lvl w:ilvl="0" w:tplc="0407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78CB6323"/>
    <w:multiLevelType w:val="hybridMultilevel"/>
    <w:tmpl w:val="F306BD3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C871B76"/>
    <w:multiLevelType w:val="hybridMultilevel"/>
    <w:tmpl w:val="8882884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EEC082A"/>
    <w:multiLevelType w:val="hybridMultilevel"/>
    <w:tmpl w:val="D07CCE2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87086945">
    <w:abstractNumId w:val="5"/>
  </w:num>
  <w:num w:numId="2" w16cid:durableId="613025496">
    <w:abstractNumId w:val="6"/>
  </w:num>
  <w:num w:numId="3" w16cid:durableId="2139104053">
    <w:abstractNumId w:val="15"/>
  </w:num>
  <w:num w:numId="4" w16cid:durableId="395708125">
    <w:abstractNumId w:val="19"/>
  </w:num>
  <w:num w:numId="5" w16cid:durableId="2054184201">
    <w:abstractNumId w:val="14"/>
  </w:num>
  <w:num w:numId="6" w16cid:durableId="1219627909">
    <w:abstractNumId w:val="7"/>
  </w:num>
  <w:num w:numId="7" w16cid:durableId="1750417954">
    <w:abstractNumId w:val="18"/>
  </w:num>
  <w:num w:numId="8" w16cid:durableId="1496144151">
    <w:abstractNumId w:val="3"/>
  </w:num>
  <w:num w:numId="9" w16cid:durableId="1931963942">
    <w:abstractNumId w:val="12"/>
  </w:num>
  <w:num w:numId="10" w16cid:durableId="149836999">
    <w:abstractNumId w:val="11"/>
  </w:num>
  <w:num w:numId="11" w16cid:durableId="408190943">
    <w:abstractNumId w:val="2"/>
  </w:num>
  <w:num w:numId="12" w16cid:durableId="1323041865">
    <w:abstractNumId w:val="1"/>
  </w:num>
  <w:num w:numId="13" w16cid:durableId="1278878112">
    <w:abstractNumId w:val="13"/>
  </w:num>
  <w:num w:numId="14" w16cid:durableId="140317125">
    <w:abstractNumId w:val="9"/>
  </w:num>
  <w:num w:numId="15" w16cid:durableId="500972676">
    <w:abstractNumId w:val="4"/>
  </w:num>
  <w:num w:numId="16" w16cid:durableId="1488324645">
    <w:abstractNumId w:val="10"/>
  </w:num>
  <w:num w:numId="17" w16cid:durableId="1164399234">
    <w:abstractNumId w:val="20"/>
  </w:num>
  <w:num w:numId="18" w16cid:durableId="2094467349">
    <w:abstractNumId w:val="8"/>
  </w:num>
  <w:num w:numId="19" w16cid:durableId="187061463">
    <w:abstractNumId w:val="16"/>
  </w:num>
  <w:num w:numId="20" w16cid:durableId="548692183">
    <w:abstractNumId w:val="17"/>
  </w:num>
  <w:num w:numId="21" w16cid:durableId="1356728656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Gerhards, Svend">
    <w15:presenceInfo w15:providerId="AD" w15:userId="S-1-5-21-2970609099-2225018792-1399579699-2768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revisionView w:markup="0"/>
  <w:defaultTabStop w:val="708"/>
  <w:hyphenationZone w:val="425"/>
  <w:characterSpacingControl w:val="doNotCompress"/>
  <w:hdrShapeDefaults>
    <o:shapedefaults v:ext="edit" spidmax="2049">
      <o:colormru v:ext="edit" colors="#806be4"/>
    </o:shapedefaults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APWAFVersion" w:val="5.0"/>
  </w:docVars>
  <w:rsids>
    <w:rsidRoot w:val="002E70FC"/>
    <w:rsid w:val="0000263E"/>
    <w:rsid w:val="00005128"/>
    <w:rsid w:val="00006199"/>
    <w:rsid w:val="00011A1E"/>
    <w:rsid w:val="00014B02"/>
    <w:rsid w:val="00015D9F"/>
    <w:rsid w:val="00016545"/>
    <w:rsid w:val="00016E7A"/>
    <w:rsid w:val="00021696"/>
    <w:rsid w:val="0003022E"/>
    <w:rsid w:val="000307D7"/>
    <w:rsid w:val="00035B49"/>
    <w:rsid w:val="0003699C"/>
    <w:rsid w:val="00036A92"/>
    <w:rsid w:val="00045723"/>
    <w:rsid w:val="00050A4F"/>
    <w:rsid w:val="000658A8"/>
    <w:rsid w:val="00066898"/>
    <w:rsid w:val="00077C61"/>
    <w:rsid w:val="00080F81"/>
    <w:rsid w:val="000849B9"/>
    <w:rsid w:val="000852F2"/>
    <w:rsid w:val="00085BB3"/>
    <w:rsid w:val="00087194"/>
    <w:rsid w:val="00087BAF"/>
    <w:rsid w:val="000916F7"/>
    <w:rsid w:val="00092BB7"/>
    <w:rsid w:val="0009534D"/>
    <w:rsid w:val="000A128C"/>
    <w:rsid w:val="000A7946"/>
    <w:rsid w:val="000B461C"/>
    <w:rsid w:val="000C0EBA"/>
    <w:rsid w:val="000C5F8E"/>
    <w:rsid w:val="000D0FF1"/>
    <w:rsid w:val="000E3D03"/>
    <w:rsid w:val="000F3DF3"/>
    <w:rsid w:val="0010358C"/>
    <w:rsid w:val="00110CA0"/>
    <w:rsid w:val="00113086"/>
    <w:rsid w:val="00123CB9"/>
    <w:rsid w:val="00124B71"/>
    <w:rsid w:val="00133435"/>
    <w:rsid w:val="00135E34"/>
    <w:rsid w:val="001506E3"/>
    <w:rsid w:val="00151DD8"/>
    <w:rsid w:val="00185395"/>
    <w:rsid w:val="001913FD"/>
    <w:rsid w:val="00192032"/>
    <w:rsid w:val="0019287D"/>
    <w:rsid w:val="00196409"/>
    <w:rsid w:val="00196791"/>
    <w:rsid w:val="001A156B"/>
    <w:rsid w:val="001C7018"/>
    <w:rsid w:val="001D0ECC"/>
    <w:rsid w:val="001D6895"/>
    <w:rsid w:val="001E7A70"/>
    <w:rsid w:val="001F1AAE"/>
    <w:rsid w:val="001F7F10"/>
    <w:rsid w:val="002119F4"/>
    <w:rsid w:val="002127D7"/>
    <w:rsid w:val="002131FB"/>
    <w:rsid w:val="00216B32"/>
    <w:rsid w:val="00226816"/>
    <w:rsid w:val="00233B75"/>
    <w:rsid w:val="002370C6"/>
    <w:rsid w:val="00252BDE"/>
    <w:rsid w:val="00252DAF"/>
    <w:rsid w:val="0026131F"/>
    <w:rsid w:val="0026500B"/>
    <w:rsid w:val="00265B34"/>
    <w:rsid w:val="002663E0"/>
    <w:rsid w:val="00277D7B"/>
    <w:rsid w:val="0028575D"/>
    <w:rsid w:val="00291586"/>
    <w:rsid w:val="0029232A"/>
    <w:rsid w:val="002A32BB"/>
    <w:rsid w:val="002C0C0A"/>
    <w:rsid w:val="002C3DF7"/>
    <w:rsid w:val="002C65A0"/>
    <w:rsid w:val="002D5D39"/>
    <w:rsid w:val="002E70FC"/>
    <w:rsid w:val="003012BC"/>
    <w:rsid w:val="00316A3E"/>
    <w:rsid w:val="003328E0"/>
    <w:rsid w:val="00334438"/>
    <w:rsid w:val="003405E8"/>
    <w:rsid w:val="00344407"/>
    <w:rsid w:val="0034475A"/>
    <w:rsid w:val="003478CC"/>
    <w:rsid w:val="0035397E"/>
    <w:rsid w:val="00366769"/>
    <w:rsid w:val="0037436A"/>
    <w:rsid w:val="00381C00"/>
    <w:rsid w:val="00383C13"/>
    <w:rsid w:val="003841D2"/>
    <w:rsid w:val="00393783"/>
    <w:rsid w:val="00395582"/>
    <w:rsid w:val="003B50BB"/>
    <w:rsid w:val="003C16C2"/>
    <w:rsid w:val="003C5B49"/>
    <w:rsid w:val="003D0D25"/>
    <w:rsid w:val="003D0F21"/>
    <w:rsid w:val="003E3204"/>
    <w:rsid w:val="003F570C"/>
    <w:rsid w:val="0040784E"/>
    <w:rsid w:val="00420C1C"/>
    <w:rsid w:val="0043684B"/>
    <w:rsid w:val="00447C88"/>
    <w:rsid w:val="00447DC5"/>
    <w:rsid w:val="004538B8"/>
    <w:rsid w:val="00456B65"/>
    <w:rsid w:val="00461F41"/>
    <w:rsid w:val="004621B3"/>
    <w:rsid w:val="00466905"/>
    <w:rsid w:val="00471895"/>
    <w:rsid w:val="00475079"/>
    <w:rsid w:val="004819FA"/>
    <w:rsid w:val="00490CA4"/>
    <w:rsid w:val="004A428F"/>
    <w:rsid w:val="004B4769"/>
    <w:rsid w:val="004B6674"/>
    <w:rsid w:val="004B6903"/>
    <w:rsid w:val="004C2B70"/>
    <w:rsid w:val="004C688A"/>
    <w:rsid w:val="004D16D5"/>
    <w:rsid w:val="004D6535"/>
    <w:rsid w:val="00500D79"/>
    <w:rsid w:val="005055F5"/>
    <w:rsid w:val="00507DB2"/>
    <w:rsid w:val="00532F22"/>
    <w:rsid w:val="00534514"/>
    <w:rsid w:val="005457DD"/>
    <w:rsid w:val="00572562"/>
    <w:rsid w:val="005818C8"/>
    <w:rsid w:val="00591607"/>
    <w:rsid w:val="00592EE3"/>
    <w:rsid w:val="005A0058"/>
    <w:rsid w:val="005A2BE7"/>
    <w:rsid w:val="005A6736"/>
    <w:rsid w:val="005B5236"/>
    <w:rsid w:val="005C08AA"/>
    <w:rsid w:val="005C210C"/>
    <w:rsid w:val="005C5410"/>
    <w:rsid w:val="005E2B50"/>
    <w:rsid w:val="005E61B4"/>
    <w:rsid w:val="00621EE1"/>
    <w:rsid w:val="00626C9C"/>
    <w:rsid w:val="0063017D"/>
    <w:rsid w:val="00631951"/>
    <w:rsid w:val="00632135"/>
    <w:rsid w:val="0063592D"/>
    <w:rsid w:val="00650433"/>
    <w:rsid w:val="00651886"/>
    <w:rsid w:val="00651D91"/>
    <w:rsid w:val="00656E53"/>
    <w:rsid w:val="0065775A"/>
    <w:rsid w:val="00687F0D"/>
    <w:rsid w:val="0069329B"/>
    <w:rsid w:val="00694010"/>
    <w:rsid w:val="006954CA"/>
    <w:rsid w:val="006A0793"/>
    <w:rsid w:val="006C091C"/>
    <w:rsid w:val="006C2A33"/>
    <w:rsid w:val="006C3E4C"/>
    <w:rsid w:val="006C5EE2"/>
    <w:rsid w:val="006D163F"/>
    <w:rsid w:val="006E0DEB"/>
    <w:rsid w:val="006F11E8"/>
    <w:rsid w:val="006F1D5D"/>
    <w:rsid w:val="006F54CB"/>
    <w:rsid w:val="007063F4"/>
    <w:rsid w:val="0073537F"/>
    <w:rsid w:val="007357DE"/>
    <w:rsid w:val="00736C70"/>
    <w:rsid w:val="007372FA"/>
    <w:rsid w:val="00746268"/>
    <w:rsid w:val="00750A5D"/>
    <w:rsid w:val="00753112"/>
    <w:rsid w:val="00753C1C"/>
    <w:rsid w:val="00761D83"/>
    <w:rsid w:val="00770E36"/>
    <w:rsid w:val="007822BB"/>
    <w:rsid w:val="00783C68"/>
    <w:rsid w:val="0078490A"/>
    <w:rsid w:val="007913A0"/>
    <w:rsid w:val="007C263C"/>
    <w:rsid w:val="007C26BC"/>
    <w:rsid w:val="007D1364"/>
    <w:rsid w:val="007D2A93"/>
    <w:rsid w:val="007D4AB3"/>
    <w:rsid w:val="007E035C"/>
    <w:rsid w:val="007E0474"/>
    <w:rsid w:val="007E0ACA"/>
    <w:rsid w:val="007E47D4"/>
    <w:rsid w:val="00803EE8"/>
    <w:rsid w:val="00810B5C"/>
    <w:rsid w:val="00823F62"/>
    <w:rsid w:val="00830616"/>
    <w:rsid w:val="008345B7"/>
    <w:rsid w:val="00851638"/>
    <w:rsid w:val="00852511"/>
    <w:rsid w:val="00874E3E"/>
    <w:rsid w:val="00875EDB"/>
    <w:rsid w:val="00876868"/>
    <w:rsid w:val="00880689"/>
    <w:rsid w:val="0089032B"/>
    <w:rsid w:val="00895A4B"/>
    <w:rsid w:val="008A06B6"/>
    <w:rsid w:val="008A2685"/>
    <w:rsid w:val="008A6AA1"/>
    <w:rsid w:val="008B3505"/>
    <w:rsid w:val="008C3106"/>
    <w:rsid w:val="008C5730"/>
    <w:rsid w:val="008D13A0"/>
    <w:rsid w:val="008D19A9"/>
    <w:rsid w:val="008D32E3"/>
    <w:rsid w:val="008D7A68"/>
    <w:rsid w:val="008E0EE0"/>
    <w:rsid w:val="008E4BEE"/>
    <w:rsid w:val="008F5798"/>
    <w:rsid w:val="008F59D5"/>
    <w:rsid w:val="009133CD"/>
    <w:rsid w:val="0092193A"/>
    <w:rsid w:val="009224D5"/>
    <w:rsid w:val="00927618"/>
    <w:rsid w:val="0093363F"/>
    <w:rsid w:val="009369D6"/>
    <w:rsid w:val="00960D2A"/>
    <w:rsid w:val="00970C26"/>
    <w:rsid w:val="0097651D"/>
    <w:rsid w:val="00983D90"/>
    <w:rsid w:val="0099430F"/>
    <w:rsid w:val="00995D4A"/>
    <w:rsid w:val="009A2432"/>
    <w:rsid w:val="009A27F6"/>
    <w:rsid w:val="009A4F6D"/>
    <w:rsid w:val="009B45ED"/>
    <w:rsid w:val="009C5F0F"/>
    <w:rsid w:val="009C62E7"/>
    <w:rsid w:val="009D2EF7"/>
    <w:rsid w:val="009F51A9"/>
    <w:rsid w:val="00A2430F"/>
    <w:rsid w:val="00A255BA"/>
    <w:rsid w:val="00A26A45"/>
    <w:rsid w:val="00A3779F"/>
    <w:rsid w:val="00A41317"/>
    <w:rsid w:val="00A413D8"/>
    <w:rsid w:val="00A64163"/>
    <w:rsid w:val="00A65C78"/>
    <w:rsid w:val="00A74BB3"/>
    <w:rsid w:val="00A8219E"/>
    <w:rsid w:val="00A94468"/>
    <w:rsid w:val="00A97E61"/>
    <w:rsid w:val="00AB6B57"/>
    <w:rsid w:val="00AC0BF4"/>
    <w:rsid w:val="00AD1AED"/>
    <w:rsid w:val="00AF0FFD"/>
    <w:rsid w:val="00AF46AF"/>
    <w:rsid w:val="00B01B34"/>
    <w:rsid w:val="00B04ABF"/>
    <w:rsid w:val="00B125BC"/>
    <w:rsid w:val="00B1629F"/>
    <w:rsid w:val="00B210BC"/>
    <w:rsid w:val="00B302B4"/>
    <w:rsid w:val="00B4681A"/>
    <w:rsid w:val="00B5343D"/>
    <w:rsid w:val="00B61371"/>
    <w:rsid w:val="00B6689F"/>
    <w:rsid w:val="00B84D86"/>
    <w:rsid w:val="00B915B6"/>
    <w:rsid w:val="00BA23D9"/>
    <w:rsid w:val="00BA3FA5"/>
    <w:rsid w:val="00BB1CFA"/>
    <w:rsid w:val="00BB7BCB"/>
    <w:rsid w:val="00BD4042"/>
    <w:rsid w:val="00BD4517"/>
    <w:rsid w:val="00BE7D66"/>
    <w:rsid w:val="00C0189C"/>
    <w:rsid w:val="00C03D31"/>
    <w:rsid w:val="00C04273"/>
    <w:rsid w:val="00C22CA0"/>
    <w:rsid w:val="00C24716"/>
    <w:rsid w:val="00C30238"/>
    <w:rsid w:val="00C32515"/>
    <w:rsid w:val="00C4722A"/>
    <w:rsid w:val="00C676D8"/>
    <w:rsid w:val="00C750BC"/>
    <w:rsid w:val="00C77505"/>
    <w:rsid w:val="00C77B4F"/>
    <w:rsid w:val="00CA595E"/>
    <w:rsid w:val="00CB1710"/>
    <w:rsid w:val="00CC4A71"/>
    <w:rsid w:val="00CD41EB"/>
    <w:rsid w:val="00CD7B75"/>
    <w:rsid w:val="00CF29CC"/>
    <w:rsid w:val="00D06709"/>
    <w:rsid w:val="00D06800"/>
    <w:rsid w:val="00D06D8B"/>
    <w:rsid w:val="00D30535"/>
    <w:rsid w:val="00D55031"/>
    <w:rsid w:val="00D620C6"/>
    <w:rsid w:val="00D7148C"/>
    <w:rsid w:val="00D72633"/>
    <w:rsid w:val="00D76406"/>
    <w:rsid w:val="00D916A7"/>
    <w:rsid w:val="00D94020"/>
    <w:rsid w:val="00D9404B"/>
    <w:rsid w:val="00D9688B"/>
    <w:rsid w:val="00DA2F85"/>
    <w:rsid w:val="00DA3CF4"/>
    <w:rsid w:val="00DB29BB"/>
    <w:rsid w:val="00DB7CE4"/>
    <w:rsid w:val="00DC4F24"/>
    <w:rsid w:val="00DD3C44"/>
    <w:rsid w:val="00DE21FE"/>
    <w:rsid w:val="00DE29BE"/>
    <w:rsid w:val="00DE7F6A"/>
    <w:rsid w:val="00DF306F"/>
    <w:rsid w:val="00E05994"/>
    <w:rsid w:val="00E06A59"/>
    <w:rsid w:val="00E072E6"/>
    <w:rsid w:val="00E15454"/>
    <w:rsid w:val="00E22C03"/>
    <w:rsid w:val="00E35FA1"/>
    <w:rsid w:val="00E43678"/>
    <w:rsid w:val="00E530BC"/>
    <w:rsid w:val="00E55AA7"/>
    <w:rsid w:val="00E738F4"/>
    <w:rsid w:val="00E74B6D"/>
    <w:rsid w:val="00E75C53"/>
    <w:rsid w:val="00E85D18"/>
    <w:rsid w:val="00E87285"/>
    <w:rsid w:val="00E9274E"/>
    <w:rsid w:val="00EA23FA"/>
    <w:rsid w:val="00EA4B8A"/>
    <w:rsid w:val="00EC2BCA"/>
    <w:rsid w:val="00ED0760"/>
    <w:rsid w:val="00EE22E3"/>
    <w:rsid w:val="00EF4A17"/>
    <w:rsid w:val="00F0488B"/>
    <w:rsid w:val="00F1145C"/>
    <w:rsid w:val="00F25F45"/>
    <w:rsid w:val="00F51148"/>
    <w:rsid w:val="00F568D6"/>
    <w:rsid w:val="00F67BDD"/>
    <w:rsid w:val="00F75FFF"/>
    <w:rsid w:val="00F77D37"/>
    <w:rsid w:val="00F8097C"/>
    <w:rsid w:val="00F863D9"/>
    <w:rsid w:val="00F948C6"/>
    <w:rsid w:val="00F964E4"/>
    <w:rsid w:val="00F97A55"/>
    <w:rsid w:val="00F97AFE"/>
    <w:rsid w:val="00FB1C0D"/>
    <w:rsid w:val="00FB75BF"/>
    <w:rsid w:val="00FC4A10"/>
    <w:rsid w:val="00FD7F58"/>
    <w:rsid w:val="00FE044A"/>
    <w:rsid w:val="00FE3959"/>
    <w:rsid w:val="00FF39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o:colormru v:ext="edit" colors="#806be4"/>
    </o:shapedefaults>
    <o:shapelayout v:ext="edit">
      <o:idmap v:ext="edit" data="1"/>
    </o:shapelayout>
  </w:shapeDefaults>
  <w:decimalSymbol w:val="."/>
  <w:listSeparator w:val=","/>
  <w14:docId w14:val="77222CDE"/>
  <w14:defaultImageDpi w14:val="32767"/>
  <w15:chartTrackingRefBased/>
  <w15:docId w15:val="{30A7DD7B-FC3A-479A-A16D-7606660774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2193A"/>
    <w:pPr>
      <w:spacing w:before="120" w:after="120" w:line="240" w:lineRule="auto"/>
      <w:jc w:val="both"/>
    </w:pPr>
    <w:rPr>
      <w:rFonts w:ascii="Flama Semicondensed Light" w:eastAsia="Times New Roman" w:hAnsi="Flama Semicondensed Light" w:cs="Times New Roman"/>
      <w:sz w:val="24"/>
      <w:szCs w:val="24"/>
      <w:lang w:eastAsia="de-DE"/>
    </w:rPr>
  </w:style>
  <w:style w:type="paragraph" w:styleId="Heading1">
    <w:name w:val="heading 1"/>
    <w:basedOn w:val="Normal"/>
    <w:next w:val="Normal"/>
    <w:link w:val="Heading1Char"/>
    <w:uiPriority w:val="9"/>
    <w:qFormat/>
    <w:rsid w:val="0028575D"/>
    <w:pPr>
      <w:keepNext/>
      <w:keepLines/>
      <w:spacing w:before="240"/>
      <w:jc w:val="left"/>
      <w:outlineLvl w:val="0"/>
    </w:pPr>
    <w:rPr>
      <w:rFonts w:eastAsiaTheme="majorEastAsia" w:cstheme="majorBidi"/>
      <w:caps/>
      <w:color w:val="2784FC" w:themeColor="accent1"/>
      <w:spacing w:val="20"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8575D"/>
    <w:pPr>
      <w:keepNext/>
      <w:keepLines/>
      <w:spacing w:before="40" w:after="0"/>
      <w:jc w:val="left"/>
      <w:outlineLvl w:val="1"/>
    </w:pPr>
    <w:rPr>
      <w:rFonts w:eastAsiaTheme="majorEastAsia" w:cstheme="majorBidi"/>
      <w:caps/>
      <w:color w:val="2784FC" w:themeColor="accent1"/>
      <w:spacing w:val="20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8575D"/>
    <w:pPr>
      <w:keepNext/>
      <w:keepLines/>
      <w:spacing w:before="40" w:after="0"/>
      <w:jc w:val="left"/>
      <w:outlineLvl w:val="2"/>
    </w:pPr>
    <w:rPr>
      <w:rFonts w:eastAsiaTheme="majorEastAsia" w:cstheme="majorBidi"/>
      <w:color w:val="000000" w:themeColor="text1"/>
      <w:sz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65B34"/>
    <w:pPr>
      <w:keepNext/>
      <w:keepLines/>
      <w:spacing w:before="40" w:after="0"/>
      <w:jc w:val="left"/>
      <w:outlineLvl w:val="3"/>
    </w:pPr>
    <w:rPr>
      <w:rFonts w:eastAsiaTheme="majorEastAsia" w:cstheme="majorBidi"/>
      <w:i/>
      <w:iCs/>
      <w:color w:val="035FD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BA3FA5"/>
    <w:pPr>
      <w:spacing w:after="0"/>
      <w:contextualSpacing/>
      <w:jc w:val="center"/>
    </w:pPr>
    <w:rPr>
      <w:rFonts w:eastAsiaTheme="majorEastAsia" w:cstheme="majorBidi"/>
      <w:caps/>
      <w:color w:val="2784FC" w:themeColor="accent1"/>
      <w:spacing w:val="32"/>
      <w:kern w:val="28"/>
      <w:sz w:val="72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A3FA5"/>
    <w:rPr>
      <w:rFonts w:ascii="Flama Semicondensed Light" w:eastAsiaTheme="majorEastAsia" w:hAnsi="Flama Semicondensed Light" w:cstheme="majorBidi"/>
      <w:caps/>
      <w:color w:val="2784FC" w:themeColor="accent1"/>
      <w:spacing w:val="32"/>
      <w:kern w:val="28"/>
      <w:sz w:val="72"/>
      <w:szCs w:val="56"/>
      <w:lang w:eastAsia="de-DE"/>
    </w:rPr>
  </w:style>
  <w:style w:type="paragraph" w:styleId="Header">
    <w:name w:val="header"/>
    <w:basedOn w:val="Normal"/>
    <w:link w:val="HeaderChar"/>
    <w:uiPriority w:val="99"/>
    <w:unhideWhenUsed/>
    <w:rsid w:val="00592EE3"/>
    <w:pPr>
      <w:tabs>
        <w:tab w:val="center" w:pos="4536"/>
        <w:tab w:val="right" w:pos="9072"/>
      </w:tabs>
      <w:spacing w:after="0"/>
    </w:pPr>
    <w:rPr>
      <w:color w:val="000000" w:themeColor="text1"/>
    </w:rPr>
  </w:style>
  <w:style w:type="character" w:customStyle="1" w:styleId="HeaderChar">
    <w:name w:val="Header Char"/>
    <w:basedOn w:val="DefaultParagraphFont"/>
    <w:link w:val="Header"/>
    <w:uiPriority w:val="99"/>
    <w:rsid w:val="00592EE3"/>
    <w:rPr>
      <w:rFonts w:ascii="Flama Semicondensed Light" w:eastAsia="Times New Roman" w:hAnsi="Flama Semicondensed Light" w:cs="Times New Roman"/>
      <w:color w:val="000000" w:themeColor="text1"/>
      <w:sz w:val="24"/>
      <w:szCs w:val="24"/>
      <w:lang w:eastAsia="de-DE"/>
    </w:rPr>
  </w:style>
  <w:style w:type="paragraph" w:styleId="Footer">
    <w:name w:val="footer"/>
    <w:basedOn w:val="Normal"/>
    <w:link w:val="FooterChar"/>
    <w:uiPriority w:val="99"/>
    <w:unhideWhenUsed/>
    <w:rsid w:val="00135E34"/>
    <w:pPr>
      <w:tabs>
        <w:tab w:val="center" w:pos="4536"/>
        <w:tab w:val="right" w:pos="9072"/>
      </w:tabs>
      <w:spacing w:after="0"/>
    </w:pPr>
    <w:rPr>
      <w:sz w:val="20"/>
    </w:rPr>
  </w:style>
  <w:style w:type="character" w:customStyle="1" w:styleId="FooterChar">
    <w:name w:val="Footer Char"/>
    <w:basedOn w:val="DefaultParagraphFont"/>
    <w:link w:val="Footer"/>
    <w:uiPriority w:val="99"/>
    <w:rsid w:val="00135E34"/>
    <w:rPr>
      <w:rFonts w:ascii="Flama Semicondensed Light" w:eastAsia="Times New Roman" w:hAnsi="Flama Semicondensed Light" w:cs="Times New Roman"/>
      <w:sz w:val="20"/>
      <w:szCs w:val="24"/>
      <w:lang w:eastAsia="de-DE"/>
    </w:rPr>
  </w:style>
  <w:style w:type="character" w:customStyle="1" w:styleId="Heading1Char">
    <w:name w:val="Heading 1 Char"/>
    <w:basedOn w:val="DefaultParagraphFont"/>
    <w:link w:val="Heading1"/>
    <w:uiPriority w:val="9"/>
    <w:rsid w:val="0028575D"/>
    <w:rPr>
      <w:rFonts w:ascii="Flama Semicondensed Light" w:eastAsiaTheme="majorEastAsia" w:hAnsi="Flama Semicondensed Light" w:cstheme="majorBidi"/>
      <w:caps/>
      <w:color w:val="2784FC" w:themeColor="accent1"/>
      <w:spacing w:val="20"/>
      <w:sz w:val="40"/>
      <w:szCs w:val="32"/>
      <w:lang w:eastAsia="de-DE"/>
    </w:rPr>
  </w:style>
  <w:style w:type="character" w:customStyle="1" w:styleId="Heading2Char">
    <w:name w:val="Heading 2 Char"/>
    <w:basedOn w:val="DefaultParagraphFont"/>
    <w:link w:val="Heading2"/>
    <w:uiPriority w:val="9"/>
    <w:rsid w:val="0028575D"/>
    <w:rPr>
      <w:rFonts w:ascii="Flama Semicondensed Light" w:eastAsiaTheme="majorEastAsia" w:hAnsi="Flama Semicondensed Light" w:cstheme="majorBidi"/>
      <w:caps/>
      <w:color w:val="2784FC" w:themeColor="accent1"/>
      <w:spacing w:val="20"/>
      <w:sz w:val="32"/>
      <w:szCs w:val="26"/>
      <w:lang w:eastAsia="de-DE"/>
    </w:rPr>
  </w:style>
  <w:style w:type="character" w:customStyle="1" w:styleId="Heading3Char">
    <w:name w:val="Heading 3 Char"/>
    <w:basedOn w:val="DefaultParagraphFont"/>
    <w:link w:val="Heading3"/>
    <w:uiPriority w:val="9"/>
    <w:rsid w:val="0028575D"/>
    <w:rPr>
      <w:rFonts w:ascii="Flama Semicondensed Light" w:eastAsiaTheme="majorEastAsia" w:hAnsi="Flama Semicondensed Light" w:cstheme="majorBidi"/>
      <w:color w:val="000000" w:themeColor="text1"/>
      <w:sz w:val="28"/>
      <w:szCs w:val="24"/>
      <w:lang w:eastAsia="de-DE"/>
    </w:rPr>
  </w:style>
  <w:style w:type="paragraph" w:styleId="NoSpacing">
    <w:name w:val="No Spacing"/>
    <w:link w:val="NoSpacingChar"/>
    <w:uiPriority w:val="1"/>
    <w:qFormat/>
    <w:rsid w:val="003C16C2"/>
    <w:pPr>
      <w:spacing w:after="0" w:line="240" w:lineRule="auto"/>
    </w:pPr>
    <w:rPr>
      <w:rFonts w:ascii="Flama Semicondensed Light" w:eastAsiaTheme="minorEastAsia" w:hAnsi="Flama Semicondensed Light"/>
      <w:lang w:eastAsia="de-DE"/>
    </w:rPr>
  </w:style>
  <w:style w:type="character" w:customStyle="1" w:styleId="NoSpacingChar">
    <w:name w:val="No Spacing Char"/>
    <w:basedOn w:val="DefaultParagraphFont"/>
    <w:link w:val="NoSpacing"/>
    <w:uiPriority w:val="1"/>
    <w:rsid w:val="003C16C2"/>
    <w:rPr>
      <w:rFonts w:ascii="Flama Semicondensed Light" w:eastAsiaTheme="minorEastAsia" w:hAnsi="Flama Semicondensed Light"/>
      <w:lang w:eastAsia="de-DE"/>
    </w:rPr>
  </w:style>
  <w:style w:type="paragraph" w:styleId="Subtitle">
    <w:name w:val="Subtitle"/>
    <w:basedOn w:val="Normal"/>
    <w:next w:val="Normal"/>
    <w:link w:val="SubtitleChar"/>
    <w:uiPriority w:val="11"/>
    <w:qFormat/>
    <w:rsid w:val="0092193A"/>
    <w:pPr>
      <w:numPr>
        <w:ilvl w:val="1"/>
      </w:numPr>
      <w:spacing w:after="160"/>
      <w:jc w:val="center"/>
    </w:pPr>
    <w:rPr>
      <w:rFonts w:eastAsiaTheme="minorEastAsia" w:cstheme="minorBidi"/>
      <w:color w:val="000000" w:themeColor="text1"/>
      <w:spacing w:val="15"/>
      <w:sz w:val="3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92193A"/>
    <w:rPr>
      <w:rFonts w:ascii="Flama Semicondensed Light" w:eastAsiaTheme="minorEastAsia" w:hAnsi="Flama Semicondensed Light"/>
      <w:color w:val="000000" w:themeColor="text1"/>
      <w:spacing w:val="15"/>
      <w:sz w:val="32"/>
      <w:lang w:eastAsia="de-DE"/>
    </w:rPr>
  </w:style>
  <w:style w:type="paragraph" w:styleId="TOC1">
    <w:name w:val="toc 1"/>
    <w:basedOn w:val="Normal"/>
    <w:next w:val="Normal"/>
    <w:autoRedefine/>
    <w:uiPriority w:val="39"/>
    <w:unhideWhenUsed/>
    <w:rsid w:val="00475079"/>
    <w:pPr>
      <w:spacing w:after="100"/>
    </w:pPr>
    <w:rPr>
      <w:sz w:val="20"/>
    </w:rPr>
  </w:style>
  <w:style w:type="paragraph" w:styleId="TOC3">
    <w:name w:val="toc 3"/>
    <w:basedOn w:val="Normal"/>
    <w:next w:val="Normal"/>
    <w:autoRedefine/>
    <w:uiPriority w:val="39"/>
    <w:unhideWhenUsed/>
    <w:rsid w:val="00475079"/>
    <w:pPr>
      <w:spacing w:after="100"/>
      <w:ind w:left="480"/>
    </w:pPr>
    <w:rPr>
      <w:sz w:val="20"/>
    </w:rPr>
  </w:style>
  <w:style w:type="character" w:styleId="Hyperlink">
    <w:name w:val="Hyperlink"/>
    <w:basedOn w:val="DefaultParagraphFont"/>
    <w:uiPriority w:val="99"/>
    <w:unhideWhenUsed/>
    <w:rsid w:val="00265B34"/>
    <w:rPr>
      <w:rFonts w:ascii="Flama Semicondensed Light" w:hAnsi="Flama Semicondensed Light"/>
      <w:color w:val="A53688" w:themeColor="hyperlink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970C26"/>
    <w:pPr>
      <w:spacing w:line="259" w:lineRule="auto"/>
      <w:outlineLvl w:val="9"/>
    </w:pPr>
    <w:rPr>
      <w:sz w:val="36"/>
    </w:rPr>
  </w:style>
  <w:style w:type="character" w:styleId="PlaceholderText">
    <w:name w:val="Placeholder Text"/>
    <w:basedOn w:val="DefaultParagraphFont"/>
    <w:uiPriority w:val="99"/>
    <w:semiHidden/>
    <w:rsid w:val="00592EE3"/>
    <w:rPr>
      <w:color w:val="808080"/>
    </w:rPr>
  </w:style>
  <w:style w:type="paragraph" w:styleId="ListParagraph">
    <w:name w:val="List Paragraph"/>
    <w:basedOn w:val="Normal"/>
    <w:uiPriority w:val="34"/>
    <w:qFormat/>
    <w:rsid w:val="00983D90"/>
    <w:pPr>
      <w:ind w:left="720"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135E34"/>
    <w:pPr>
      <w:spacing w:before="0"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35E34"/>
    <w:rPr>
      <w:rFonts w:ascii="Flama Semicondensed Light" w:eastAsia="Times New Roman" w:hAnsi="Flama Semicondensed Light" w:cs="Times New Roman"/>
      <w:sz w:val="20"/>
      <w:szCs w:val="20"/>
      <w:lang w:eastAsia="de-DE"/>
    </w:rPr>
  </w:style>
  <w:style w:type="character" w:styleId="FootnoteReference">
    <w:name w:val="footnote reference"/>
    <w:basedOn w:val="DefaultParagraphFont"/>
    <w:uiPriority w:val="99"/>
    <w:semiHidden/>
    <w:unhideWhenUsed/>
    <w:rsid w:val="00135E34"/>
    <w:rPr>
      <w:vertAlign w:val="superscript"/>
    </w:rPr>
  </w:style>
  <w:style w:type="paragraph" w:styleId="TOC2">
    <w:name w:val="toc 2"/>
    <w:basedOn w:val="Normal"/>
    <w:next w:val="Normal"/>
    <w:autoRedefine/>
    <w:uiPriority w:val="39"/>
    <w:unhideWhenUsed/>
    <w:rsid w:val="00475079"/>
    <w:pPr>
      <w:spacing w:after="100"/>
      <w:ind w:left="240"/>
    </w:pPr>
    <w:rPr>
      <w:sz w:val="20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65B34"/>
    <w:rPr>
      <w:rFonts w:ascii="Flama Semicondensed Light" w:eastAsiaTheme="majorEastAsia" w:hAnsi="Flama Semicondensed Light" w:cstheme="majorBidi"/>
      <w:i/>
      <w:iCs/>
      <w:color w:val="035FD6" w:themeColor="accent1" w:themeShade="BF"/>
      <w:sz w:val="24"/>
      <w:szCs w:val="24"/>
      <w:lang w:eastAsia="de-DE"/>
    </w:rPr>
  </w:style>
  <w:style w:type="character" w:styleId="IntenseEmphasis">
    <w:name w:val="Intense Emphasis"/>
    <w:basedOn w:val="DefaultParagraphFont"/>
    <w:uiPriority w:val="21"/>
    <w:qFormat/>
    <w:rsid w:val="00265B34"/>
    <w:rPr>
      <w:rFonts w:ascii="Flama Semicondensed Light" w:hAnsi="Flama Semicondensed Light"/>
      <w:i/>
      <w:iCs/>
      <w:color w:val="2784FC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A3FA5"/>
    <w:pPr>
      <w:pBdr>
        <w:top w:val="single" w:sz="4" w:space="10" w:color="2784FC" w:themeColor="accent1"/>
        <w:bottom w:val="single" w:sz="4" w:space="10" w:color="2784FC" w:themeColor="accent1"/>
      </w:pBdr>
      <w:spacing w:before="360" w:after="360"/>
      <w:ind w:left="864" w:right="864"/>
      <w:jc w:val="center"/>
    </w:pPr>
    <w:rPr>
      <w:i/>
      <w:iCs/>
      <w:color w:val="2784FC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A3FA5"/>
    <w:rPr>
      <w:rFonts w:ascii="Flama Semicondensed Light" w:eastAsia="Times New Roman" w:hAnsi="Flama Semicondensed Light" w:cs="Times New Roman"/>
      <w:i/>
      <w:iCs/>
      <w:color w:val="2784FC" w:themeColor="accent1"/>
      <w:sz w:val="24"/>
      <w:szCs w:val="24"/>
      <w:lang w:eastAsia="de-DE"/>
    </w:rPr>
  </w:style>
  <w:style w:type="character" w:styleId="IntenseReference">
    <w:name w:val="Intense Reference"/>
    <w:basedOn w:val="DefaultParagraphFont"/>
    <w:uiPriority w:val="32"/>
    <w:qFormat/>
    <w:rsid w:val="00BA3FA5"/>
    <w:rPr>
      <w:b/>
      <w:bCs/>
      <w:smallCaps/>
      <w:color w:val="2784FC" w:themeColor="accent1"/>
      <w:spacing w:val="5"/>
    </w:rPr>
  </w:style>
  <w:style w:type="character" w:styleId="UnresolvedMention">
    <w:name w:val="Unresolved Mention"/>
    <w:basedOn w:val="DefaultParagraphFont"/>
    <w:uiPriority w:val="99"/>
    <w:semiHidden/>
    <w:unhideWhenUsed/>
    <w:rsid w:val="002127D7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DC4F24"/>
    <w:rPr>
      <w:color w:val="BFBFBF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B7CE4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7CE4"/>
    <w:rPr>
      <w:rFonts w:ascii="Segoe UI" w:eastAsia="Times New Roman" w:hAnsi="Segoe UI" w:cs="Segoe UI"/>
      <w:sz w:val="18"/>
      <w:szCs w:val="18"/>
      <w:lang w:eastAsia="de-DE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475079"/>
    <w:pPr>
      <w:spacing w:after="100"/>
      <w:ind w:left="720"/>
    </w:pPr>
    <w:rPr>
      <w:sz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475079"/>
    <w:pPr>
      <w:spacing w:after="100"/>
      <w:ind w:left="960"/>
    </w:pPr>
    <w:rPr>
      <w:sz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475079"/>
    <w:pPr>
      <w:spacing w:after="100"/>
      <w:ind w:left="1200"/>
    </w:pPr>
    <w:rPr>
      <w:sz w:val="20"/>
    </w:rPr>
  </w:style>
  <w:style w:type="character" w:styleId="SubtleEmphasis">
    <w:name w:val="Subtle Emphasis"/>
    <w:basedOn w:val="DefaultParagraphFont"/>
    <w:uiPriority w:val="19"/>
    <w:qFormat/>
    <w:rsid w:val="00265B34"/>
    <w:rPr>
      <w:rFonts w:ascii="Flama Semicondensed Light" w:hAnsi="Flama Semicondensed Light"/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sid w:val="00265B34"/>
    <w:rPr>
      <w:rFonts w:ascii="Flama Semicondensed Light" w:hAnsi="Flama Semicondensed Light"/>
      <w:i/>
      <w:iCs/>
    </w:rPr>
  </w:style>
  <w:style w:type="character" w:styleId="Strong">
    <w:name w:val="Strong"/>
    <w:basedOn w:val="DefaultParagraphFont"/>
    <w:uiPriority w:val="22"/>
    <w:qFormat/>
    <w:rsid w:val="00265B34"/>
    <w:rPr>
      <w:rFonts w:ascii="Flama Semicondensed Medium" w:hAnsi="Flama Semicondensed Medium"/>
      <w:b/>
      <w:bCs/>
    </w:rPr>
  </w:style>
  <w:style w:type="character" w:styleId="SubtleReference">
    <w:name w:val="Subtle Reference"/>
    <w:basedOn w:val="DefaultParagraphFont"/>
    <w:uiPriority w:val="31"/>
    <w:qFormat/>
    <w:rsid w:val="00265B34"/>
    <w:rPr>
      <w:rFonts w:ascii="Flama Semicondensed Light" w:hAnsi="Flama Semicondensed Light"/>
      <w:smallCaps/>
      <w:color w:val="5A5A5A" w:themeColor="text1" w:themeTint="A5"/>
    </w:rPr>
  </w:style>
  <w:style w:type="character" w:styleId="CommentReference">
    <w:name w:val="annotation reference"/>
    <w:basedOn w:val="DefaultParagraphFont"/>
    <w:uiPriority w:val="99"/>
    <w:semiHidden/>
    <w:unhideWhenUsed/>
    <w:rsid w:val="0011308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1308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13086"/>
    <w:rPr>
      <w:rFonts w:ascii="Flama Semicondensed Light" w:eastAsia="Times New Roman" w:hAnsi="Flama Semicondensed Light" w:cs="Times New Roman"/>
      <w:sz w:val="20"/>
      <w:szCs w:val="20"/>
      <w:lang w:eastAsia="de-D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1308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13086"/>
    <w:rPr>
      <w:rFonts w:ascii="Flama Semicondensed Light" w:eastAsia="Times New Roman" w:hAnsi="Flama Semicondensed Light" w:cs="Times New Roman"/>
      <w:b/>
      <w:bCs/>
      <w:sz w:val="20"/>
      <w:szCs w:val="20"/>
      <w:lang w:eastAsia="de-DE"/>
    </w:rPr>
  </w:style>
  <w:style w:type="paragraph" w:styleId="Revision">
    <w:name w:val="Revision"/>
    <w:hidden/>
    <w:uiPriority w:val="99"/>
    <w:semiHidden/>
    <w:rsid w:val="00B125BC"/>
    <w:pPr>
      <w:spacing w:after="0" w:line="240" w:lineRule="auto"/>
    </w:pPr>
    <w:rPr>
      <w:rFonts w:ascii="Flama Semicondensed Light" w:eastAsia="Times New Roman" w:hAnsi="Flama Semicondensed Light" w:cs="Times New Roman"/>
      <w:sz w:val="24"/>
      <w:szCs w:val="24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microsoft.com/office/2016/09/relationships/commentsIds" Target="commentsIds.xml"/><Relationship Id="rId18" Type="http://schemas.openxmlformats.org/officeDocument/2006/relationships/hyperlink" Target="mailto:info@solactive.com" TargetMode="External"/><Relationship Id="rId26" Type="http://schemas.openxmlformats.org/officeDocument/2006/relationships/fontTable" Target="fontTable.xml"/><Relationship Id="rId3" Type="http://schemas.openxmlformats.org/officeDocument/2006/relationships/numbering" Target="numbering.xml"/><Relationship Id="rId21" Type="http://schemas.openxmlformats.org/officeDocument/2006/relationships/header" Target="header2.xml"/><Relationship Id="rId7" Type="http://schemas.openxmlformats.org/officeDocument/2006/relationships/footnotes" Target="footnotes.xml"/><Relationship Id="rId12" Type="http://schemas.microsoft.com/office/2011/relationships/commentsExtended" Target="commentsExtended.xml"/><Relationship Id="rId17" Type="http://schemas.openxmlformats.org/officeDocument/2006/relationships/hyperlink" Target="http://www.solactive.com" TargetMode="External"/><Relationship Id="rId25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yperlink" Target="mailto:info@solactive.com" TargetMode="External"/><Relationship Id="rId20" Type="http://schemas.openxmlformats.org/officeDocument/2006/relationships/header" Target="header1.xm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omments" Target="comments.xml"/><Relationship Id="rId24" Type="http://schemas.openxmlformats.org/officeDocument/2006/relationships/header" Target="header3.xml"/><Relationship Id="rId5" Type="http://schemas.openxmlformats.org/officeDocument/2006/relationships/settings" Target="settings.xml"/><Relationship Id="rId15" Type="http://schemas.openxmlformats.org/officeDocument/2006/relationships/hyperlink" Target="mailto:marketconsultation@solactive.com" TargetMode="External"/><Relationship Id="rId23" Type="http://schemas.openxmlformats.org/officeDocument/2006/relationships/footer" Target="footer2.xml"/><Relationship Id="rId28" Type="http://schemas.openxmlformats.org/officeDocument/2006/relationships/glossaryDocument" Target="glossary/document.xml"/><Relationship Id="rId10" Type="http://schemas.openxmlformats.org/officeDocument/2006/relationships/image" Target="media/image6.svg"/><Relationship Id="rId19" Type="http://schemas.openxmlformats.org/officeDocument/2006/relationships/hyperlink" Target="http://www.solactive.com" TargetMode="External"/><Relationship Id="rId4" Type="http://schemas.openxmlformats.org/officeDocument/2006/relationships/styles" Target="styles.xml"/><Relationship Id="rId9" Type="http://schemas.openxmlformats.org/officeDocument/2006/relationships/image" Target="media/image5.png"/><Relationship Id="rId14" Type="http://schemas.microsoft.com/office/2018/08/relationships/commentsExtensible" Target="commentsExtensible.xml"/><Relationship Id="rId22" Type="http://schemas.openxmlformats.org/officeDocument/2006/relationships/footer" Target="footer1.xml"/><Relationship Id="rId27" Type="http://schemas.microsoft.com/office/2011/relationships/people" Target="peop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svg"/><Relationship Id="rId1" Type="http://schemas.openxmlformats.org/officeDocument/2006/relationships/image" Target="media/image7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9BC46DD8613D4A3B8F388BB14D36BA1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70C66D5-C86A-4E42-BFEB-9C815DE981D2}"/>
      </w:docPartPr>
      <w:docPartBody>
        <w:p w:rsidR="00D63F41" w:rsidRDefault="00911CFE" w:rsidP="00911CFE">
          <w:pPr>
            <w:pStyle w:val="9BC46DD8613D4A3B8F388BB14D36BA13"/>
          </w:pPr>
          <w:r>
            <w:rPr>
              <w:rFonts w:asciiTheme="majorHAnsi" w:eastAsiaTheme="majorEastAsia" w:hAnsiTheme="majorHAnsi" w:cstheme="majorBidi"/>
              <w:caps/>
              <w:color w:val="156082" w:themeColor="accent1"/>
              <w:sz w:val="80"/>
              <w:szCs w:val="80"/>
            </w:rPr>
            <w:t>[Dokumenttitel]</w:t>
          </w:r>
        </w:p>
      </w:docPartBody>
    </w:docPart>
    <w:docPart>
      <w:docPartPr>
        <w:name w:val="067FEA0234234E1E90C1A9F7FE42C2F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7016BD2-DA6E-4FC0-82D2-0E47590D77D5}"/>
      </w:docPartPr>
      <w:docPartBody>
        <w:p w:rsidR="00D63F41" w:rsidRDefault="00911CFE" w:rsidP="00911CFE">
          <w:pPr>
            <w:pStyle w:val="067FEA0234234E1E90C1A9F7FE42C2F3"/>
          </w:pPr>
          <w:r w:rsidRPr="00762E85">
            <w:rPr>
              <w:rStyle w:val="PlaceholderText"/>
            </w:rPr>
            <w:t>[Titel]</w:t>
          </w:r>
        </w:p>
      </w:docPartBody>
    </w:docPart>
    <w:docPart>
      <w:docPartPr>
        <w:name w:val="1357595803D946F98EBC5A710C9EC92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18325B9-70CB-49D5-83EA-EF1C1243C88B}"/>
      </w:docPartPr>
      <w:docPartBody>
        <w:p w:rsidR="0013714F" w:rsidRDefault="001964B4">
          <w:r w:rsidRPr="007D48DB">
            <w:rPr>
              <w:rStyle w:val="PlaceholderText"/>
            </w:rPr>
            <w:t>[Veröffentlichungsdatum]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Flama Semicondensed Light">
    <w:panose1 w:val="02000000000000000000"/>
    <w:charset w:val="00"/>
    <w:family w:val="auto"/>
    <w:pitch w:val="variable"/>
    <w:sig w:usb0="A00000AF" w:usb1="4000207B" w:usb2="00000000" w:usb3="00000000" w:csb0="0000008B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lama Semicondensed Medium">
    <w:panose1 w:val="02000000000000000000"/>
    <w:charset w:val="00"/>
    <w:family w:val="auto"/>
    <w:pitch w:val="variable"/>
    <w:sig w:usb0="A00000AF" w:usb1="4000207B" w:usb2="00000000" w:usb3="00000000" w:csb0="0000008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comments="0" w:formatting="0"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1CFE"/>
    <w:rsid w:val="0013714F"/>
    <w:rsid w:val="001506E3"/>
    <w:rsid w:val="001964B4"/>
    <w:rsid w:val="001A3C98"/>
    <w:rsid w:val="002C59F1"/>
    <w:rsid w:val="00523072"/>
    <w:rsid w:val="005325BE"/>
    <w:rsid w:val="00872728"/>
    <w:rsid w:val="00911CFE"/>
    <w:rsid w:val="009A3E4C"/>
    <w:rsid w:val="009E61CE"/>
    <w:rsid w:val="00A64514"/>
    <w:rsid w:val="00A943D4"/>
    <w:rsid w:val="00AA199C"/>
    <w:rsid w:val="00CB1710"/>
    <w:rsid w:val="00CC46C6"/>
    <w:rsid w:val="00D06B66"/>
    <w:rsid w:val="00D63F41"/>
    <w:rsid w:val="00E74B6D"/>
    <w:rsid w:val="00E77118"/>
    <w:rsid w:val="00EC454D"/>
    <w:rsid w:val="00F70D61"/>
    <w:rsid w:val="00F97A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9BC46DD8613D4A3B8F388BB14D36BA13">
    <w:name w:val="9BC46DD8613D4A3B8F388BB14D36BA13"/>
    <w:rsid w:val="00911CFE"/>
  </w:style>
  <w:style w:type="character" w:styleId="PlaceholderText">
    <w:name w:val="Placeholder Text"/>
    <w:basedOn w:val="DefaultParagraphFont"/>
    <w:uiPriority w:val="99"/>
    <w:semiHidden/>
    <w:rsid w:val="00E77118"/>
    <w:rPr>
      <w:color w:val="808080"/>
    </w:rPr>
  </w:style>
  <w:style w:type="paragraph" w:customStyle="1" w:styleId="067FEA0234234E1E90C1A9F7FE42C2F3">
    <w:name w:val="067FEA0234234E1E90C1A9F7FE42C2F3"/>
    <w:rsid w:val="00911CF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Solactive Colors">
      <a:dk1>
        <a:sysClr val="windowText" lastClr="000000"/>
      </a:dk1>
      <a:lt1>
        <a:sysClr val="window" lastClr="FFFFFF"/>
      </a:lt1>
      <a:dk2>
        <a:srgbClr val="2D6CDB"/>
      </a:dk2>
      <a:lt2>
        <a:srgbClr val="EEECE1"/>
      </a:lt2>
      <a:accent1>
        <a:srgbClr val="2784FC"/>
      </a:accent1>
      <a:accent2>
        <a:srgbClr val="A53688"/>
      </a:accent2>
      <a:accent3>
        <a:srgbClr val="B9C73F"/>
      </a:accent3>
      <a:accent4>
        <a:srgbClr val="604AE2"/>
      </a:accent4>
      <a:accent5>
        <a:srgbClr val="1F86AA"/>
      </a:accent5>
      <a:accent6>
        <a:srgbClr val="FCB627"/>
      </a:accent6>
      <a:hlink>
        <a:srgbClr val="A53688"/>
      </a:hlink>
      <a:folHlink>
        <a:srgbClr val="BFBFBF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2025-09-22T00:00:00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2A507DF0-5BC3-46E7-B3DA-9EECC8D083FD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c8b7b73d-1070-4334-8a43-60b2afae25d8}" enabled="1" method="Standard" siteId="{e612f95c-dec3-4a4f-aec1-33441de6022d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877</Words>
  <Characters>5532</Characters>
  <Application>Microsoft Office Word</Application>
  <DocSecurity>0</DocSecurity>
  <Lines>46</Lines>
  <Paragraphs>12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Market Consultation Solactive Wedbush Artificial Intelligence Index</vt:lpstr>
      <vt:lpstr>Index Calculation Guideline</vt:lpstr>
    </vt:vector>
  </TitlesOfParts>
  <Company/>
  <LinksUpToDate>false</LinksUpToDate>
  <CharactersWithSpaces>6397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Market Consultation Solactive Wedbush Artificial Intelligence Index</dc:title>
  <dc:subject>Calculation Documents &amp; Methodologies</dc:subject>
  <dc:creator>Solactive AG</dc:creator>
  <cp:keywords/>
  <dc:description/>
  <cp:lastModifiedBy>Sturm, Michelle</cp:lastModifiedBy>
  <cp:revision>3</cp:revision>
  <cp:lastPrinted>2025-09-22T15:10:00Z</cp:lastPrinted>
  <dcterms:created xsi:type="dcterms:W3CDTF">2025-09-22T15:10:00Z</dcterms:created>
  <dcterms:modified xsi:type="dcterms:W3CDTF">2025-09-22T15:12:00Z</dcterms:modified>
  <cp:contentStatus>Version 1.1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8b7b73d-1070-4334-8a43-60b2afae25d8_Enabled">
    <vt:lpwstr>true</vt:lpwstr>
  </property>
  <property fmtid="{D5CDD505-2E9C-101B-9397-08002B2CF9AE}" pid="3" name="MSIP_Label_c8b7b73d-1070-4334-8a43-60b2afae25d8_SetDate">
    <vt:lpwstr>2020-05-13T21:49:48Z</vt:lpwstr>
  </property>
  <property fmtid="{D5CDD505-2E9C-101B-9397-08002B2CF9AE}" pid="4" name="MSIP_Label_c8b7b73d-1070-4334-8a43-60b2afae25d8_Method">
    <vt:lpwstr>Standard</vt:lpwstr>
  </property>
  <property fmtid="{D5CDD505-2E9C-101B-9397-08002B2CF9AE}" pid="5" name="MSIP_Label_c8b7b73d-1070-4334-8a43-60b2afae25d8_Name">
    <vt:lpwstr>Internal</vt:lpwstr>
  </property>
  <property fmtid="{D5CDD505-2E9C-101B-9397-08002B2CF9AE}" pid="6" name="MSIP_Label_c8b7b73d-1070-4334-8a43-60b2afae25d8_SiteId">
    <vt:lpwstr>e612f95c-dec3-4a4f-aec1-33441de6022d</vt:lpwstr>
  </property>
  <property fmtid="{D5CDD505-2E9C-101B-9397-08002B2CF9AE}" pid="7" name="MSIP_Label_c8b7b73d-1070-4334-8a43-60b2afae25d8_ActionId">
    <vt:lpwstr>c876b4e0-2b86-461b-96ee-00000c984b84</vt:lpwstr>
  </property>
  <property fmtid="{D5CDD505-2E9C-101B-9397-08002B2CF9AE}" pid="8" name="MSIP_Label_c8b7b73d-1070-4334-8a43-60b2afae25d8_ContentBits">
    <vt:lpwstr>0</vt:lpwstr>
  </property>
</Properties>
</file>