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2DA67135" w:rsidR="0092193A" w:rsidRPr="0097651D" w:rsidRDefault="0011456C" w:rsidP="0092193A">
              <w:pPr>
                <w:pStyle w:val="Title"/>
                <w:rPr>
                  <w:lang w:val="en-US"/>
                </w:rPr>
              </w:pPr>
              <w:r w:rsidRPr="0011456C">
                <w:rPr>
                  <w:color w:val="FFFFFF" w:themeColor="background1"/>
                  <w:lang w:val="en-US"/>
                </w:rPr>
                <w:t>Market Consultation Solactive GPR Data &amp; Infrastructure Real Estate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01E4C20" w:rsidR="00466905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8-2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C108A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29 August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01E4C20" w:rsidR="00466905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8-2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C108A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29 August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813D689" w:rsidR="00E05994" w:rsidRDefault="002663E0" w:rsidP="00E05994">
      <w:pPr>
        <w:spacing w:before="0" w:after="160" w:line="259" w:lineRule="auto"/>
        <w:rPr>
          <w:lang w:val="en-US"/>
        </w:rPr>
      </w:pPr>
      <w:r w:rsidRPr="00550F62">
        <w:rPr>
          <w:lang w:val="en-GB"/>
        </w:rPr>
        <w:t xml:space="preserve">Solactive </w:t>
      </w:r>
      <w:r w:rsidR="00DD3C44" w:rsidRPr="00550F62">
        <w:rPr>
          <w:lang w:val="en-GB"/>
        </w:rPr>
        <w:t xml:space="preserve">AG </w:t>
      </w:r>
      <w:r w:rsidRPr="00550F62">
        <w:rPr>
          <w:lang w:val="en-GB"/>
        </w:rPr>
        <w:t xml:space="preserve">has decided to conduct a Market Consultation with regard to </w:t>
      </w:r>
      <w:r w:rsidR="00DD3C44" w:rsidRPr="00550F62">
        <w:rPr>
          <w:lang w:val="en-GB"/>
        </w:rPr>
        <w:t>chang</w:t>
      </w:r>
      <w:r w:rsidR="003841D2" w:rsidRPr="00550F62">
        <w:rPr>
          <w:lang w:val="en-GB"/>
        </w:rPr>
        <w:t>ing</w:t>
      </w:r>
      <w:r w:rsidR="00DD3C44" w:rsidRPr="00550F62">
        <w:rPr>
          <w:lang w:val="en-GB"/>
        </w:rPr>
        <w:t xml:space="preserve"> </w:t>
      </w:r>
      <w:r w:rsidR="004A428F" w:rsidRPr="00550F62">
        <w:rPr>
          <w:lang w:val="en-GB"/>
        </w:rPr>
        <w:t>the</w:t>
      </w:r>
      <w:r w:rsidR="00F964E4" w:rsidRPr="00550F62">
        <w:rPr>
          <w:lang w:val="en-GB"/>
        </w:rPr>
        <w:t xml:space="preserve"> </w:t>
      </w:r>
      <w:r w:rsidR="00E05994" w:rsidRPr="00550F62">
        <w:rPr>
          <w:lang w:val="en-GB"/>
        </w:rPr>
        <w:t xml:space="preserve">Index Methodology of the following </w:t>
      </w:r>
      <w:r w:rsidR="00A97E61" w:rsidRPr="00550F62">
        <w:rPr>
          <w:lang w:val="en-US"/>
        </w:rPr>
        <w:t>Ind</w:t>
      </w:r>
      <w:r w:rsidR="00E05994" w:rsidRPr="00550F62">
        <w:rPr>
          <w:lang w:val="en-US"/>
        </w:rPr>
        <w:t>ices (the ‘</w:t>
      </w:r>
      <w:r w:rsidR="00A97E61" w:rsidRPr="00550F62">
        <w:rPr>
          <w:lang w:val="en-US"/>
        </w:rPr>
        <w:t>Ind</w:t>
      </w:r>
      <w:r w:rsidR="00E05994" w:rsidRPr="00550F62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D07AF9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D07AF9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1425BD9" w:rsidR="00E05994" w:rsidRPr="003A1DD5" w:rsidRDefault="00D07AF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GPR Data &amp; Infrastructure Real Estate Index PR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272759B3" w:rsidR="00E05994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SGSRVRPR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3B21CB2C" w:rsidR="00E05994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DE000SL0GRB3</w:t>
            </w:r>
          </w:p>
        </w:tc>
      </w:tr>
      <w:tr w:rsidR="00D07AF9" w14:paraId="7E18601E" w14:textId="77777777" w:rsidTr="00D07AF9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277417" w14:textId="6046F057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GPR Data &amp; Infrastructure Real Estate Index NTR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9D739A" w14:textId="218F8085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SGSRVRNR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68C9F3" w14:textId="66695F88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DE000SL0GRA5</w:t>
            </w:r>
          </w:p>
        </w:tc>
      </w:tr>
      <w:tr w:rsidR="00D07AF9" w14:paraId="1EE5A590" w14:textId="77777777" w:rsidTr="00D07AF9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D9356AB" w14:textId="78746B35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D07AF9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GPR Data &amp; Infrastructure Real Estate Index GTR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70A467" w14:textId="14E9BCB5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SGSRVRTR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5FEBCA" w14:textId="207CDD23" w:rsidR="00D07AF9" w:rsidRPr="00D07AF9" w:rsidRDefault="00D07AF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D07AF9">
              <w:rPr>
                <w:rFonts w:eastAsia="Calibri"/>
                <w:color w:val="000000"/>
                <w:lang w:val="en-GB" w:eastAsia="en-US"/>
              </w:rPr>
              <w:t>DE000SL0GRC1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17C6D221" w14:textId="6F20C721" w:rsidR="00341EA6" w:rsidRPr="001431E3" w:rsidRDefault="00E05994" w:rsidP="00F568D6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2ECB3F4" w14:textId="57842FED" w:rsidR="006F4F9D" w:rsidRPr="001431E3" w:rsidRDefault="006F4F9D" w:rsidP="00F568D6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(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) </w:t>
      </w:r>
      <w:r w:rsidRPr="006F4F9D">
        <w:rPr>
          <w:lang w:val="en-GB"/>
        </w:rPr>
        <w:t xml:space="preserve">Recent </w:t>
      </w:r>
      <w:proofErr w:type="spellStart"/>
      <w:r w:rsidR="001431E3" w:rsidRPr="00341EA6">
        <w:rPr>
          <w:lang w:val="en-GB"/>
        </w:rPr>
        <w:t>rebalancings</w:t>
      </w:r>
      <w:proofErr w:type="spellEnd"/>
      <w:r w:rsidR="001431E3" w:rsidRPr="00341EA6">
        <w:rPr>
          <w:lang w:val="en-GB"/>
        </w:rPr>
        <w:t xml:space="preserve"> of the </w:t>
      </w:r>
      <w:proofErr w:type="spellStart"/>
      <w:r w:rsidR="001431E3" w:rsidRPr="00341EA6">
        <w:rPr>
          <w:lang w:val="en-GB"/>
        </w:rPr>
        <w:t>Solactive</w:t>
      </w:r>
      <w:proofErr w:type="spellEnd"/>
      <w:r w:rsidR="001431E3" w:rsidRPr="00341EA6">
        <w:rPr>
          <w:lang w:val="en-GB"/>
        </w:rPr>
        <w:t xml:space="preserve"> GPR Data &amp; Infrastructure Real Estate Index</w:t>
      </w:r>
      <w:r w:rsidRPr="006F4F9D">
        <w:rPr>
          <w:lang w:val="en-GB"/>
        </w:rPr>
        <w:t xml:space="preserve"> have shown that the</w:t>
      </w:r>
      <w:r w:rsidR="001431E3">
        <w:rPr>
          <w:lang w:val="en-GB"/>
        </w:rPr>
        <w:t xml:space="preserve"> </w:t>
      </w:r>
      <w:r w:rsidR="001431E3" w:rsidRPr="006F4F9D">
        <w:rPr>
          <w:lang w:val="en-GB"/>
        </w:rPr>
        <w:t>index compositions</w:t>
      </w:r>
      <w:r w:rsidR="001431E3">
        <w:rPr>
          <w:lang w:val="en-GB"/>
        </w:rPr>
        <w:t xml:space="preserve"> are reaching the limits of the</w:t>
      </w:r>
      <w:r w:rsidRPr="006F4F9D">
        <w:rPr>
          <w:lang w:val="en-GB"/>
        </w:rPr>
        <w:t xml:space="preserve"> current constituent capping methodology</w:t>
      </w:r>
      <w:r w:rsidRPr="00341EA6">
        <w:rPr>
          <w:lang w:val="en-GB"/>
        </w:rPr>
        <w:t xml:space="preserve">, and (ii) broadening the </w:t>
      </w:r>
      <w:r w:rsidRPr="001431E3">
        <w:rPr>
          <w:smallCaps/>
          <w:lang w:val="en-US"/>
        </w:rPr>
        <w:t>Index Universe</w:t>
      </w:r>
      <w:r w:rsidRPr="006F4F9D">
        <w:rPr>
          <w:lang w:val="en-US"/>
        </w:rPr>
        <w:t xml:space="preserve"> </w:t>
      </w:r>
      <w:r w:rsidRPr="00341EA6">
        <w:rPr>
          <w:lang w:val="en-GB"/>
        </w:rPr>
        <w:t xml:space="preserve">(with the small number of data </w:t>
      </w:r>
      <w:proofErr w:type="spellStart"/>
      <w:r w:rsidRPr="00341EA6">
        <w:rPr>
          <w:lang w:val="en-GB"/>
        </w:rPr>
        <w:t>center</w:t>
      </w:r>
      <w:proofErr w:type="spellEnd"/>
      <w:r w:rsidRPr="00341EA6">
        <w:rPr>
          <w:lang w:val="en-GB"/>
        </w:rPr>
        <w:t xml:space="preserve"> REIT candidates) via the addition of data </w:t>
      </w:r>
      <w:proofErr w:type="spellStart"/>
      <w:r w:rsidRPr="00341EA6">
        <w:rPr>
          <w:lang w:val="en-GB"/>
        </w:rPr>
        <w:t>center</w:t>
      </w:r>
      <w:proofErr w:type="spellEnd"/>
      <w:r w:rsidRPr="00341EA6">
        <w:rPr>
          <w:lang w:val="en-GB"/>
        </w:rPr>
        <w:t xml:space="preserve">-like companies through the </w:t>
      </w:r>
      <w:proofErr w:type="spellStart"/>
      <w:r w:rsidRPr="00341EA6">
        <w:rPr>
          <w:lang w:val="en-GB"/>
        </w:rPr>
        <w:t>Solactive</w:t>
      </w:r>
      <w:proofErr w:type="spellEnd"/>
      <w:r w:rsidRPr="00341EA6">
        <w:rPr>
          <w:lang w:val="en-GB"/>
        </w:rPr>
        <w:t xml:space="preserve"> Small Modular Reactor Index.</w:t>
      </w:r>
    </w:p>
    <w:p w14:paraId="08F122D4" w14:textId="77777777" w:rsidR="006F4F9D" w:rsidRDefault="006F4F9D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5107AF7" w:rsidR="00F568D6" w:rsidRPr="00550F62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550F62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50F62">
        <w:rPr>
          <w:b/>
          <w:bCs/>
          <w:sz w:val="28"/>
          <w:szCs w:val="28"/>
          <w:u w:val="single"/>
          <w:lang w:val="en-GB"/>
        </w:rPr>
        <w:t>s</w:t>
      </w:r>
      <w:r w:rsidR="00C77B4F" w:rsidRPr="00550F62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550F62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6D8064FB" w14:textId="3FD8B1E4" w:rsidR="00E635EA" w:rsidRDefault="004A428F" w:rsidP="00E635EA">
      <w:pPr>
        <w:spacing w:before="0" w:after="160" w:line="259" w:lineRule="auto"/>
        <w:rPr>
          <w:lang w:val="en-GB"/>
        </w:rPr>
      </w:pPr>
      <w:r w:rsidRPr="00550F62">
        <w:rPr>
          <w:lang w:val="en-GB"/>
        </w:rPr>
        <w:t>The following Methodology change</w:t>
      </w:r>
      <w:r w:rsidR="00A64163" w:rsidRPr="00550F62">
        <w:rPr>
          <w:lang w:val="en-GB"/>
        </w:rPr>
        <w:t>s</w:t>
      </w:r>
      <w:r w:rsidRPr="00550F62">
        <w:rPr>
          <w:lang w:val="en-GB"/>
        </w:rPr>
        <w:t xml:space="preserve"> are proposed in the following point</w:t>
      </w:r>
      <w:r w:rsidR="00A64163" w:rsidRPr="00550F62">
        <w:rPr>
          <w:lang w:val="en-GB"/>
        </w:rPr>
        <w:t>s</w:t>
      </w:r>
      <w:r w:rsidR="00A64163" w:rsidRPr="00550F62" w:rsidDel="00C77B4F">
        <w:rPr>
          <w:lang w:val="en-GB"/>
        </w:rPr>
        <w:t xml:space="preserve"> </w:t>
      </w:r>
      <w:r w:rsidR="00C32515" w:rsidRPr="00550F62">
        <w:rPr>
          <w:lang w:val="en-GB"/>
        </w:rPr>
        <w:t xml:space="preserve">of the Index Guideline </w:t>
      </w:r>
      <w:r w:rsidRPr="00550F62">
        <w:rPr>
          <w:lang w:val="en-GB"/>
        </w:rPr>
        <w:t>(ordered in accordance with the numbering of the affected sections):</w:t>
      </w:r>
    </w:p>
    <w:p w14:paraId="1FD9A7D9" w14:textId="77777777" w:rsidR="009F7E1E" w:rsidRPr="009F7E1E" w:rsidRDefault="009F7E1E" w:rsidP="00E635EA">
      <w:pPr>
        <w:spacing w:before="0" w:after="160" w:line="259" w:lineRule="auto"/>
        <w:rPr>
          <w:lang w:val="en-GB"/>
        </w:rPr>
      </w:pPr>
    </w:p>
    <w:p w14:paraId="2A139E97" w14:textId="12377761" w:rsidR="00E635EA" w:rsidRDefault="00E635EA" w:rsidP="00E635EA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Section 1.1 </w:t>
      </w:r>
      <w:r w:rsidRPr="00E635EA">
        <w:rPr>
          <w:iCs/>
          <w:lang w:val="en-GB"/>
        </w:rPr>
        <w:t>S</w:t>
      </w:r>
      <w:r>
        <w:rPr>
          <w:iCs/>
          <w:lang w:val="en-GB"/>
        </w:rPr>
        <w:t>cope</w:t>
      </w:r>
      <w:r w:rsidRPr="00E635EA">
        <w:rPr>
          <w:iCs/>
          <w:lang w:val="en-GB"/>
        </w:rPr>
        <w:t xml:space="preserve"> </w:t>
      </w:r>
      <w:r>
        <w:rPr>
          <w:iCs/>
          <w:lang w:val="en-GB"/>
        </w:rPr>
        <w:t>of</w:t>
      </w:r>
      <w:r w:rsidRPr="00E635EA">
        <w:rPr>
          <w:iCs/>
          <w:lang w:val="en-GB"/>
        </w:rPr>
        <w:t xml:space="preserve"> T</w:t>
      </w:r>
      <w:r>
        <w:rPr>
          <w:iCs/>
          <w:lang w:val="en-GB"/>
        </w:rPr>
        <w:t>he</w:t>
      </w:r>
      <w:r w:rsidRPr="00E635EA">
        <w:rPr>
          <w:iCs/>
          <w:lang w:val="en-GB"/>
        </w:rPr>
        <w:t xml:space="preserve"> I</w:t>
      </w:r>
      <w:r>
        <w:rPr>
          <w:iCs/>
          <w:lang w:val="en-GB"/>
        </w:rPr>
        <w:t>ndex</w:t>
      </w:r>
      <w:r w:rsidRPr="00E635EA">
        <w:rPr>
          <w:iCs/>
          <w:lang w:val="en-GB"/>
        </w:rPr>
        <w:t xml:space="preserve"> </w:t>
      </w:r>
    </w:p>
    <w:p w14:paraId="26E2F680" w14:textId="40890FC7" w:rsidR="00E635EA" w:rsidRDefault="00E635EA" w:rsidP="00E635EA">
      <w:pPr>
        <w:spacing w:before="0" w:after="160" w:line="259" w:lineRule="auto"/>
        <w:rPr>
          <w:iCs/>
          <w:lang w:val="en-GB"/>
        </w:rPr>
      </w:pPr>
      <w:r w:rsidRPr="00E635EA">
        <w:rPr>
          <w:iCs/>
          <w:lang w:val="en-GB"/>
        </w:rPr>
        <w:t xml:space="preserve">From: </w:t>
      </w:r>
      <w:r>
        <w:rPr>
          <w:iCs/>
          <w:lang w:val="en-GB"/>
        </w:rPr>
        <w:br/>
      </w:r>
      <w:r w:rsidRPr="00E635EA">
        <w:rPr>
          <w:iCs/>
          <w:lang w:val="en-GB"/>
        </w:rPr>
        <w:t xml:space="preserve">Representation of companies that have business operations in the field of data and infrastructure real estate, including the following segments: owning and operating data </w:t>
      </w:r>
      <w:proofErr w:type="spellStart"/>
      <w:r w:rsidRPr="00E635EA">
        <w:rPr>
          <w:iCs/>
          <w:lang w:val="en-GB"/>
        </w:rPr>
        <w:t>centers</w:t>
      </w:r>
      <w:proofErr w:type="spellEnd"/>
      <w:r w:rsidRPr="00E635EA">
        <w:rPr>
          <w:iCs/>
          <w:lang w:val="en-GB"/>
        </w:rPr>
        <w:t xml:space="preserve"> and communication assets.</w:t>
      </w:r>
      <w:r>
        <w:rPr>
          <w:iCs/>
          <w:lang w:val="en-GB"/>
        </w:rPr>
        <w:br/>
      </w:r>
      <w:r w:rsidRPr="00E635EA">
        <w:rPr>
          <w:iCs/>
          <w:lang w:val="en-GB"/>
        </w:rPr>
        <w:t xml:space="preserve">To: </w:t>
      </w:r>
      <w:r>
        <w:rPr>
          <w:iCs/>
          <w:lang w:val="en-GB"/>
        </w:rPr>
        <w:br/>
      </w:r>
      <w:r w:rsidRPr="00E635EA">
        <w:rPr>
          <w:iCs/>
          <w:lang w:val="en-GB"/>
        </w:rPr>
        <w:t xml:space="preserve">Representation of companies that have business operations in the field of data and infrastructure real estate, including the following segments: owning and operating data </w:t>
      </w:r>
      <w:proofErr w:type="spellStart"/>
      <w:r w:rsidRPr="00E635EA">
        <w:rPr>
          <w:iCs/>
          <w:lang w:val="en-GB"/>
        </w:rPr>
        <w:t>centers</w:t>
      </w:r>
      <w:proofErr w:type="spellEnd"/>
      <w:r w:rsidRPr="00E635EA">
        <w:rPr>
          <w:iCs/>
          <w:lang w:val="en-GB"/>
        </w:rPr>
        <w:t xml:space="preserve"> and communication assets, as well as companies involved in Small Modular Reactors (SMRs), nuclear power generation, and supporting power and digital infrastructure.</w:t>
      </w:r>
    </w:p>
    <w:p w14:paraId="588E5245" w14:textId="77777777" w:rsidR="00E635EA" w:rsidRDefault="00E635EA" w:rsidP="00E635EA">
      <w:pPr>
        <w:spacing w:before="0" w:after="160" w:line="259" w:lineRule="auto"/>
        <w:rPr>
          <w:iCs/>
          <w:lang w:val="en-GB"/>
        </w:rPr>
      </w:pPr>
    </w:p>
    <w:p w14:paraId="3A2F29DC" w14:textId="1541483C" w:rsidR="00E635EA" w:rsidRDefault="00E635EA" w:rsidP="00E635EA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Section 2.1 </w:t>
      </w:r>
      <w:r w:rsidRPr="00E635EA">
        <w:rPr>
          <w:iCs/>
          <w:lang w:val="en-GB"/>
        </w:rPr>
        <w:t>I</w:t>
      </w:r>
      <w:r>
        <w:rPr>
          <w:iCs/>
          <w:lang w:val="en-GB"/>
        </w:rPr>
        <w:t>ndex</w:t>
      </w:r>
      <w:r w:rsidRPr="00E635EA">
        <w:rPr>
          <w:iCs/>
          <w:lang w:val="en-GB"/>
        </w:rPr>
        <w:t xml:space="preserve"> U</w:t>
      </w:r>
      <w:r>
        <w:rPr>
          <w:iCs/>
          <w:lang w:val="en-GB"/>
        </w:rPr>
        <w:t>niverse</w:t>
      </w:r>
      <w:r w:rsidRPr="00E635EA">
        <w:rPr>
          <w:iCs/>
          <w:lang w:val="en-GB"/>
        </w:rPr>
        <w:t xml:space="preserve"> R</w:t>
      </w:r>
      <w:r>
        <w:rPr>
          <w:iCs/>
          <w:lang w:val="en-GB"/>
        </w:rPr>
        <w:t>equirements</w:t>
      </w:r>
    </w:p>
    <w:p w14:paraId="58ACAA0D" w14:textId="6B911048" w:rsidR="00E635EA" w:rsidRDefault="00E635EA" w:rsidP="00E635EA">
      <w:pPr>
        <w:spacing w:before="0" w:after="160" w:line="259" w:lineRule="auto"/>
        <w:rPr>
          <w:iCs/>
          <w:lang w:val="en-GB"/>
        </w:rPr>
      </w:pPr>
      <w:r w:rsidRPr="00E635EA">
        <w:rPr>
          <w:iCs/>
          <w:lang w:val="en-GB"/>
        </w:rPr>
        <w:lastRenderedPageBreak/>
        <w:t>Add</w:t>
      </w:r>
      <w:r>
        <w:rPr>
          <w:iCs/>
          <w:lang w:val="en-GB"/>
        </w:rPr>
        <w:t>:</w:t>
      </w:r>
      <w:r>
        <w:rPr>
          <w:iCs/>
          <w:lang w:val="en-GB"/>
        </w:rPr>
        <w:br/>
      </w:r>
      <w:r w:rsidRPr="00E635EA">
        <w:rPr>
          <w:iCs/>
          <w:lang w:val="en-GB"/>
        </w:rPr>
        <w:t>7.</w:t>
      </w:r>
      <w:r>
        <w:rPr>
          <w:iCs/>
          <w:lang w:val="en-GB"/>
        </w:rPr>
        <w:t xml:space="preserve"> </w:t>
      </w:r>
      <w:r w:rsidRPr="00E635EA">
        <w:rPr>
          <w:iCs/>
          <w:lang w:val="en-GB"/>
        </w:rPr>
        <w:t xml:space="preserve">All components of the </w:t>
      </w:r>
      <w:proofErr w:type="spellStart"/>
      <w:r w:rsidRPr="00E635EA">
        <w:rPr>
          <w:iCs/>
          <w:lang w:val="en-GB"/>
        </w:rPr>
        <w:t>Solactive</w:t>
      </w:r>
      <w:proofErr w:type="spellEnd"/>
      <w:r w:rsidRPr="00E635EA">
        <w:rPr>
          <w:iCs/>
          <w:lang w:val="en-GB"/>
        </w:rPr>
        <w:t xml:space="preserve"> Small Modular Reactor Index on a SELECTION DAY.</w:t>
      </w:r>
    </w:p>
    <w:p w14:paraId="769EE21E" w14:textId="77777777" w:rsidR="00E635EA" w:rsidRDefault="00E635EA" w:rsidP="00E635EA">
      <w:pPr>
        <w:spacing w:before="0" w:after="160" w:line="259" w:lineRule="auto"/>
        <w:rPr>
          <w:iCs/>
          <w:lang w:val="en-GB"/>
        </w:rPr>
      </w:pPr>
    </w:p>
    <w:p w14:paraId="2ABEFA6D" w14:textId="77777777" w:rsidR="009F7E1E" w:rsidRDefault="00E635EA" w:rsidP="00E635EA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Section 2.2 </w:t>
      </w:r>
      <w:r w:rsidRPr="00E635EA">
        <w:rPr>
          <w:iCs/>
          <w:lang w:val="en-GB"/>
        </w:rPr>
        <w:t>S</w:t>
      </w:r>
      <w:r>
        <w:rPr>
          <w:iCs/>
          <w:lang w:val="en-GB"/>
        </w:rPr>
        <w:t>election</w:t>
      </w:r>
      <w:r w:rsidRPr="00E635EA">
        <w:rPr>
          <w:iCs/>
          <w:lang w:val="en-GB"/>
        </w:rPr>
        <w:t xml:space="preserve"> </w:t>
      </w:r>
      <w:r>
        <w:rPr>
          <w:iCs/>
          <w:lang w:val="en-GB"/>
        </w:rPr>
        <w:t>of</w:t>
      </w:r>
      <w:r w:rsidRPr="00E635EA">
        <w:rPr>
          <w:iCs/>
          <w:lang w:val="en-GB"/>
        </w:rPr>
        <w:t xml:space="preserve"> T</w:t>
      </w:r>
      <w:r>
        <w:rPr>
          <w:iCs/>
          <w:lang w:val="en-GB"/>
        </w:rPr>
        <w:t>he</w:t>
      </w:r>
      <w:r w:rsidRPr="00E635EA">
        <w:rPr>
          <w:iCs/>
          <w:lang w:val="en-GB"/>
        </w:rPr>
        <w:t xml:space="preserve"> I</w:t>
      </w:r>
      <w:r>
        <w:rPr>
          <w:iCs/>
          <w:lang w:val="en-GB"/>
        </w:rPr>
        <w:t>ndex</w:t>
      </w:r>
      <w:r w:rsidRPr="00E635EA">
        <w:rPr>
          <w:iCs/>
          <w:lang w:val="en-GB"/>
        </w:rPr>
        <w:t xml:space="preserve"> C</w:t>
      </w:r>
      <w:r>
        <w:rPr>
          <w:iCs/>
          <w:lang w:val="en-GB"/>
        </w:rPr>
        <w:t>omponents</w:t>
      </w:r>
    </w:p>
    <w:p w14:paraId="36860999" w14:textId="6006C1EE" w:rsidR="00E635EA" w:rsidRDefault="00E635EA" w:rsidP="00E635EA">
      <w:pPr>
        <w:spacing w:before="0" w:after="160" w:line="259" w:lineRule="auto"/>
        <w:rPr>
          <w:iCs/>
          <w:lang w:val="en-GB"/>
        </w:rPr>
      </w:pPr>
      <w:r w:rsidRPr="00E635EA">
        <w:rPr>
          <w:iCs/>
          <w:lang w:val="en-GB"/>
        </w:rPr>
        <w:t xml:space="preserve">From: </w:t>
      </w:r>
      <w:r w:rsidR="009F7E1E">
        <w:rPr>
          <w:iCs/>
          <w:lang w:val="en-GB"/>
        </w:rPr>
        <w:br/>
      </w:r>
      <w:r w:rsidRPr="00E635EA">
        <w:rPr>
          <w:iCs/>
          <w:lang w:val="en-GB"/>
        </w:rPr>
        <w:t>All securities that are eligible for INDEX inclusion are selected.</w:t>
      </w:r>
      <w:r w:rsidR="009F7E1E">
        <w:rPr>
          <w:iCs/>
          <w:lang w:val="en-GB"/>
        </w:rPr>
        <w:br/>
      </w:r>
      <w:r w:rsidRPr="00E635EA">
        <w:rPr>
          <w:iCs/>
          <w:lang w:val="en-GB"/>
        </w:rPr>
        <w:t xml:space="preserve">To: </w:t>
      </w:r>
      <w:r w:rsidR="009F7E1E">
        <w:rPr>
          <w:iCs/>
          <w:lang w:val="en-GB"/>
        </w:rPr>
        <w:br/>
      </w:r>
      <w:r w:rsidRPr="00E635EA">
        <w:rPr>
          <w:iCs/>
          <w:lang w:val="en-GB"/>
        </w:rPr>
        <w:t xml:space="preserve">All securities that are eligible for INDEX inclusion are selected. In addition, all securities that are part of the </w:t>
      </w:r>
      <w:proofErr w:type="spellStart"/>
      <w:r w:rsidRPr="00E635EA">
        <w:rPr>
          <w:iCs/>
          <w:lang w:val="en-GB"/>
        </w:rPr>
        <w:t>Solactive</w:t>
      </w:r>
      <w:proofErr w:type="spellEnd"/>
      <w:r w:rsidRPr="00E635EA">
        <w:rPr>
          <w:iCs/>
          <w:lang w:val="en-GB"/>
        </w:rPr>
        <w:t xml:space="preserve"> Small Modular Reactor Index are selected in case they are not already part of the </w:t>
      </w:r>
      <w:proofErr w:type="spellStart"/>
      <w:r w:rsidRPr="00E635EA">
        <w:rPr>
          <w:iCs/>
          <w:lang w:val="en-GB"/>
        </w:rPr>
        <w:t>Solactive</w:t>
      </w:r>
      <w:proofErr w:type="spellEnd"/>
      <w:r w:rsidRPr="00E635EA">
        <w:rPr>
          <w:iCs/>
          <w:lang w:val="en-GB"/>
        </w:rPr>
        <w:t xml:space="preserve"> GPR Data &amp; Infrastructure Real Estate Index.</w:t>
      </w:r>
    </w:p>
    <w:p w14:paraId="13D52DB6" w14:textId="77777777" w:rsidR="009F7E1E" w:rsidRPr="00E635EA" w:rsidRDefault="009F7E1E" w:rsidP="00E635EA">
      <w:pPr>
        <w:spacing w:before="0" w:after="160" w:line="259" w:lineRule="auto"/>
        <w:rPr>
          <w:iCs/>
          <w:lang w:val="en-GB"/>
        </w:rPr>
      </w:pPr>
    </w:p>
    <w:p w14:paraId="4F2AFE69" w14:textId="1108DAB6" w:rsidR="00E635EA" w:rsidRPr="009F7E1E" w:rsidRDefault="009F7E1E" w:rsidP="00E635EA">
      <w:pPr>
        <w:spacing w:before="0" w:after="160" w:line="259" w:lineRule="auto"/>
        <w:rPr>
          <w:iCs/>
          <w:lang w:val="en-GB"/>
        </w:rPr>
      </w:pPr>
      <w:r w:rsidRPr="009F7E1E">
        <w:rPr>
          <w:iCs/>
          <w:lang w:val="en-GB"/>
        </w:rPr>
        <w:t>Section</w:t>
      </w:r>
      <w:r w:rsidR="00E635EA" w:rsidRPr="009F7E1E">
        <w:rPr>
          <w:iCs/>
          <w:lang w:val="en-GB"/>
        </w:rPr>
        <w:t xml:space="preserve"> 2.3</w:t>
      </w:r>
      <w:r w:rsidRPr="009F7E1E">
        <w:rPr>
          <w:iCs/>
          <w:lang w:val="en-GB"/>
        </w:rPr>
        <w:t xml:space="preserve"> Weighting of The Index Components</w:t>
      </w:r>
    </w:p>
    <w:p w14:paraId="0959754D" w14:textId="77777777" w:rsidR="009F7E1E" w:rsidRDefault="009F7E1E" w:rsidP="009F7E1E">
      <w:pPr>
        <w:spacing w:before="0" w:after="160" w:line="259" w:lineRule="auto"/>
        <w:rPr>
          <w:iCs/>
          <w:lang w:val="en-GB"/>
        </w:rPr>
      </w:pPr>
      <w:r w:rsidRPr="009F7E1E">
        <w:rPr>
          <w:iCs/>
          <w:lang w:val="en-GB"/>
        </w:rPr>
        <w:t>Add:</w:t>
      </w:r>
    </w:p>
    <w:p w14:paraId="5C477920" w14:textId="0111511D" w:rsidR="00E635EA" w:rsidRPr="009F7E1E" w:rsidRDefault="00E635EA" w:rsidP="009F7E1E">
      <w:pPr>
        <w:pStyle w:val="ListParagraph"/>
        <w:numPr>
          <w:ilvl w:val="0"/>
          <w:numId w:val="23"/>
        </w:numPr>
        <w:spacing w:before="0" w:after="160" w:line="259" w:lineRule="auto"/>
        <w:rPr>
          <w:iCs/>
          <w:lang w:val="en-GB"/>
        </w:rPr>
      </w:pPr>
      <w:r w:rsidRPr="009F7E1E">
        <w:rPr>
          <w:iCs/>
          <w:lang w:val="en-GB"/>
        </w:rPr>
        <w:t xml:space="preserve">The ratio of the securities that are not part of the </w:t>
      </w:r>
      <w:proofErr w:type="spellStart"/>
      <w:r w:rsidRPr="009F7E1E">
        <w:rPr>
          <w:iCs/>
          <w:lang w:val="en-GB"/>
        </w:rPr>
        <w:t>Solactive</w:t>
      </w:r>
      <w:proofErr w:type="spellEnd"/>
      <w:r w:rsidRPr="009F7E1E">
        <w:rPr>
          <w:iCs/>
          <w:lang w:val="en-GB"/>
        </w:rPr>
        <w:t xml:space="preserve"> Small Modular Reactor Index and securities that are part of the </w:t>
      </w:r>
      <w:proofErr w:type="spellStart"/>
      <w:r w:rsidRPr="009F7E1E">
        <w:rPr>
          <w:iCs/>
          <w:lang w:val="en-GB"/>
        </w:rPr>
        <w:t>Solactive</w:t>
      </w:r>
      <w:proofErr w:type="spellEnd"/>
      <w:r w:rsidRPr="009F7E1E">
        <w:rPr>
          <w:iCs/>
          <w:lang w:val="en-GB"/>
        </w:rPr>
        <w:t xml:space="preserve"> Small Modular Reactor Index is fixed at 80%:20% on the REBALANCE DAY after CLOSE OF BUSINESS.</w:t>
      </w:r>
    </w:p>
    <w:p w14:paraId="622EAFE3" w14:textId="77777777" w:rsidR="00E635EA" w:rsidRDefault="00E635EA" w:rsidP="00E635EA">
      <w:pPr>
        <w:spacing w:before="0" w:after="160" w:line="259" w:lineRule="auto"/>
        <w:rPr>
          <w:iCs/>
          <w:highlight w:val="yellow"/>
          <w:lang w:val="en-GB"/>
        </w:rPr>
      </w:pPr>
    </w:p>
    <w:p w14:paraId="23B688FE" w14:textId="77777777" w:rsidR="009F7E1E" w:rsidRPr="00E635EA" w:rsidRDefault="009F7E1E" w:rsidP="00E635EA">
      <w:pPr>
        <w:spacing w:before="0" w:after="160" w:line="259" w:lineRule="auto"/>
        <w:rPr>
          <w:iCs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112B37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11456C" w:rsidRPr="0011456C">
        <w:rPr>
          <w:lang w:val="en-US"/>
        </w:rPr>
        <w:t>Solactive</w:t>
      </w:r>
      <w:proofErr w:type="spellEnd"/>
      <w:r w:rsidR="0011456C" w:rsidRPr="0011456C">
        <w:rPr>
          <w:lang w:val="en-US"/>
        </w:rPr>
        <w:t xml:space="preserve"> GPR Data &amp; Infrastructure Real Estate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5E94C883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25430" w:rsidRPr="000A72FE">
        <w:rPr>
          <w:i/>
          <w:lang w:val="en-US"/>
        </w:rPr>
        <w:t>2025-09-0</w:t>
      </w:r>
      <w:r w:rsidR="000A72FE" w:rsidRPr="000A72FE">
        <w:rPr>
          <w:i/>
          <w:lang w:val="en-US"/>
        </w:rPr>
        <w:t>4</w:t>
      </w:r>
      <w:r w:rsidRPr="000A72FE">
        <w:rPr>
          <w:lang w:val="en-US"/>
        </w:rPr>
        <w:t>.</w:t>
      </w:r>
    </w:p>
    <w:p w14:paraId="741A56A5" w14:textId="1661124D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</w:t>
      </w:r>
      <w:r w:rsidRPr="000A72FE">
        <w:rPr>
          <w:lang w:val="en-US"/>
        </w:rPr>
        <w:t xml:space="preserve">on </w:t>
      </w:r>
      <w:r w:rsidR="00525430" w:rsidRPr="000A72FE">
        <w:rPr>
          <w:i/>
          <w:lang w:val="en-US"/>
        </w:rPr>
        <w:t>2025-09-1</w:t>
      </w:r>
      <w:r w:rsidR="000A72FE" w:rsidRPr="000A72FE">
        <w:rPr>
          <w:i/>
          <w:lang w:val="en-US"/>
        </w:rPr>
        <w:t>1</w:t>
      </w:r>
      <w:r w:rsidR="004819FA" w:rsidRPr="000A72FE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F7FA0B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 xml:space="preserve">, specifying </w:t>
      </w:r>
      <w:r w:rsidRPr="009A1702">
        <w:rPr>
          <w:lang w:val="en-US"/>
        </w:rPr>
        <w:t>“Market Consultation</w:t>
      </w:r>
      <w:r w:rsidR="00DD3C44" w:rsidRPr="009A1702">
        <w:rPr>
          <w:lang w:val="en-US"/>
        </w:rPr>
        <w:t xml:space="preserve"> </w:t>
      </w:r>
      <w:proofErr w:type="spellStart"/>
      <w:r w:rsidR="009A1702" w:rsidRPr="009A1702">
        <w:rPr>
          <w:lang w:val="en-US"/>
        </w:rPr>
        <w:t>Solactive</w:t>
      </w:r>
      <w:proofErr w:type="spellEnd"/>
      <w:r w:rsidR="009A1702" w:rsidRPr="009A1702">
        <w:rPr>
          <w:lang w:val="en-US"/>
        </w:rPr>
        <w:t xml:space="preserve"> GPR Data &amp; Infrastructure Real Estate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108A5" w:rsidRDefault="005055F5" w:rsidP="005055F5">
      <w:pPr>
        <w:spacing w:after="0"/>
        <w:rPr>
          <w:lang w:val="pt-BR"/>
        </w:rPr>
      </w:pPr>
      <w:r w:rsidRPr="00C108A5">
        <w:rPr>
          <w:lang w:val="pt-BR"/>
        </w:rPr>
        <w:t xml:space="preserve">via postal mail </w:t>
      </w:r>
      <w:proofErr w:type="spellStart"/>
      <w:r w:rsidRPr="00C108A5">
        <w:rPr>
          <w:lang w:val="pt-BR"/>
        </w:rPr>
        <w:t>to</w:t>
      </w:r>
      <w:proofErr w:type="spellEnd"/>
      <w:r w:rsidRPr="00C108A5">
        <w:rPr>
          <w:lang w:val="pt-BR"/>
        </w:rPr>
        <w:t>:</w:t>
      </w:r>
      <w:r w:rsidRPr="00C108A5">
        <w:rPr>
          <w:lang w:val="pt-BR"/>
        </w:rPr>
        <w:tab/>
      </w:r>
      <w:proofErr w:type="spellStart"/>
      <w:r w:rsidRPr="00C108A5">
        <w:rPr>
          <w:b/>
          <w:bCs/>
          <w:lang w:val="pt-BR"/>
        </w:rPr>
        <w:t>Solactive</w:t>
      </w:r>
      <w:proofErr w:type="spellEnd"/>
      <w:r w:rsidRPr="00C108A5">
        <w:rPr>
          <w:b/>
          <w:bCs/>
          <w:lang w:val="pt-BR"/>
        </w:rPr>
        <w:t xml:space="preserve">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110BD051" w14:textId="79644DA3" w:rsidR="005055F5" w:rsidRPr="004C4C1B" w:rsidRDefault="00753C1C" w:rsidP="004C4C1B">
      <w:pPr>
        <w:spacing w:after="0"/>
        <w:rPr>
          <w:lang w:val="en-US"/>
        </w:rPr>
      </w:pPr>
      <w:r w:rsidRPr="00C04273">
        <w:rPr>
          <w:lang w:val="en-US"/>
        </w:rPr>
        <w:lastRenderedPageBreak/>
        <w:t>Should you have any additional questions regarding the consultative question in particular, please do not hesitate to contact us via above email address.</w:t>
      </w:r>
    </w:p>
    <w:p w14:paraId="560A9510" w14:textId="7B67ECF1" w:rsidR="00525430" w:rsidRDefault="00525430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5CF9DB1A" w14:textId="77777777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16470" w14:textId="77777777" w:rsidR="00CD4D7B" w:rsidRDefault="00CD4D7B" w:rsidP="002E70FC">
      <w:pPr>
        <w:spacing w:before="0" w:after="0"/>
      </w:pPr>
      <w:r>
        <w:separator/>
      </w:r>
    </w:p>
  </w:endnote>
  <w:endnote w:type="continuationSeparator" w:id="0">
    <w:p w14:paraId="77C84577" w14:textId="77777777" w:rsidR="00CD4D7B" w:rsidRDefault="00CD4D7B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0F5D4F-B9E2-48DE-B618-2254AA605A26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AE738104-66D9-4B86-914E-615FA4CB9491}"/>
    <w:embedBold r:id="rId3" w:fontKey="{D6A19EC6-0920-45BD-A78C-501DD78A374B}"/>
    <w:embedItalic r:id="rId4" w:fontKey="{A112A895-10C9-4535-B29F-08A35DDD3EC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25A81BF-C57D-4F57-BE7C-26A2376C612C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4E50DFDE-367E-4512-A7BF-EB3D4F164148}"/>
    <w:embedBold r:id="rId7" w:fontKey="{F003D297-EBD5-4E03-8E4C-DAC8155FFD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E5E408A-66F3-4945-B5E1-B2647362F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886AF" w14:textId="77777777" w:rsidR="00CD4D7B" w:rsidRDefault="00CD4D7B" w:rsidP="002E70FC">
      <w:pPr>
        <w:spacing w:before="0" w:after="0"/>
      </w:pPr>
      <w:r>
        <w:separator/>
      </w:r>
    </w:p>
  </w:footnote>
  <w:footnote w:type="continuationSeparator" w:id="0">
    <w:p w14:paraId="05806EAB" w14:textId="77777777" w:rsidR="00CD4D7B" w:rsidRDefault="00CD4D7B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37369C11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1456C">
          <w:rPr>
            <w:lang w:val="en-US"/>
          </w:rPr>
          <w:t xml:space="preserve">Market Consultation </w:t>
        </w:r>
        <w:proofErr w:type="spellStart"/>
        <w:r w:rsidR="0011456C">
          <w:rPr>
            <w:lang w:val="en-US"/>
          </w:rPr>
          <w:t>Solactive</w:t>
        </w:r>
        <w:proofErr w:type="spellEnd"/>
        <w:r w:rsidR="0011456C">
          <w:rPr>
            <w:lang w:val="en-US"/>
          </w:rPr>
          <w:t xml:space="preserve"> GPR Data &amp; Infrastructure Real Estate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5.9pt;height:19.9pt" o:bullet="t">
        <v:imagedata r:id="rId1" o:title="S_Icons-Haken_02"/>
      </v:shape>
    </w:pict>
  </w:numPicBullet>
  <w:numPicBullet w:numPicBulletId="1">
    <w:pict>
      <v:shape id="_x0000_i1115" type="#_x0000_t75" style="width:19.9pt;height:19.9pt" o:bullet="t">
        <v:imagedata r:id="rId2" o:title="S_Icons-Pfeil_02"/>
      </v:shape>
    </w:pict>
  </w:numPicBullet>
  <w:numPicBullet w:numPicBulletId="2">
    <w:pict>
      <v:shape id="_x0000_i1116" type="#_x0000_t75" style="width:15.35pt;height:15.85pt" o:bullet="t">
        <v:imagedata r:id="rId3" o:title="Bullet_2_Indices_Small"/>
      </v:shape>
    </w:pict>
  </w:numPicBullet>
  <w:numPicBullet w:numPicBulletId="3">
    <w:pict>
      <v:shape id="_x0000_i111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874F74"/>
    <w:multiLevelType w:val="hybridMultilevel"/>
    <w:tmpl w:val="B30E98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C7F38"/>
    <w:multiLevelType w:val="hybridMultilevel"/>
    <w:tmpl w:val="B422FD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70522">
    <w:abstractNumId w:val="5"/>
  </w:num>
  <w:num w:numId="2" w16cid:durableId="38215265">
    <w:abstractNumId w:val="7"/>
  </w:num>
  <w:num w:numId="3" w16cid:durableId="347293874">
    <w:abstractNumId w:val="16"/>
  </w:num>
  <w:num w:numId="4" w16cid:durableId="14969353">
    <w:abstractNumId w:val="21"/>
  </w:num>
  <w:num w:numId="5" w16cid:durableId="1337997325">
    <w:abstractNumId w:val="15"/>
  </w:num>
  <w:num w:numId="6" w16cid:durableId="382409647">
    <w:abstractNumId w:val="8"/>
  </w:num>
  <w:num w:numId="7" w16cid:durableId="1588801895">
    <w:abstractNumId w:val="20"/>
  </w:num>
  <w:num w:numId="8" w16cid:durableId="829445079">
    <w:abstractNumId w:val="3"/>
  </w:num>
  <w:num w:numId="9" w16cid:durableId="1541212489">
    <w:abstractNumId w:val="13"/>
  </w:num>
  <w:num w:numId="10" w16cid:durableId="498886316">
    <w:abstractNumId w:val="12"/>
  </w:num>
  <w:num w:numId="11" w16cid:durableId="1945647740">
    <w:abstractNumId w:val="2"/>
  </w:num>
  <w:num w:numId="12" w16cid:durableId="1436289757">
    <w:abstractNumId w:val="1"/>
  </w:num>
  <w:num w:numId="13" w16cid:durableId="1332953810">
    <w:abstractNumId w:val="14"/>
  </w:num>
  <w:num w:numId="14" w16cid:durableId="1555653812">
    <w:abstractNumId w:val="10"/>
  </w:num>
  <w:num w:numId="15" w16cid:durableId="115830570">
    <w:abstractNumId w:val="4"/>
  </w:num>
  <w:num w:numId="16" w16cid:durableId="1992367989">
    <w:abstractNumId w:val="11"/>
  </w:num>
  <w:num w:numId="17" w16cid:durableId="777870555">
    <w:abstractNumId w:val="22"/>
  </w:num>
  <w:num w:numId="18" w16cid:durableId="2125493025">
    <w:abstractNumId w:val="9"/>
  </w:num>
  <w:num w:numId="19" w16cid:durableId="1083794203">
    <w:abstractNumId w:val="17"/>
  </w:num>
  <w:num w:numId="20" w16cid:durableId="885458667">
    <w:abstractNumId w:val="19"/>
  </w:num>
  <w:num w:numId="21" w16cid:durableId="1251042894">
    <w:abstractNumId w:val="0"/>
  </w:num>
  <w:num w:numId="22" w16cid:durableId="1089814371">
    <w:abstractNumId w:val="18"/>
  </w:num>
  <w:num w:numId="23" w16cid:durableId="7226314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44D0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2FE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1456C"/>
    <w:rsid w:val="00123CB9"/>
    <w:rsid w:val="00124B71"/>
    <w:rsid w:val="00133435"/>
    <w:rsid w:val="00135E34"/>
    <w:rsid w:val="001431E3"/>
    <w:rsid w:val="00151DD8"/>
    <w:rsid w:val="00185395"/>
    <w:rsid w:val="001913FD"/>
    <w:rsid w:val="00192032"/>
    <w:rsid w:val="0019287D"/>
    <w:rsid w:val="00196409"/>
    <w:rsid w:val="00196791"/>
    <w:rsid w:val="001B62FE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1EA6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2150E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4C1B"/>
    <w:rsid w:val="004C688A"/>
    <w:rsid w:val="004D16D5"/>
    <w:rsid w:val="004D6535"/>
    <w:rsid w:val="00500D79"/>
    <w:rsid w:val="005055F5"/>
    <w:rsid w:val="00507DB2"/>
    <w:rsid w:val="00525430"/>
    <w:rsid w:val="00532F22"/>
    <w:rsid w:val="00534514"/>
    <w:rsid w:val="005457DD"/>
    <w:rsid w:val="00550F62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C73CD"/>
    <w:rsid w:val="006D163F"/>
    <w:rsid w:val="006E0DEB"/>
    <w:rsid w:val="006F11E8"/>
    <w:rsid w:val="006F1D5D"/>
    <w:rsid w:val="006F4F9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0350"/>
    <w:rsid w:val="007D1364"/>
    <w:rsid w:val="007D228A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378C8"/>
    <w:rsid w:val="00851638"/>
    <w:rsid w:val="00852511"/>
    <w:rsid w:val="00874E3E"/>
    <w:rsid w:val="00875EDB"/>
    <w:rsid w:val="00880689"/>
    <w:rsid w:val="00887336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5D1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1702"/>
    <w:rsid w:val="009A2432"/>
    <w:rsid w:val="009A27F6"/>
    <w:rsid w:val="009A4F6D"/>
    <w:rsid w:val="009B45ED"/>
    <w:rsid w:val="009C5F0F"/>
    <w:rsid w:val="009C62E7"/>
    <w:rsid w:val="009D2EF7"/>
    <w:rsid w:val="009F51A9"/>
    <w:rsid w:val="009F7E1E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108A5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C7C4D"/>
    <w:rsid w:val="00CD41EB"/>
    <w:rsid w:val="00CD4D7B"/>
    <w:rsid w:val="00CD7B75"/>
    <w:rsid w:val="00CF29CC"/>
    <w:rsid w:val="00D06709"/>
    <w:rsid w:val="00D06800"/>
    <w:rsid w:val="00D06D8B"/>
    <w:rsid w:val="00D07AF9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635EA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F9D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C108A5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0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7602B9"/>
    <w:rsid w:val="007D158C"/>
    <w:rsid w:val="008378C8"/>
    <w:rsid w:val="00872728"/>
    <w:rsid w:val="00887336"/>
    <w:rsid w:val="008910EB"/>
    <w:rsid w:val="00911CFE"/>
    <w:rsid w:val="009275D1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2025-08-29T00:00:00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</Pages>
  <Words>588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GPR Data &amp; Infrastructure Real Estate Index</vt:lpstr>
      <vt:lpstr>Index Calculation Guideline</vt:lpstr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GPR Data &amp; Infrastructure Real Estate Index</dc:title>
  <dc:subject>Calculation Documents &amp; Methodologies</dc:subject>
  <dc:creator>Solactive AG</dc:creator>
  <cp:keywords/>
  <dc:description/>
  <cp:lastModifiedBy>Wang, Xinyuan</cp:lastModifiedBy>
  <cp:revision>33</cp:revision>
  <cp:lastPrinted>2018-12-10T16:54:00Z</cp:lastPrinted>
  <dcterms:created xsi:type="dcterms:W3CDTF">2021-11-16T06:38:00Z</dcterms:created>
  <dcterms:modified xsi:type="dcterms:W3CDTF">2025-08-29T18:08:00Z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