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theme="minorBidi"/>
          <w:caps/>
          <w:lang w:val="en-US"/>
        </w:rPr>
        <w:id w:val="312156981"/>
        <w:docPartObj>
          <w:docPartGallery w:val="Cover Pages"/>
          <w:docPartUnique/>
        </w:docPartObj>
      </w:sdtPr>
      <w:sdtEndPr>
        <w:rPr>
          <w:caps w:val="0"/>
        </w:rPr>
      </w:sdtEndPr>
      <w:sdtContent>
        <w:p w14:paraId="2A1DB275" w14:textId="3C8F3681" w:rsidR="00A65C78" w:rsidRPr="0013041F" w:rsidRDefault="00B915B6" w:rsidP="00A65C78">
          <w:pPr>
            <w:rPr>
              <w:rFonts w:asciiTheme="minorHAnsi" w:hAnsiTheme="minorHAnsi" w:cstheme="minorHAnsi"/>
              <w:caps/>
              <w:lang w:val="en-US"/>
            </w:rPr>
          </w:pPr>
          <w:r w:rsidRPr="0013041F">
            <w:rPr>
              <w:rFonts w:asciiTheme="minorHAnsi" w:hAnsiTheme="minorHAnsi" w:cstheme="minorHAnsi"/>
              <w:noProof/>
              <w:lang w:val="en-US"/>
            </w:rPr>
            <mc:AlternateContent>
              <mc:Choice Requires="wps">
                <w:drawing>
                  <wp:anchor distT="0" distB="0" distL="114300" distR="114300" simplePos="0" relativeHeight="25165824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http://schemas.openxmlformats.org/drawingml/2006/main">
                <w:pict w14:anchorId="162E5298">
                  <v:rect id="Rechteck 10"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spid="_x0000_s1026" fillcolor="#529cfc" stroked="f" strokeweight="1pt" w14:anchorId="3B44A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w10:wrap anchorx="page" anchory="page"/>
                  </v:rect>
                </w:pict>
              </mc:Fallback>
            </mc:AlternateContent>
          </w:r>
          <w:r w:rsidR="00E530BC" w:rsidRPr="0013041F">
            <w:rPr>
              <w:rFonts w:asciiTheme="minorHAnsi" w:hAnsiTheme="minorHAnsi" w:cstheme="minorHAnsi"/>
              <w:caps/>
              <w:noProof/>
              <w:lang w:val="en-US"/>
            </w:rPr>
            <w:drawing>
              <wp:anchor distT="0" distB="0" distL="114300" distR="114300" simplePos="0" relativeHeight="251658246"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13041F" w:rsidRDefault="0092193A" w:rsidP="00A65C78">
          <w:pPr>
            <w:rPr>
              <w:rFonts w:asciiTheme="minorHAnsi" w:hAnsiTheme="minorHAnsi" w:cstheme="minorHAnsi"/>
              <w:lang w:val="en-US"/>
            </w:rPr>
          </w:pPr>
        </w:p>
        <w:p w14:paraId="740D5AFF" w14:textId="77777777" w:rsidR="0092193A" w:rsidRPr="0013041F" w:rsidRDefault="0092193A">
          <w:pPr>
            <w:pStyle w:val="NoSpacing"/>
            <w:spacing w:before="1540" w:after="240"/>
            <w:jc w:val="center"/>
            <w:rPr>
              <w:rFonts w:asciiTheme="minorHAnsi" w:hAnsiTheme="minorHAnsi" w:cstheme="minorHAnsi"/>
              <w:color w:val="2784FC" w:themeColor="accent1"/>
              <w:lang w:val="en-US"/>
            </w:rPr>
          </w:pPr>
        </w:p>
        <w:sdt>
          <w:sdtPr>
            <w:rPr>
              <w:rFonts w:asciiTheme="minorHAnsi" w:hAnsiTheme="minorHAnsi" w:cstheme="minorHAnsi"/>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75D2A68" w14:textId="19CA35E6" w:rsidR="0092193A" w:rsidRPr="0013041F" w:rsidRDefault="001F27C7" w:rsidP="00DD5254">
              <w:pPr>
                <w:pStyle w:val="Title"/>
                <w:rPr>
                  <w:rFonts w:asciiTheme="minorHAnsi" w:hAnsiTheme="minorHAnsi" w:cstheme="minorHAnsi"/>
                  <w:lang w:val="en-US"/>
                </w:rPr>
              </w:pPr>
              <w:r w:rsidRPr="001F27C7">
                <w:rPr>
                  <w:rFonts w:asciiTheme="minorHAnsi" w:hAnsiTheme="minorHAnsi" w:cstheme="minorHAnsi"/>
                  <w:color w:val="FFFFFF" w:themeColor="background1"/>
                  <w:lang w:val="en-US"/>
                </w:rPr>
                <w:t>Market Consultation: Proposed Enhancements to the Use of FX Rates in Index Closing Calculations During Disruption Events</w:t>
              </w:r>
            </w:p>
          </w:sdtContent>
        </w:sdt>
        <w:p w14:paraId="42549B5B" w14:textId="77777777" w:rsidR="003C16C2" w:rsidRPr="0013041F" w:rsidRDefault="003C16C2">
          <w:pPr>
            <w:pStyle w:val="NoSpacing"/>
            <w:spacing w:before="480"/>
            <w:jc w:val="center"/>
            <w:rPr>
              <w:rFonts w:asciiTheme="minorHAnsi" w:hAnsiTheme="minorHAnsi" w:cstheme="minorHAnsi"/>
              <w:color w:val="2784FC" w:themeColor="accent1"/>
              <w:lang w:val="en-US"/>
            </w:rPr>
          </w:pPr>
        </w:p>
        <w:p w14:paraId="42D8DB42" w14:textId="77777777" w:rsidR="003C16C2" w:rsidRPr="0013041F" w:rsidRDefault="003C16C2">
          <w:pPr>
            <w:pStyle w:val="NoSpacing"/>
            <w:spacing w:before="480"/>
            <w:jc w:val="center"/>
            <w:rPr>
              <w:rFonts w:asciiTheme="minorHAnsi" w:hAnsiTheme="minorHAnsi" w:cstheme="minorHAnsi"/>
              <w:color w:val="2784FC" w:themeColor="accent1"/>
              <w:lang w:val="en-US"/>
            </w:rPr>
          </w:pPr>
        </w:p>
        <w:p w14:paraId="14604DB8" w14:textId="77777777" w:rsidR="003C16C2" w:rsidRPr="0013041F" w:rsidRDefault="003C16C2">
          <w:pPr>
            <w:pStyle w:val="NoSpacing"/>
            <w:spacing w:before="480"/>
            <w:jc w:val="center"/>
            <w:rPr>
              <w:rFonts w:asciiTheme="minorHAnsi" w:hAnsiTheme="minorHAnsi" w:cstheme="minorHAnsi"/>
              <w:color w:val="2784FC" w:themeColor="accent1"/>
              <w:lang w:val="en-US"/>
            </w:rPr>
          </w:pPr>
        </w:p>
        <w:p w14:paraId="4D923E0C" w14:textId="77777777" w:rsidR="003C16C2" w:rsidRPr="0013041F" w:rsidRDefault="003C16C2">
          <w:pPr>
            <w:pStyle w:val="NoSpacing"/>
            <w:spacing w:before="480"/>
            <w:jc w:val="center"/>
            <w:rPr>
              <w:rFonts w:asciiTheme="minorHAnsi" w:hAnsiTheme="minorHAnsi" w:cstheme="minorHAnsi"/>
              <w:color w:val="2784FC" w:themeColor="accent1"/>
              <w:lang w:val="en-US"/>
            </w:rPr>
          </w:pPr>
        </w:p>
        <w:p w14:paraId="7E6320A8" w14:textId="77777777" w:rsidR="003C16C2" w:rsidRPr="0013041F" w:rsidRDefault="003C16C2">
          <w:pPr>
            <w:pStyle w:val="NoSpacing"/>
            <w:spacing w:before="480"/>
            <w:jc w:val="center"/>
            <w:rPr>
              <w:rFonts w:asciiTheme="minorHAnsi" w:hAnsiTheme="minorHAnsi" w:cstheme="minorHAnsi"/>
              <w:color w:val="2784FC" w:themeColor="accent1"/>
              <w:lang w:val="en-US"/>
            </w:rPr>
          </w:pPr>
        </w:p>
        <w:p w14:paraId="3BE8C61E" w14:textId="77777777" w:rsidR="0092193A" w:rsidRPr="0013041F" w:rsidRDefault="003C16C2">
          <w:pPr>
            <w:pStyle w:val="NoSpacing"/>
            <w:spacing w:before="480"/>
            <w:jc w:val="center"/>
            <w:rPr>
              <w:rFonts w:asciiTheme="minorHAnsi" w:hAnsiTheme="minorHAnsi" w:cstheme="minorHAnsi"/>
              <w:color w:val="2784FC" w:themeColor="accent1"/>
              <w:lang w:val="en-US"/>
            </w:rPr>
          </w:pPr>
          <w:r w:rsidRPr="0013041F">
            <w:rPr>
              <w:rFonts w:asciiTheme="minorHAnsi" w:hAnsiTheme="minorHAnsi" w:cstheme="minorHAnsi"/>
              <w:noProof/>
              <w:lang w:val="en-US"/>
            </w:rPr>
            <mc:AlternateContent>
              <mc:Choice Requires="wps">
                <w:drawing>
                  <wp:anchor distT="0" distB="0" distL="114300" distR="114300" simplePos="0" relativeHeight="251658242"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http://schemas.openxmlformats.org/drawingml/2006/main">
                <w:pict w14:anchorId="7BD9574F">
                  <v:shape id="Freihandform 11"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spid="_x0000_s1026" fillcolor="#2784fc [3204]" stroked="f" strokeweight="1pt" path="m15240,1120140r769620,350520l1638300,1371600r1379220,160020l4533900,579120r1394460,754380l6728460,1501140,7566660,r7620,4015740l,4015740,15240,11201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w14:anchorId="1FF2BDB8">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13041F">
            <w:rPr>
              <w:rFonts w:asciiTheme="minorHAnsi" w:hAnsiTheme="minorHAnsi" w:cstheme="minorHAnsi"/>
              <w:noProof/>
              <w:lang w:val="en-US"/>
            </w:rPr>
            <mc:AlternateContent>
              <mc:Choice Requires="wps">
                <w:drawing>
                  <wp:anchor distT="45720" distB="45720" distL="114300" distR="114300" simplePos="0" relativeHeight="251658244"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85C5458"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6-30T00:00:00Z">
                                      <w:dateFormat w:val="dd MMMM yyyy"/>
                                      <w:lid w:val="en-GB"/>
                                      <w:storeMappedDataAs w:val="dateTime"/>
                                      <w:calendar w:val="gregorian"/>
                                    </w:date>
                                  </w:sdtPr>
                                  <w:sdtContent>
                                    <w:r w:rsidR="00A400F5">
                                      <w:rPr>
                                        <w:color w:val="FFFFFF" w:themeColor="background1"/>
                                        <w:sz w:val="26"/>
                                        <w:szCs w:val="26"/>
                                        <w:lang w:val="en-GB"/>
                                      </w:rPr>
                                      <w:t>30 June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58244;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85C5458"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6-30T00:00:00Z">
                                <w:dateFormat w:val="dd MMMM yyyy"/>
                                <w:lid w:val="en-GB"/>
                                <w:storeMappedDataAs w:val="dateTime"/>
                                <w:calendar w:val="gregorian"/>
                              </w:date>
                            </w:sdtPr>
                            <w:sdtContent>
                              <w:r w:rsidR="00A400F5">
                                <w:rPr>
                                  <w:color w:val="FFFFFF" w:themeColor="background1"/>
                                  <w:sz w:val="26"/>
                                  <w:szCs w:val="26"/>
                                  <w:lang w:val="en-GB"/>
                                </w:rPr>
                                <w:t>30 June 2025</w:t>
                              </w:r>
                            </w:sdtContent>
                          </w:sdt>
                        </w:p>
                      </w:txbxContent>
                    </v:textbox>
                    <w10:wrap anchorx="page" anchory="page"/>
                    <w10:anchorlock/>
                  </v:shape>
                </w:pict>
              </mc:Fallback>
            </mc:AlternateContent>
          </w:r>
        </w:p>
        <w:p w14:paraId="4352C556" w14:textId="77777777" w:rsidR="002663E0" w:rsidRPr="0013041F" w:rsidRDefault="00F1145C" w:rsidP="002663E0">
          <w:pPr>
            <w:spacing w:before="0" w:after="160" w:line="259" w:lineRule="auto"/>
            <w:jc w:val="left"/>
            <w:rPr>
              <w:rFonts w:asciiTheme="minorHAnsi" w:hAnsiTheme="minorHAnsi" w:cstheme="minorHAnsi"/>
              <w:lang w:val="en-US"/>
            </w:rPr>
          </w:pPr>
          <w:r w:rsidRPr="0013041F">
            <w:rPr>
              <w:rFonts w:asciiTheme="minorHAnsi" w:hAnsiTheme="minorHAnsi" w:cstheme="minorHAnsi"/>
              <w:noProof/>
              <w:lang w:val="en-US"/>
            </w:rPr>
            <mc:AlternateContent>
              <mc:Choice Requires="wps">
                <w:drawing>
                  <wp:anchor distT="45720" distB="45720" distL="114300" distR="114300" simplePos="0" relativeHeight="251658243"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58243;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13041F">
            <w:rPr>
              <w:rFonts w:asciiTheme="minorHAnsi" w:hAnsiTheme="minorHAnsi" w:cstheme="minorHAnsi"/>
              <w:lang w:val="en-US"/>
            </w:rPr>
            <w:br w:type="page"/>
          </w:r>
        </w:p>
      </w:sdtContent>
    </w:sdt>
    <w:bookmarkStart w:id="0" w:name="_Toc512460733" w:displacedByCustomXml="prev"/>
    <w:p w14:paraId="0DA4AEA0" w14:textId="43E31824" w:rsidR="00C04273" w:rsidRPr="0013041F" w:rsidRDefault="001A5CE8" w:rsidP="0001515F">
      <w:pPr>
        <w:spacing w:before="0" w:after="160"/>
        <w:jc w:val="left"/>
        <w:rPr>
          <w:rFonts w:asciiTheme="minorHAnsi" w:hAnsiTheme="minorHAnsi" w:cstheme="minorBidi"/>
          <w:b/>
          <w:sz w:val="32"/>
          <w:szCs w:val="32"/>
          <w:lang w:val="en-GB"/>
        </w:rPr>
      </w:pPr>
      <w:r w:rsidRPr="056C1B40">
        <w:rPr>
          <w:rFonts w:asciiTheme="minorHAnsi" w:hAnsiTheme="minorHAnsi" w:cstheme="minorBidi"/>
          <w:b/>
          <w:sz w:val="32"/>
          <w:szCs w:val="32"/>
          <w:u w:val="single"/>
          <w:lang w:val="en-GB"/>
        </w:rPr>
        <w:lastRenderedPageBreak/>
        <w:t>Background to</w:t>
      </w:r>
      <w:r w:rsidR="00C04273" w:rsidRPr="056C1B40">
        <w:rPr>
          <w:rFonts w:asciiTheme="minorHAnsi" w:hAnsiTheme="minorHAnsi" w:cstheme="minorBidi"/>
          <w:b/>
          <w:sz w:val="32"/>
          <w:szCs w:val="32"/>
          <w:u w:val="single"/>
          <w:lang w:val="en-GB"/>
        </w:rPr>
        <w:t xml:space="preserve"> the Market Consultation</w:t>
      </w:r>
    </w:p>
    <w:p w14:paraId="619A954B" w14:textId="1063E491" w:rsidR="00580841" w:rsidRPr="00387B2B" w:rsidRDefault="00580841" w:rsidP="0001515F">
      <w:pPr>
        <w:spacing w:before="0" w:after="0"/>
        <w:jc w:val="left"/>
        <w:rPr>
          <w:rFonts w:asciiTheme="minorHAnsi" w:hAnsiTheme="minorHAnsi" w:cstheme="minorHAnsi"/>
          <w:lang w:val="en-US"/>
        </w:rPr>
      </w:pPr>
      <w:r w:rsidRPr="00387B2B">
        <w:rPr>
          <w:rFonts w:asciiTheme="minorHAnsi" w:hAnsiTheme="minorHAnsi" w:cstheme="minorHAnsi"/>
          <w:lang w:val="en-US"/>
        </w:rPr>
        <w:t>Solactive AG’s indices are calculated throughout the trading day using the most recently available stock prices and corresponding spot FX rates. For closing index levels, however, the index methodology, as specified in the relevant Index Guidelines</w:t>
      </w:r>
      <w:r w:rsidR="008E53E3" w:rsidRPr="00387B2B">
        <w:rPr>
          <w:rFonts w:asciiTheme="minorHAnsi" w:hAnsiTheme="minorHAnsi" w:cstheme="minorHAnsi"/>
          <w:lang w:val="en-US"/>
        </w:rPr>
        <w:t xml:space="preserve"> and </w:t>
      </w:r>
      <w:r w:rsidR="008E53E3" w:rsidRPr="006C5456">
        <w:rPr>
          <w:rFonts w:asciiTheme="minorHAnsi" w:hAnsiTheme="minorHAnsi" w:cstheme="minorBidi"/>
          <w:lang w:val="en-US"/>
        </w:rPr>
        <w:t>Equity Index Methodology</w:t>
      </w:r>
      <w:r w:rsidRPr="00387B2B">
        <w:rPr>
          <w:rFonts w:asciiTheme="minorHAnsi" w:hAnsiTheme="minorHAnsi" w:cstheme="minorHAnsi"/>
          <w:lang w:val="en-US"/>
        </w:rPr>
        <w:t>, mandates a switch from spot FX rates to the WM/Refinitiv 4PM Fixing rate (the “4PM Fixing”).</w:t>
      </w:r>
    </w:p>
    <w:p w14:paraId="025E4ABF" w14:textId="4622F2A2" w:rsidR="00580841" w:rsidRDefault="00580841" w:rsidP="0001515F">
      <w:pPr>
        <w:spacing w:before="0" w:after="0"/>
        <w:jc w:val="left"/>
        <w:rPr>
          <w:rFonts w:asciiTheme="minorHAnsi" w:hAnsiTheme="minorHAnsi" w:cstheme="minorHAnsi"/>
          <w:lang w:val="en-US"/>
        </w:rPr>
      </w:pPr>
      <w:r w:rsidRPr="00387B2B">
        <w:rPr>
          <w:rFonts w:asciiTheme="minorHAnsi" w:hAnsiTheme="minorHAnsi" w:cstheme="minorHAnsi"/>
          <w:lang w:val="en-US"/>
        </w:rPr>
        <w:t>In the event the 4PM Fixing is not available—whether due to unexpected delays, technical failures, or market closures—the current methodology, in line with common industry practice, defaults to the most recently available 4PM Fixing, typically from the previous trading day.</w:t>
      </w:r>
    </w:p>
    <w:p w14:paraId="105AC808" w14:textId="77777777" w:rsidR="006A5267" w:rsidRDefault="006A5267" w:rsidP="0001515F">
      <w:pPr>
        <w:spacing w:before="0" w:after="0"/>
        <w:jc w:val="left"/>
        <w:rPr>
          <w:rFonts w:asciiTheme="minorHAnsi" w:hAnsiTheme="minorHAnsi" w:cstheme="minorHAnsi"/>
          <w:lang w:val="en-US"/>
        </w:rPr>
      </w:pPr>
    </w:p>
    <w:p w14:paraId="47FAA4EB" w14:textId="5B768210" w:rsidR="00BE3C27" w:rsidRPr="006A5267" w:rsidRDefault="008B66C1" w:rsidP="0001515F">
      <w:pPr>
        <w:spacing w:before="0" w:after="0"/>
        <w:jc w:val="left"/>
        <w:rPr>
          <w:rFonts w:asciiTheme="minorHAnsi" w:hAnsiTheme="minorHAnsi" w:cstheme="minorHAnsi"/>
          <w:lang w:val="en-US"/>
        </w:rPr>
      </w:pPr>
      <w:r w:rsidRPr="006C5456">
        <w:rPr>
          <w:rFonts w:asciiTheme="minorHAnsi" w:hAnsiTheme="minorHAnsi" w:cstheme="minorHAnsi"/>
          <w:lang w:val="en-US"/>
        </w:rPr>
        <w:t>*</w:t>
      </w:r>
      <w:r w:rsidR="006A5267" w:rsidRPr="006C5456">
        <w:rPr>
          <w:rFonts w:asciiTheme="minorHAnsi" w:hAnsiTheme="minorHAnsi" w:cstheme="minorHAnsi"/>
          <w:lang w:val="en-US"/>
        </w:rPr>
        <w:t xml:space="preserve">The current logic is described in </w:t>
      </w:r>
      <w:proofErr w:type="spellStart"/>
      <w:r w:rsidR="006A5267" w:rsidRPr="006C5456">
        <w:rPr>
          <w:rFonts w:asciiTheme="minorHAnsi" w:hAnsiTheme="minorHAnsi" w:cstheme="minorHAnsi"/>
          <w:lang w:val="en-US"/>
        </w:rPr>
        <w:t>Solactive‘s</w:t>
      </w:r>
      <w:proofErr w:type="spellEnd"/>
      <w:r w:rsidR="006A5267" w:rsidRPr="006C5456">
        <w:rPr>
          <w:rFonts w:asciiTheme="minorHAnsi" w:hAnsiTheme="minorHAnsi" w:cstheme="minorHAnsi"/>
          <w:lang w:val="en-US"/>
        </w:rPr>
        <w:t xml:space="preserve"> </w:t>
      </w:r>
      <w:hyperlink r:id="rId11" w:history="1">
        <w:r w:rsidRPr="006C5456">
          <w:rPr>
            <w:rStyle w:val="Hyperlink"/>
            <w:rFonts w:asciiTheme="minorHAnsi" w:hAnsiTheme="minorHAnsi" w:cstheme="minorHAnsi"/>
            <w:lang w:val="en-US"/>
          </w:rPr>
          <w:t>E</w:t>
        </w:r>
        <w:r w:rsidR="006A5267" w:rsidRPr="006C5456">
          <w:rPr>
            <w:rStyle w:val="Hyperlink"/>
            <w:rFonts w:asciiTheme="minorHAnsi" w:hAnsiTheme="minorHAnsi" w:cstheme="minorHAnsi"/>
            <w:lang w:val="en-US"/>
          </w:rPr>
          <w:t xml:space="preserve">quity </w:t>
        </w:r>
        <w:r w:rsidRPr="006C5456">
          <w:rPr>
            <w:rStyle w:val="Hyperlink"/>
            <w:rFonts w:asciiTheme="minorHAnsi" w:hAnsiTheme="minorHAnsi" w:cstheme="minorHAnsi"/>
            <w:lang w:val="en-US"/>
          </w:rPr>
          <w:t>I</w:t>
        </w:r>
        <w:r w:rsidR="006A5267" w:rsidRPr="006C5456">
          <w:rPr>
            <w:rStyle w:val="Hyperlink"/>
            <w:rFonts w:asciiTheme="minorHAnsi" w:hAnsiTheme="minorHAnsi" w:cstheme="minorHAnsi"/>
            <w:lang w:val="en-US"/>
          </w:rPr>
          <w:t xml:space="preserve">ndex </w:t>
        </w:r>
        <w:r w:rsidRPr="006C5456">
          <w:rPr>
            <w:rStyle w:val="Hyperlink"/>
            <w:rFonts w:asciiTheme="minorHAnsi" w:hAnsiTheme="minorHAnsi" w:cstheme="minorHAnsi"/>
            <w:lang w:val="en-US"/>
          </w:rPr>
          <w:t>M</w:t>
        </w:r>
        <w:r w:rsidR="006A5267" w:rsidRPr="006C5456">
          <w:rPr>
            <w:rStyle w:val="Hyperlink"/>
            <w:rFonts w:asciiTheme="minorHAnsi" w:hAnsiTheme="minorHAnsi" w:cstheme="minorHAnsi"/>
            <w:lang w:val="en-US"/>
          </w:rPr>
          <w:t>ethodology</w:t>
        </w:r>
      </w:hyperlink>
      <w:r w:rsidR="006A5267" w:rsidRPr="006C5456">
        <w:rPr>
          <w:rFonts w:asciiTheme="minorHAnsi" w:hAnsiTheme="minorHAnsi" w:cstheme="minorHAnsi"/>
          <w:lang w:val="en-US"/>
        </w:rPr>
        <w:t xml:space="preserve"> section 1.5:</w:t>
      </w:r>
      <w:r w:rsidR="006A5267" w:rsidRPr="006A5267">
        <w:rPr>
          <w:rFonts w:asciiTheme="minorHAnsi" w:hAnsiTheme="minorHAnsi" w:cstheme="minorHAnsi"/>
          <w:lang w:val="en-US"/>
        </w:rPr>
        <w:t xml:space="preserve"> </w:t>
      </w:r>
    </w:p>
    <w:p w14:paraId="6CE29E08" w14:textId="5DC913D7" w:rsidR="002D74E9" w:rsidRPr="00387B2B" w:rsidRDefault="002D74E9" w:rsidP="0001515F">
      <w:pPr>
        <w:spacing w:before="0" w:after="0"/>
        <w:jc w:val="left"/>
        <w:rPr>
          <w:rFonts w:asciiTheme="minorHAnsi" w:hAnsiTheme="minorHAnsi" w:cstheme="minorHAnsi"/>
          <w:lang w:val="en-US"/>
        </w:rPr>
      </w:pPr>
    </w:p>
    <w:p w14:paraId="2EDA5A76" w14:textId="07BE29F1" w:rsidR="00F66361" w:rsidRPr="00387B2B" w:rsidRDefault="00F66361" w:rsidP="0001515F">
      <w:pPr>
        <w:jc w:val="left"/>
        <w:rPr>
          <w:rFonts w:asciiTheme="minorHAnsi" w:hAnsiTheme="minorHAnsi" w:cstheme="minorHAnsi"/>
          <w:b/>
          <w:sz w:val="28"/>
          <w:szCs w:val="28"/>
          <w:u w:val="single"/>
          <w:lang w:val="en-US"/>
        </w:rPr>
      </w:pPr>
      <w:r w:rsidRPr="00387B2B">
        <w:rPr>
          <w:rFonts w:asciiTheme="minorHAnsi" w:hAnsiTheme="minorHAnsi" w:cstheme="minorHAnsi"/>
          <w:b/>
          <w:sz w:val="28"/>
          <w:szCs w:val="28"/>
          <w:u w:val="single"/>
          <w:lang w:val="en-US"/>
        </w:rPr>
        <w:t>Market Issue and Risk to Index Users</w:t>
      </w:r>
    </w:p>
    <w:p w14:paraId="6CA9AFF2" w14:textId="0F58E2C5" w:rsidR="00244557" w:rsidRPr="00387B2B" w:rsidRDefault="00244557" w:rsidP="0001515F">
      <w:pPr>
        <w:jc w:val="left"/>
        <w:rPr>
          <w:rFonts w:asciiTheme="minorHAnsi" w:hAnsiTheme="minorHAnsi" w:cstheme="minorHAnsi"/>
          <w:lang w:val="en-US"/>
        </w:rPr>
      </w:pPr>
      <w:r w:rsidRPr="00387B2B">
        <w:rPr>
          <w:rFonts w:asciiTheme="minorHAnsi" w:hAnsiTheme="minorHAnsi" w:cstheme="minorHAnsi"/>
          <w:lang w:val="en-US"/>
        </w:rPr>
        <w:t>While this fallback is operationally straightforward and aligned with prevailing practices among major index providers, we have identified that such an approach may result in materially unfair outcomes for index users. Specifically, reliance on outdated FX rates during times of disruption or elevated volatility can produce closing index levels that significantly diverge from levels that would be considered a fair representation of market conditions.</w:t>
      </w:r>
    </w:p>
    <w:p w14:paraId="44CFD791" w14:textId="21CA97D1" w:rsidR="00244557" w:rsidRPr="00387B2B" w:rsidRDefault="00244557" w:rsidP="0001515F">
      <w:pPr>
        <w:jc w:val="left"/>
        <w:rPr>
          <w:rFonts w:asciiTheme="minorHAnsi" w:hAnsiTheme="minorHAnsi" w:cstheme="minorHAnsi"/>
          <w:lang w:val="en-US"/>
        </w:rPr>
      </w:pPr>
      <w:r w:rsidRPr="00387B2B">
        <w:rPr>
          <w:rFonts w:asciiTheme="minorHAnsi" w:hAnsiTheme="minorHAnsi" w:cstheme="minorHAnsi"/>
          <w:lang w:val="en-US"/>
        </w:rPr>
        <w:t xml:space="preserve">These distortions have direct and measurable implications for users of the index, such as index-tracking funds and derivatives traders, who rely on the published closing levels for NAV calculations, hedging, performance measurement, and portfolio valuations. Persisting with methodologies that accept potentially </w:t>
      </w:r>
      <w:r w:rsidR="0001515F" w:rsidRPr="00387B2B">
        <w:rPr>
          <w:rFonts w:asciiTheme="minorHAnsi" w:hAnsiTheme="minorHAnsi" w:cstheme="minorHAnsi"/>
          <w:lang w:val="en-US"/>
        </w:rPr>
        <w:t>stale,</w:t>
      </w:r>
      <w:r w:rsidRPr="00387B2B">
        <w:rPr>
          <w:rFonts w:asciiTheme="minorHAnsi" w:hAnsiTheme="minorHAnsi" w:cstheme="minorHAnsi"/>
          <w:lang w:val="en-US"/>
        </w:rPr>
        <w:t xml:space="preserve"> or misaligned FX inputs creates a systemic risk of tracking errors, valuation mismatches, and hedging inefficiencies.</w:t>
      </w:r>
    </w:p>
    <w:p w14:paraId="748DAADE" w14:textId="507B794B" w:rsidR="00244557" w:rsidRPr="00387B2B" w:rsidRDefault="00244557" w:rsidP="0001515F">
      <w:pPr>
        <w:jc w:val="left"/>
        <w:rPr>
          <w:rFonts w:asciiTheme="minorHAnsi" w:hAnsiTheme="minorHAnsi" w:cstheme="minorHAnsi"/>
          <w:lang w:val="en-US"/>
        </w:rPr>
      </w:pPr>
      <w:r w:rsidRPr="00244557">
        <w:rPr>
          <w:rFonts w:asciiTheme="minorHAnsi" w:hAnsiTheme="minorHAnsi" w:cstheme="minorBidi"/>
          <w:lang w:val="en-GB"/>
        </w:rPr>
        <w:t> </w:t>
      </w:r>
    </w:p>
    <w:p w14:paraId="46162A4B" w14:textId="35782A9F" w:rsidR="00244557" w:rsidRPr="00244557" w:rsidRDefault="00244557" w:rsidP="0001515F">
      <w:pPr>
        <w:jc w:val="left"/>
        <w:rPr>
          <w:rFonts w:asciiTheme="minorHAnsi" w:hAnsiTheme="minorHAnsi" w:cstheme="minorHAnsi"/>
        </w:rPr>
      </w:pPr>
      <w:proofErr w:type="spellStart"/>
      <w:r w:rsidRPr="00244557">
        <w:rPr>
          <w:rFonts w:asciiTheme="minorHAnsi" w:hAnsiTheme="minorHAnsi" w:cstheme="minorHAnsi"/>
        </w:rPr>
        <w:t>We</w:t>
      </w:r>
      <w:proofErr w:type="spellEnd"/>
      <w:r w:rsidRPr="00244557">
        <w:rPr>
          <w:rFonts w:asciiTheme="minorHAnsi" w:hAnsiTheme="minorHAnsi" w:cstheme="minorHAnsi"/>
        </w:rPr>
        <w:t xml:space="preserve"> highlight </w:t>
      </w:r>
      <w:proofErr w:type="spellStart"/>
      <w:r w:rsidRPr="00244557">
        <w:rPr>
          <w:rFonts w:asciiTheme="minorHAnsi" w:hAnsiTheme="minorHAnsi" w:cstheme="minorHAnsi"/>
        </w:rPr>
        <w:t>two</w:t>
      </w:r>
      <w:proofErr w:type="spellEnd"/>
      <w:r w:rsidRPr="00244557">
        <w:rPr>
          <w:rFonts w:asciiTheme="minorHAnsi" w:hAnsiTheme="minorHAnsi" w:cstheme="minorHAnsi"/>
        </w:rPr>
        <w:t xml:space="preserve"> </w:t>
      </w:r>
      <w:proofErr w:type="spellStart"/>
      <w:r w:rsidRPr="00244557">
        <w:rPr>
          <w:rFonts w:asciiTheme="minorHAnsi" w:hAnsiTheme="minorHAnsi" w:cstheme="minorHAnsi"/>
        </w:rPr>
        <w:t>examples</w:t>
      </w:r>
      <w:proofErr w:type="spellEnd"/>
      <w:r w:rsidRPr="00244557">
        <w:rPr>
          <w:rFonts w:asciiTheme="minorHAnsi" w:hAnsiTheme="minorHAnsi" w:cstheme="minorHAnsi"/>
        </w:rPr>
        <w:t>:</w:t>
      </w:r>
    </w:p>
    <w:p w14:paraId="5B615CAE" w14:textId="37A25A91" w:rsidR="00244557" w:rsidRPr="00387B2B" w:rsidRDefault="00244557" w:rsidP="00E65228">
      <w:pPr>
        <w:numPr>
          <w:ilvl w:val="0"/>
          <w:numId w:val="37"/>
        </w:numPr>
        <w:jc w:val="left"/>
        <w:rPr>
          <w:rFonts w:asciiTheme="minorHAnsi" w:hAnsiTheme="minorHAnsi" w:cstheme="minorHAnsi"/>
          <w:b/>
          <w:lang w:val="en-US"/>
        </w:rPr>
      </w:pPr>
      <w:r w:rsidRPr="00387B2B">
        <w:rPr>
          <w:rFonts w:asciiTheme="minorHAnsi" w:hAnsiTheme="minorHAnsi" w:cstheme="minorHAnsi"/>
          <w:b/>
          <w:lang w:val="en-US"/>
        </w:rPr>
        <w:t>Unplanned Disruption – April 3, 2025 (</w:t>
      </w:r>
      <w:r w:rsidR="00E65228" w:rsidRPr="00387B2B">
        <w:rPr>
          <w:rFonts w:asciiTheme="minorHAnsi" w:hAnsiTheme="minorHAnsi" w:cstheme="minorHAnsi"/>
          <w:b/>
          <w:lang w:val="en-US"/>
        </w:rPr>
        <w:t>FX Fixing Delay, US announcement of new tariff policies "Liberation Day"</w:t>
      </w:r>
      <w:r w:rsidRPr="00387B2B">
        <w:rPr>
          <w:rFonts w:asciiTheme="minorHAnsi" w:hAnsiTheme="minorHAnsi" w:cstheme="minorHAnsi"/>
          <w:b/>
          <w:lang w:val="en-US"/>
        </w:rPr>
        <w:t>)</w:t>
      </w:r>
      <w:r w:rsidRPr="00387B2B">
        <w:rPr>
          <w:rFonts w:asciiTheme="minorHAnsi" w:hAnsiTheme="minorHAnsi" w:cstheme="minorHAnsi"/>
          <w:lang w:val="en-US"/>
        </w:rPr>
        <w:br/>
        <w:t>On April 3, 2025, a technical disruption </w:t>
      </w:r>
      <w:r w:rsidRPr="00244557">
        <w:rPr>
          <w:rFonts w:asciiTheme="minorHAnsi" w:hAnsiTheme="minorHAnsi" w:cstheme="minorBidi"/>
          <w:lang w:val="en-GB"/>
        </w:rPr>
        <w:t>at LSEG </w:t>
      </w:r>
      <w:r w:rsidRPr="00387B2B">
        <w:rPr>
          <w:rFonts w:asciiTheme="minorHAnsi" w:hAnsiTheme="minorHAnsi" w:cstheme="minorHAnsi"/>
          <w:lang w:val="en-US"/>
        </w:rPr>
        <w:t>coinciding with extraordinary market conditions led to a significant delay in the publication of the 4PM Fixing. FX volumes surged to record highs following unexpected geopolitical developments, and the fixing—normally published promptly at 4PM London time—was delayed until approximately 8PM London time. In accordance with the existing methodology, the previous day's 4PM Fixing rate was used in the closing calculation for numerous indices. Given the extreme volatility, this substitution resulted in deviations of up to 3.5% from the fair index level that would have been achieved using the intended fixing. Such discrepancies can distort fund NAVs, materially impact derivative pricing and index replication, and can create tracking errors.</w:t>
      </w:r>
    </w:p>
    <w:p w14:paraId="412D6C75" w14:textId="6054B4D6" w:rsidR="00244557" w:rsidRPr="00387B2B" w:rsidRDefault="00244557" w:rsidP="0001515F">
      <w:pPr>
        <w:jc w:val="left"/>
        <w:rPr>
          <w:rFonts w:asciiTheme="minorHAnsi" w:hAnsiTheme="minorHAnsi" w:cstheme="minorHAnsi"/>
          <w:lang w:val="en-US"/>
        </w:rPr>
      </w:pPr>
      <w:r w:rsidRPr="00387B2B">
        <w:rPr>
          <w:rFonts w:asciiTheme="minorHAnsi" w:hAnsiTheme="minorHAnsi" w:cstheme="minorHAnsi"/>
          <w:lang w:val="en-US"/>
        </w:rPr>
        <w:t> </w:t>
      </w:r>
    </w:p>
    <w:p w14:paraId="401E32C3" w14:textId="03ED1B53" w:rsidR="00244557" w:rsidRPr="00387B2B" w:rsidRDefault="00244557" w:rsidP="0001515F">
      <w:pPr>
        <w:numPr>
          <w:ilvl w:val="0"/>
          <w:numId w:val="38"/>
        </w:numPr>
        <w:jc w:val="left"/>
        <w:rPr>
          <w:rFonts w:asciiTheme="minorHAnsi" w:hAnsiTheme="minorHAnsi" w:cstheme="minorHAnsi"/>
          <w:lang w:val="en-US"/>
        </w:rPr>
      </w:pPr>
      <w:r w:rsidRPr="00387B2B">
        <w:rPr>
          <w:rFonts w:asciiTheme="minorHAnsi" w:hAnsiTheme="minorHAnsi" w:cstheme="minorHAnsi"/>
          <w:b/>
          <w:lang w:val="en-US"/>
        </w:rPr>
        <w:t>Planned Market Closure – Public Holidays</w:t>
      </w:r>
      <w:r w:rsidRPr="00387B2B">
        <w:rPr>
          <w:rFonts w:asciiTheme="minorHAnsi" w:hAnsiTheme="minorHAnsi" w:cstheme="minorHAnsi"/>
          <w:lang w:val="en-US"/>
        </w:rPr>
        <w:br/>
        <w:t xml:space="preserve">On certain holidays, specific FX markets may be closed or close early, and the 4PM Fixing rate may not be published. Under current methodologies, including our own, the fallback is again to the most recently available 4PM Fixing—typically from the previous business day. </w:t>
      </w:r>
      <w:r w:rsidRPr="00387B2B">
        <w:rPr>
          <w:rFonts w:asciiTheme="minorHAnsi" w:hAnsiTheme="minorHAnsi" w:cstheme="minorHAnsi"/>
          <w:lang w:val="en-US"/>
        </w:rPr>
        <w:lastRenderedPageBreak/>
        <w:t>If these closures occur during periods of heightened volatility or following significant price movements, the use of stale FX data may lead to closing index levels that no longer accurately reflect the true end-of-day value of the index constituents.</w:t>
      </w:r>
    </w:p>
    <w:p w14:paraId="618E455E" w14:textId="093D58A5" w:rsidR="00244557" w:rsidRPr="00387B2B" w:rsidRDefault="00244557" w:rsidP="0001515F">
      <w:pPr>
        <w:jc w:val="left"/>
        <w:rPr>
          <w:rFonts w:asciiTheme="minorHAnsi" w:hAnsiTheme="minorHAnsi" w:cstheme="minorHAnsi"/>
          <w:lang w:val="en-US"/>
        </w:rPr>
      </w:pPr>
      <w:r w:rsidRPr="00387B2B">
        <w:rPr>
          <w:rFonts w:asciiTheme="minorHAnsi" w:hAnsiTheme="minorHAnsi" w:cstheme="minorHAnsi"/>
          <w:lang w:val="en-US"/>
        </w:rPr>
        <w:t>These scenarios demonstrate that current fallback mechanisms, while operationally robust, are economically inadequate and risk undermining the utility, reliability, and fairness of index levels for end users.</w:t>
      </w:r>
    </w:p>
    <w:p w14:paraId="2A0821E2" w14:textId="4C8D29A2" w:rsidR="00244557" w:rsidRDefault="00244557" w:rsidP="0001515F">
      <w:pPr>
        <w:jc w:val="left"/>
        <w:rPr>
          <w:rFonts w:asciiTheme="minorHAnsi" w:hAnsiTheme="minorHAnsi" w:cstheme="minorBidi"/>
          <w:lang w:val="en-GB"/>
        </w:rPr>
      </w:pPr>
      <w:r w:rsidRPr="00244557">
        <w:rPr>
          <w:rFonts w:asciiTheme="minorHAnsi" w:hAnsiTheme="minorHAnsi" w:cstheme="minorBidi"/>
          <w:lang w:val="en-GB"/>
        </w:rPr>
        <w:t> </w:t>
      </w:r>
    </w:p>
    <w:p w14:paraId="362C5DDA" w14:textId="3B3575E7" w:rsidR="002D74E9" w:rsidRPr="00387B2B" w:rsidRDefault="002D74E9" w:rsidP="0001515F">
      <w:pPr>
        <w:jc w:val="left"/>
        <w:rPr>
          <w:rFonts w:asciiTheme="minorHAnsi" w:hAnsiTheme="minorHAnsi" w:cstheme="minorHAnsi"/>
          <w:lang w:val="en-US"/>
        </w:rPr>
      </w:pPr>
    </w:p>
    <w:p w14:paraId="1508A2D0" w14:textId="52D01C5A" w:rsidR="00244557" w:rsidRPr="00387B2B" w:rsidRDefault="00244557" w:rsidP="0001515F">
      <w:pPr>
        <w:jc w:val="left"/>
        <w:rPr>
          <w:rFonts w:asciiTheme="minorHAnsi" w:hAnsiTheme="minorHAnsi" w:cstheme="minorHAnsi"/>
          <w:lang w:val="en-US"/>
        </w:rPr>
      </w:pPr>
      <w:r w:rsidRPr="00387B2B">
        <w:rPr>
          <w:rFonts w:asciiTheme="minorHAnsi" w:hAnsiTheme="minorHAnsi" w:cstheme="minorHAnsi"/>
          <w:b/>
          <w:sz w:val="28"/>
          <w:szCs w:val="28"/>
          <w:u w:val="single"/>
          <w:lang w:val="en-US"/>
        </w:rPr>
        <w:t>Proposal</w:t>
      </w:r>
    </w:p>
    <w:p w14:paraId="3D7F718E" w14:textId="304685CA" w:rsidR="00244557" w:rsidRPr="00387B2B" w:rsidRDefault="00244557" w:rsidP="0001515F">
      <w:pPr>
        <w:jc w:val="left"/>
        <w:rPr>
          <w:rFonts w:asciiTheme="minorHAnsi" w:hAnsiTheme="minorHAnsi" w:cstheme="minorHAnsi"/>
          <w:lang w:val="en-US"/>
        </w:rPr>
      </w:pPr>
      <w:r w:rsidRPr="00387B2B">
        <w:rPr>
          <w:rFonts w:asciiTheme="minorHAnsi" w:hAnsiTheme="minorHAnsi" w:cstheme="minorHAnsi"/>
          <w:lang w:val="en-US"/>
        </w:rPr>
        <w:t>Solactive AG believes that enhancements are necessary to protect the economic interests of market participants and ensure closing index levels remain aligned with fair value. To that end, we propose the following amendments to our index methodology:</w:t>
      </w:r>
    </w:p>
    <w:p w14:paraId="5D343B3C" w14:textId="7FBB5BAF" w:rsidR="00244557" w:rsidRPr="00387B2B" w:rsidRDefault="00244557" w:rsidP="0001515F">
      <w:pPr>
        <w:jc w:val="left"/>
        <w:rPr>
          <w:rFonts w:asciiTheme="minorHAnsi" w:hAnsiTheme="minorHAnsi" w:cstheme="minorHAnsi"/>
          <w:lang w:val="en-US"/>
        </w:rPr>
      </w:pPr>
      <w:r w:rsidRPr="00244557">
        <w:rPr>
          <w:rFonts w:asciiTheme="minorHAnsi" w:hAnsiTheme="minorHAnsi" w:cstheme="minorBidi"/>
          <w:lang w:val="en-GB"/>
        </w:rPr>
        <w:t> </w:t>
      </w:r>
    </w:p>
    <w:p w14:paraId="776F34C2" w14:textId="16E26DA2" w:rsidR="00244557" w:rsidRPr="00387B2B" w:rsidRDefault="00244557" w:rsidP="0001515F">
      <w:pPr>
        <w:numPr>
          <w:ilvl w:val="0"/>
          <w:numId w:val="39"/>
        </w:numPr>
        <w:jc w:val="left"/>
        <w:rPr>
          <w:rFonts w:asciiTheme="minorHAnsi" w:hAnsiTheme="minorHAnsi" w:cstheme="minorHAnsi"/>
          <w:lang w:val="en-US"/>
        </w:rPr>
      </w:pPr>
      <w:r w:rsidRPr="00387B2B">
        <w:rPr>
          <w:rFonts w:asciiTheme="minorHAnsi" w:hAnsiTheme="minorHAnsi" w:cstheme="minorHAnsi"/>
          <w:b/>
          <w:lang w:val="en-US"/>
        </w:rPr>
        <w:t>Unplanned Disruption of the 4PM Fixing</w:t>
      </w:r>
      <w:r w:rsidRPr="00387B2B">
        <w:rPr>
          <w:rFonts w:asciiTheme="minorHAnsi" w:hAnsiTheme="minorHAnsi" w:cstheme="minorHAnsi"/>
          <w:lang w:val="en-US"/>
        </w:rPr>
        <w:br/>
        <w:t>In the event of an unplanned delay or disruption of the WM/Refinitiv 4PM Fixing rate, we propose to implement a </w:t>
      </w:r>
      <w:r w:rsidRPr="00387B2B">
        <w:rPr>
          <w:rFonts w:asciiTheme="minorHAnsi" w:hAnsiTheme="minorHAnsi" w:cstheme="minorHAnsi"/>
          <w:b/>
          <w:lang w:val="en-US"/>
        </w:rPr>
        <w:t>synthetic 4PM fixing rate</w:t>
      </w:r>
      <w:r w:rsidRPr="00387B2B">
        <w:rPr>
          <w:rFonts w:asciiTheme="minorHAnsi" w:hAnsiTheme="minorHAnsi" w:cstheme="minorHAnsi"/>
          <w:lang w:val="en-US"/>
        </w:rPr>
        <w:t>. This rate would be calculated by Solactive AG using a </w:t>
      </w:r>
      <w:r w:rsidRPr="00387B2B">
        <w:rPr>
          <w:rFonts w:asciiTheme="minorHAnsi" w:hAnsiTheme="minorHAnsi" w:cstheme="minorHAnsi"/>
          <w:b/>
          <w:lang w:val="en-US"/>
        </w:rPr>
        <w:t>time-weighted average</w:t>
      </w:r>
      <w:r w:rsidRPr="00387B2B">
        <w:rPr>
          <w:rFonts w:asciiTheme="minorHAnsi" w:hAnsiTheme="minorHAnsi" w:cstheme="minorHAnsi"/>
          <w:lang w:val="en-US"/>
        </w:rPr>
        <w:t> of spot FX rates observed in the five-minute window surrounding the 4PM fixing time—specifically, from 2 minutes and 30 seconds before to 2 minutes and 30 seconds after.  </w:t>
      </w:r>
      <w:r w:rsidRPr="00244557">
        <w:rPr>
          <w:rFonts w:asciiTheme="minorHAnsi" w:hAnsiTheme="minorHAnsi" w:cstheme="minorBidi"/>
          <w:lang w:val="en-GB"/>
        </w:rPr>
        <w:t>Our analysis shows that this Solactive calculated synthetic fixing rate is typically within 0.01% of the actual WM/Refinitiv 4pm Fixing rate and </w:t>
      </w:r>
      <w:r w:rsidRPr="00387B2B">
        <w:rPr>
          <w:rFonts w:asciiTheme="minorHAnsi" w:hAnsiTheme="minorHAnsi" w:cstheme="minorHAnsi"/>
          <w:lang w:val="en-US"/>
        </w:rPr>
        <w:t>ensures a more accurate and market-reflective closing level in the absence of a timely official fixing.</w:t>
      </w:r>
    </w:p>
    <w:p w14:paraId="0047DE68" w14:textId="7F54992B" w:rsidR="00244557" w:rsidRPr="00E52C6E" w:rsidRDefault="00244557" w:rsidP="0001515F">
      <w:pPr>
        <w:numPr>
          <w:ilvl w:val="0"/>
          <w:numId w:val="40"/>
        </w:numPr>
        <w:jc w:val="left"/>
        <w:rPr>
          <w:rFonts w:asciiTheme="minorHAnsi" w:hAnsiTheme="minorHAnsi" w:cstheme="minorHAnsi"/>
          <w:lang w:val="en-US"/>
        </w:rPr>
      </w:pPr>
      <w:r w:rsidRPr="00E52C6E">
        <w:rPr>
          <w:rFonts w:asciiTheme="minorHAnsi" w:hAnsiTheme="minorHAnsi" w:cstheme="minorHAnsi"/>
          <w:b/>
          <w:lang w:val="en-US"/>
        </w:rPr>
        <w:t xml:space="preserve">Unavailability Due to </w:t>
      </w:r>
      <w:r w:rsidR="006E2DC0" w:rsidRPr="00E52C6E">
        <w:rPr>
          <w:rFonts w:asciiTheme="minorHAnsi" w:hAnsiTheme="minorHAnsi" w:cstheme="minorHAnsi"/>
          <w:b/>
          <w:lang w:val="en-US"/>
        </w:rPr>
        <w:t xml:space="preserve">Planned </w:t>
      </w:r>
      <w:r w:rsidRPr="00E52C6E">
        <w:rPr>
          <w:rFonts w:asciiTheme="minorHAnsi" w:hAnsiTheme="minorHAnsi" w:cstheme="minorHAnsi"/>
          <w:b/>
          <w:lang w:val="en-US"/>
        </w:rPr>
        <w:t>Market Closures</w:t>
      </w:r>
      <w:r w:rsidRPr="00E52C6E">
        <w:rPr>
          <w:rFonts w:asciiTheme="minorHAnsi" w:hAnsiTheme="minorHAnsi" w:cstheme="minorHAnsi"/>
          <w:lang w:val="en-US"/>
        </w:rPr>
        <w:br/>
        <w:t>Where a fixing rate is known to be unavailable in advance—such as during public holidays or early market closures—we propose to use the </w:t>
      </w:r>
      <w:r w:rsidRPr="00E52C6E">
        <w:rPr>
          <w:rFonts w:asciiTheme="minorHAnsi" w:hAnsiTheme="minorHAnsi" w:cstheme="minorHAnsi"/>
          <w:b/>
          <w:lang w:val="en-US"/>
        </w:rPr>
        <w:t xml:space="preserve">most recent </w:t>
      </w:r>
      <w:r w:rsidR="004B3D5E">
        <w:rPr>
          <w:rFonts w:asciiTheme="minorHAnsi" w:hAnsiTheme="minorHAnsi" w:cstheme="minorHAnsi"/>
          <w:b/>
          <w:lang w:val="en-US"/>
        </w:rPr>
        <w:t xml:space="preserve">hourly </w:t>
      </w:r>
      <w:r w:rsidRPr="00E52C6E">
        <w:rPr>
          <w:rFonts w:asciiTheme="minorHAnsi" w:hAnsiTheme="minorHAnsi" w:cstheme="minorHAnsi"/>
          <w:b/>
          <w:lang w:val="en-US"/>
        </w:rPr>
        <w:t>fixing rate published</w:t>
      </w:r>
      <w:r w:rsidR="001C28BA" w:rsidRPr="001C28BA">
        <w:rPr>
          <w:rFonts w:asciiTheme="minorHAnsi" w:hAnsiTheme="minorHAnsi" w:cstheme="minorHAnsi"/>
          <w:b/>
          <w:lang w:val="en-US"/>
        </w:rPr>
        <w:t xml:space="preserve"> by </w:t>
      </w:r>
      <w:r w:rsidR="00E52C6E">
        <w:rPr>
          <w:rFonts w:asciiTheme="minorHAnsi" w:hAnsiTheme="minorHAnsi" w:cstheme="minorHAnsi"/>
          <w:b/>
          <w:lang w:val="en-US"/>
        </w:rPr>
        <w:t>WM/Refinitiv</w:t>
      </w:r>
      <w:r w:rsidRPr="00E52C6E">
        <w:rPr>
          <w:rFonts w:asciiTheme="minorHAnsi" w:hAnsiTheme="minorHAnsi" w:cstheme="minorHAnsi"/>
          <w:lang w:val="en-US"/>
        </w:rPr>
        <w:t xml:space="preserve">, rather than defaulting to the prior day’s </w:t>
      </w:r>
      <w:r w:rsidR="007F67ED">
        <w:rPr>
          <w:rFonts w:asciiTheme="minorHAnsi" w:hAnsiTheme="minorHAnsi" w:cstheme="minorHAnsi"/>
          <w:lang w:val="en-US"/>
        </w:rPr>
        <w:t xml:space="preserve">4PM </w:t>
      </w:r>
      <w:r w:rsidRPr="00E52C6E">
        <w:rPr>
          <w:rFonts w:asciiTheme="minorHAnsi" w:hAnsiTheme="minorHAnsi" w:cstheme="minorHAnsi"/>
          <w:lang w:val="en-US"/>
        </w:rPr>
        <w:t>fixing</w:t>
      </w:r>
      <w:r w:rsidR="005113E5">
        <w:rPr>
          <w:rFonts w:asciiTheme="minorHAnsi" w:hAnsiTheme="minorHAnsi" w:cstheme="minorHAnsi"/>
          <w:lang w:val="en-US"/>
        </w:rPr>
        <w:t xml:space="preserve"> rate</w:t>
      </w:r>
      <w:r w:rsidRPr="00E52C6E">
        <w:rPr>
          <w:rFonts w:asciiTheme="minorHAnsi" w:hAnsiTheme="minorHAnsi" w:cstheme="minorHAnsi"/>
          <w:lang w:val="en-US"/>
        </w:rPr>
        <w:t>. This reflects the latest available market conditions and mitigates the risk of valuation distortion.</w:t>
      </w:r>
    </w:p>
    <w:p w14:paraId="602BECDC" w14:textId="6B3A194B" w:rsidR="00244557" w:rsidRPr="00E52C6E" w:rsidRDefault="00244557" w:rsidP="0001515F">
      <w:pPr>
        <w:jc w:val="left"/>
        <w:rPr>
          <w:rFonts w:asciiTheme="minorHAnsi" w:hAnsiTheme="minorHAnsi" w:cstheme="minorHAnsi"/>
          <w:lang w:val="en-US"/>
        </w:rPr>
      </w:pPr>
      <w:r w:rsidRPr="00E52C6E">
        <w:rPr>
          <w:rFonts w:asciiTheme="minorHAnsi" w:hAnsiTheme="minorHAnsi" w:cstheme="minorHAnsi"/>
          <w:lang w:val="en-US"/>
        </w:rPr>
        <w:t> </w:t>
      </w:r>
    </w:p>
    <w:p w14:paraId="68A2A323" w14:textId="5DD2D2F7" w:rsidR="002D74E9" w:rsidRPr="00E52C6E" w:rsidRDefault="002D74E9" w:rsidP="0001515F">
      <w:pPr>
        <w:jc w:val="left"/>
        <w:rPr>
          <w:rFonts w:asciiTheme="minorHAnsi" w:hAnsiTheme="minorHAnsi" w:cstheme="minorHAnsi"/>
          <w:lang w:val="en-US"/>
        </w:rPr>
      </w:pPr>
    </w:p>
    <w:p w14:paraId="4B67F394" w14:textId="33A01402" w:rsidR="00244557" w:rsidRPr="00387B2B" w:rsidRDefault="00244557" w:rsidP="0001515F">
      <w:pPr>
        <w:jc w:val="left"/>
        <w:rPr>
          <w:rFonts w:asciiTheme="minorHAnsi" w:hAnsiTheme="minorHAnsi" w:cstheme="minorHAnsi"/>
          <w:lang w:val="en-US"/>
        </w:rPr>
      </w:pPr>
      <w:r w:rsidRPr="00387B2B">
        <w:rPr>
          <w:rFonts w:asciiTheme="minorHAnsi" w:hAnsiTheme="minorHAnsi" w:cstheme="minorHAnsi"/>
          <w:b/>
          <w:sz w:val="28"/>
          <w:szCs w:val="28"/>
          <w:u w:val="single"/>
          <w:lang w:val="en-US"/>
        </w:rPr>
        <w:t>Conclusion</w:t>
      </w:r>
    </w:p>
    <w:p w14:paraId="6DF85891" w14:textId="6DB1552C" w:rsidR="00244557" w:rsidRPr="00387B2B" w:rsidRDefault="00244557" w:rsidP="0001515F">
      <w:pPr>
        <w:jc w:val="left"/>
        <w:rPr>
          <w:rFonts w:asciiTheme="minorHAnsi" w:hAnsiTheme="minorHAnsi" w:cstheme="minorHAnsi"/>
          <w:lang w:val="en-US"/>
        </w:rPr>
      </w:pPr>
      <w:r w:rsidRPr="00387B2B">
        <w:rPr>
          <w:rFonts w:asciiTheme="minorHAnsi" w:hAnsiTheme="minorHAnsi" w:cstheme="minorHAnsi"/>
          <w:lang w:val="en-US"/>
        </w:rPr>
        <w:t>We believe that the current industry-standard handling of FX fixing disruptions is no longer fit for purpose in all scenarios. While operational continuity remains important, it must not come at the expense of fairness and accuracy in index calculation. The use of outdated FX rates during times of disruption can lead to significant economic harm for users of the index.</w:t>
      </w:r>
    </w:p>
    <w:p w14:paraId="6B6AB0C7" w14:textId="6E4325D9" w:rsidR="00244557" w:rsidRPr="00387B2B" w:rsidRDefault="00244557" w:rsidP="0001515F">
      <w:pPr>
        <w:jc w:val="left"/>
        <w:rPr>
          <w:rFonts w:asciiTheme="minorHAnsi" w:hAnsiTheme="minorHAnsi" w:cstheme="minorHAnsi"/>
          <w:lang w:val="en-US"/>
        </w:rPr>
      </w:pPr>
      <w:r w:rsidRPr="00244557">
        <w:rPr>
          <w:rFonts w:asciiTheme="minorHAnsi" w:hAnsiTheme="minorHAnsi" w:cstheme="minorBidi"/>
          <w:lang w:val="en-GB"/>
        </w:rPr>
        <w:t> </w:t>
      </w:r>
    </w:p>
    <w:p w14:paraId="770CB71A" w14:textId="21386F6F" w:rsidR="00244557" w:rsidRPr="00387B2B" w:rsidRDefault="00244557" w:rsidP="0001515F">
      <w:pPr>
        <w:jc w:val="left"/>
        <w:rPr>
          <w:rFonts w:asciiTheme="minorHAnsi" w:hAnsiTheme="minorHAnsi" w:cstheme="minorHAnsi"/>
          <w:lang w:val="en-US"/>
        </w:rPr>
      </w:pPr>
      <w:r w:rsidRPr="00387B2B">
        <w:rPr>
          <w:rFonts w:asciiTheme="minorHAnsi" w:hAnsiTheme="minorHAnsi" w:cstheme="minorHAnsi"/>
          <w:lang w:val="en-US"/>
        </w:rPr>
        <w:t>The proposed enhancements are designed to address this gap by providing a more market-reflective, fair, and economically sound solution. We welcome feedback from all stakeholders and invite market participants to contribute their views on the proposed methodology changes.</w:t>
      </w:r>
    </w:p>
    <w:p w14:paraId="3DD9678B" w14:textId="39066EB8" w:rsidR="00244557" w:rsidRPr="00387B2B" w:rsidRDefault="00244557" w:rsidP="0001515F">
      <w:pPr>
        <w:jc w:val="left"/>
        <w:rPr>
          <w:rFonts w:asciiTheme="minorHAnsi" w:hAnsiTheme="minorHAnsi" w:cstheme="minorHAnsi"/>
          <w:lang w:val="en-US"/>
        </w:rPr>
      </w:pPr>
      <w:r w:rsidRPr="00387B2B">
        <w:rPr>
          <w:rFonts w:asciiTheme="minorHAnsi" w:hAnsiTheme="minorHAnsi" w:cstheme="minorHAnsi"/>
          <w:lang w:val="en-US"/>
        </w:rPr>
        <w:lastRenderedPageBreak/>
        <w:t> </w:t>
      </w:r>
    </w:p>
    <w:p w14:paraId="58660627" w14:textId="107CF66E" w:rsidR="00244557" w:rsidRPr="00244557" w:rsidRDefault="00244557" w:rsidP="0001515F">
      <w:pPr>
        <w:jc w:val="left"/>
        <w:rPr>
          <w:rFonts w:asciiTheme="minorHAnsi" w:hAnsiTheme="minorHAnsi" w:cstheme="minorHAnsi"/>
          <w:b/>
          <w:sz w:val="28"/>
          <w:szCs w:val="28"/>
          <w:u w:val="single"/>
        </w:rPr>
      </w:pPr>
      <w:proofErr w:type="spellStart"/>
      <w:r w:rsidRPr="00244557">
        <w:rPr>
          <w:rFonts w:asciiTheme="minorHAnsi" w:hAnsiTheme="minorHAnsi" w:cstheme="minorHAnsi"/>
          <w:b/>
          <w:sz w:val="28"/>
          <w:szCs w:val="28"/>
          <w:u w:val="single"/>
        </w:rPr>
        <w:t>Consultation</w:t>
      </w:r>
      <w:proofErr w:type="spellEnd"/>
      <w:r w:rsidRPr="00244557">
        <w:rPr>
          <w:rFonts w:asciiTheme="minorHAnsi" w:hAnsiTheme="minorHAnsi" w:cstheme="minorHAnsi"/>
          <w:b/>
          <w:sz w:val="28"/>
          <w:szCs w:val="28"/>
          <w:u w:val="single"/>
        </w:rPr>
        <w:t xml:space="preserve"> Questions</w:t>
      </w:r>
    </w:p>
    <w:p w14:paraId="5D06EB05" w14:textId="088B0F30" w:rsidR="00244557" w:rsidRPr="00244557" w:rsidRDefault="00244557" w:rsidP="0001515F">
      <w:pPr>
        <w:jc w:val="left"/>
        <w:rPr>
          <w:rFonts w:asciiTheme="minorHAnsi" w:hAnsiTheme="minorHAnsi" w:cstheme="minorHAnsi"/>
        </w:rPr>
      </w:pPr>
      <w:r w:rsidRPr="00244557">
        <w:rPr>
          <w:rFonts w:asciiTheme="minorHAnsi" w:hAnsiTheme="minorHAnsi" w:cstheme="minorHAnsi"/>
        </w:rPr>
        <w:t> </w:t>
      </w:r>
    </w:p>
    <w:p w14:paraId="6D730B63" w14:textId="19F4F8AD" w:rsidR="00244557" w:rsidRPr="0045374D" w:rsidRDefault="00244557" w:rsidP="0001515F">
      <w:pPr>
        <w:numPr>
          <w:ilvl w:val="0"/>
          <w:numId w:val="41"/>
        </w:numPr>
        <w:jc w:val="left"/>
        <w:rPr>
          <w:rFonts w:asciiTheme="minorHAnsi" w:hAnsiTheme="minorHAnsi" w:cstheme="minorHAnsi"/>
          <w:lang w:val="en-US"/>
        </w:rPr>
      </w:pPr>
      <w:r w:rsidRPr="0045374D">
        <w:rPr>
          <w:rFonts w:asciiTheme="minorHAnsi" w:hAnsiTheme="minorHAnsi" w:cstheme="minorHAnsi"/>
          <w:lang w:val="en-US"/>
        </w:rPr>
        <w:t xml:space="preserve">Do you agree with the use of a synthetic 4PM fixing rate calculated by Solactive AG in the index closing calculation in the case of unavailability of the official WM/Refinitiv 4PM Fixing </w:t>
      </w:r>
      <w:r w:rsidR="0045374D" w:rsidRPr="0045374D">
        <w:rPr>
          <w:rFonts w:asciiTheme="minorHAnsi" w:hAnsiTheme="minorHAnsi" w:cstheme="minorHAnsi"/>
          <w:lang w:val="en-US"/>
        </w:rPr>
        <w:t>R</w:t>
      </w:r>
      <w:r w:rsidRPr="0045374D">
        <w:rPr>
          <w:rFonts w:asciiTheme="minorHAnsi" w:hAnsiTheme="minorHAnsi" w:cstheme="minorHAnsi"/>
          <w:lang w:val="en-US"/>
        </w:rPr>
        <w:t>ate?</w:t>
      </w:r>
    </w:p>
    <w:p w14:paraId="7188B65E" w14:textId="2849CDFA" w:rsidR="00244557" w:rsidRPr="00387B2B" w:rsidRDefault="00244557" w:rsidP="0001515F">
      <w:pPr>
        <w:numPr>
          <w:ilvl w:val="0"/>
          <w:numId w:val="41"/>
        </w:numPr>
        <w:jc w:val="left"/>
        <w:rPr>
          <w:rFonts w:asciiTheme="minorHAnsi" w:hAnsiTheme="minorHAnsi" w:cstheme="minorHAnsi"/>
          <w:lang w:val="en-US"/>
        </w:rPr>
      </w:pPr>
      <w:r w:rsidRPr="00387B2B">
        <w:rPr>
          <w:rFonts w:asciiTheme="minorHAnsi" w:hAnsiTheme="minorHAnsi" w:cstheme="minorHAnsi"/>
          <w:lang w:val="en-US"/>
        </w:rPr>
        <w:t>Do you agree with the use of the latest available WM Fixing Rate in the index closing calculation in the case of planned non-publication by LSEG of the respective 4PM Fixing Rate?</w:t>
      </w:r>
    </w:p>
    <w:p w14:paraId="24C93973" w14:textId="3DC5EDF7" w:rsidR="00244557" w:rsidRPr="00387B2B" w:rsidRDefault="00244557" w:rsidP="0001515F">
      <w:pPr>
        <w:numPr>
          <w:ilvl w:val="0"/>
          <w:numId w:val="41"/>
        </w:numPr>
        <w:jc w:val="left"/>
        <w:rPr>
          <w:rFonts w:asciiTheme="minorHAnsi" w:hAnsiTheme="minorHAnsi" w:cstheme="minorHAnsi"/>
          <w:lang w:val="en-US"/>
        </w:rPr>
      </w:pPr>
      <w:r w:rsidRPr="00387B2B">
        <w:rPr>
          <w:rFonts w:asciiTheme="minorHAnsi" w:hAnsiTheme="minorHAnsi" w:cstheme="minorHAnsi"/>
          <w:lang w:val="en-US"/>
        </w:rPr>
        <w:t>Would you consider any of the following alternatives to be more appropriate in the index closing calculation, and if so, why?</w:t>
      </w:r>
    </w:p>
    <w:p w14:paraId="56ADA9A6" w14:textId="1EB527C3" w:rsidR="00244557" w:rsidRPr="0045374D" w:rsidRDefault="00244557" w:rsidP="0001515F">
      <w:pPr>
        <w:numPr>
          <w:ilvl w:val="0"/>
          <w:numId w:val="42"/>
        </w:numPr>
        <w:tabs>
          <w:tab w:val="num" w:pos="720"/>
        </w:tabs>
        <w:jc w:val="left"/>
        <w:rPr>
          <w:rFonts w:asciiTheme="minorHAnsi" w:hAnsiTheme="minorHAnsi" w:cstheme="minorHAnsi"/>
          <w:lang w:val="en-US"/>
        </w:rPr>
      </w:pPr>
      <w:r w:rsidRPr="0045374D">
        <w:rPr>
          <w:rFonts w:asciiTheme="minorHAnsi" w:hAnsiTheme="minorHAnsi" w:cstheme="minorHAnsi"/>
          <w:lang w:val="en-US"/>
        </w:rPr>
        <w:t>Use the last published 4</w:t>
      </w:r>
      <w:r w:rsidR="006B2EED">
        <w:rPr>
          <w:rFonts w:asciiTheme="minorHAnsi" w:hAnsiTheme="minorHAnsi" w:cstheme="minorHAnsi"/>
          <w:lang w:val="en-US"/>
        </w:rPr>
        <w:t xml:space="preserve">PM </w:t>
      </w:r>
      <w:r w:rsidRPr="0045374D">
        <w:rPr>
          <w:rFonts w:asciiTheme="minorHAnsi" w:hAnsiTheme="minorHAnsi" w:cstheme="minorHAnsi"/>
          <w:lang w:val="en-US"/>
        </w:rPr>
        <w:t>WM/Refinitiv fixing from the previous day (status quo)</w:t>
      </w:r>
      <w:r w:rsidR="00D56C72" w:rsidRPr="0045374D">
        <w:rPr>
          <w:rFonts w:asciiTheme="minorHAnsi" w:hAnsiTheme="minorHAnsi" w:cstheme="minorHAnsi"/>
          <w:lang w:val="en-US"/>
        </w:rPr>
        <w:t>.</w:t>
      </w:r>
    </w:p>
    <w:p w14:paraId="5F5219F9" w14:textId="7EB7BE35" w:rsidR="00244557" w:rsidRPr="00387B2B" w:rsidRDefault="00244557" w:rsidP="0001515F">
      <w:pPr>
        <w:numPr>
          <w:ilvl w:val="0"/>
          <w:numId w:val="42"/>
        </w:numPr>
        <w:tabs>
          <w:tab w:val="num" w:pos="720"/>
        </w:tabs>
        <w:jc w:val="left"/>
        <w:rPr>
          <w:rFonts w:asciiTheme="minorHAnsi" w:hAnsiTheme="minorHAnsi" w:cstheme="minorHAnsi"/>
          <w:lang w:val="en-US"/>
        </w:rPr>
      </w:pPr>
      <w:r w:rsidRPr="00387B2B">
        <w:rPr>
          <w:rFonts w:asciiTheme="minorHAnsi" w:hAnsiTheme="minorHAnsi" w:cstheme="minorHAnsi"/>
          <w:lang w:val="en-US"/>
        </w:rPr>
        <w:t>Use the prevailing closing spot FX rates (i.e. latest tradable spot quotes at the index close).</w:t>
      </w:r>
    </w:p>
    <w:p w14:paraId="6BBB4909" w14:textId="4DB5D98C" w:rsidR="00244557" w:rsidRPr="00387B2B" w:rsidRDefault="00244557" w:rsidP="0001515F">
      <w:pPr>
        <w:numPr>
          <w:ilvl w:val="0"/>
          <w:numId w:val="42"/>
        </w:numPr>
        <w:tabs>
          <w:tab w:val="num" w:pos="720"/>
        </w:tabs>
        <w:jc w:val="left"/>
        <w:rPr>
          <w:rFonts w:asciiTheme="minorHAnsi" w:hAnsiTheme="minorHAnsi" w:cstheme="minorHAnsi"/>
          <w:lang w:val="en-US"/>
        </w:rPr>
      </w:pPr>
      <w:r w:rsidRPr="00387B2B">
        <w:rPr>
          <w:rFonts w:asciiTheme="minorHAnsi" w:hAnsiTheme="minorHAnsi" w:cstheme="minorHAnsi"/>
          <w:lang w:val="en-US"/>
        </w:rPr>
        <w:t xml:space="preserve">Use the prevailing closing spot FX rates for the initial calculation, but do not publish files. Index levels will be </w:t>
      </w:r>
      <w:r w:rsidR="007965C6" w:rsidRPr="00387B2B">
        <w:rPr>
          <w:rFonts w:asciiTheme="minorHAnsi" w:hAnsiTheme="minorHAnsi" w:cstheme="minorHAnsi"/>
          <w:lang w:val="en-US"/>
        </w:rPr>
        <w:t>restated,</w:t>
      </w:r>
      <w:r w:rsidRPr="00387B2B">
        <w:rPr>
          <w:rFonts w:asciiTheme="minorHAnsi" w:hAnsiTheme="minorHAnsi" w:cstheme="minorHAnsi"/>
          <w:lang w:val="en-US"/>
        </w:rPr>
        <w:t xml:space="preserve"> and files will be produced only once WM/Refinitiv publishes the official fixing (Delay)</w:t>
      </w:r>
    </w:p>
    <w:p w14:paraId="0AEDC779" w14:textId="110CA6D1" w:rsidR="00244557" w:rsidRPr="00387B2B" w:rsidRDefault="00244557" w:rsidP="0001515F">
      <w:pPr>
        <w:numPr>
          <w:ilvl w:val="0"/>
          <w:numId w:val="43"/>
        </w:numPr>
        <w:jc w:val="left"/>
        <w:rPr>
          <w:rFonts w:asciiTheme="minorHAnsi" w:hAnsiTheme="minorHAnsi" w:cstheme="minorHAnsi"/>
          <w:lang w:val="en-US"/>
        </w:rPr>
      </w:pPr>
      <w:r w:rsidRPr="00387B2B">
        <w:rPr>
          <w:rFonts w:asciiTheme="minorHAnsi" w:hAnsiTheme="minorHAnsi" w:cstheme="minorHAnsi"/>
          <w:lang w:val="en-US"/>
        </w:rPr>
        <w:t>Do you have any other suggestions that you would like Solactive to consider?</w:t>
      </w:r>
    </w:p>
    <w:p w14:paraId="388CF433" w14:textId="77777777" w:rsidR="00B8482D" w:rsidRPr="00387B2B" w:rsidRDefault="00B8482D" w:rsidP="0001515F">
      <w:pPr>
        <w:jc w:val="left"/>
        <w:rPr>
          <w:rFonts w:asciiTheme="minorHAnsi" w:hAnsiTheme="minorHAnsi" w:cstheme="minorHAnsi"/>
          <w:lang w:val="en-US"/>
        </w:rPr>
      </w:pPr>
    </w:p>
    <w:p w14:paraId="45154AF2" w14:textId="7FBD454C" w:rsidR="005055F5" w:rsidRPr="0013041F" w:rsidRDefault="00C04273" w:rsidP="0001515F">
      <w:pPr>
        <w:spacing w:before="0" w:after="160"/>
        <w:jc w:val="left"/>
        <w:rPr>
          <w:rFonts w:asciiTheme="minorHAnsi" w:hAnsiTheme="minorHAnsi" w:cstheme="minorHAnsi"/>
          <w:b/>
          <w:bCs/>
          <w:sz w:val="28"/>
          <w:szCs w:val="28"/>
          <w:u w:val="single"/>
          <w:lang w:val="en-GB"/>
        </w:rPr>
      </w:pPr>
      <w:r w:rsidRPr="0013041F">
        <w:rPr>
          <w:rFonts w:asciiTheme="minorHAnsi" w:hAnsiTheme="minorHAnsi" w:cstheme="minorHAnsi"/>
          <w:b/>
          <w:bCs/>
          <w:sz w:val="28"/>
          <w:szCs w:val="28"/>
          <w:u w:val="single"/>
          <w:lang w:val="en-GB"/>
        </w:rPr>
        <w:t>Feedback on the proposed changes</w:t>
      </w:r>
    </w:p>
    <w:p w14:paraId="6EBFE247" w14:textId="77777777" w:rsidR="005055F5" w:rsidRPr="0013041F" w:rsidRDefault="005055F5" w:rsidP="0001515F">
      <w:pPr>
        <w:spacing w:before="0" w:after="0"/>
        <w:rPr>
          <w:rFonts w:asciiTheme="minorHAnsi" w:hAnsiTheme="minorHAnsi" w:cstheme="minorHAnsi"/>
          <w:sz w:val="22"/>
          <w:szCs w:val="22"/>
          <w:lang w:val="en-US"/>
        </w:rPr>
      </w:pPr>
      <w:r w:rsidRPr="0013041F">
        <w:rPr>
          <w:rFonts w:asciiTheme="minorHAnsi" w:hAnsiTheme="minorHAnsi" w:cstheme="minorHAnsi"/>
          <w:lang w:val="en-US"/>
        </w:rPr>
        <w:t>If you would like to share your thoughts with Solactive, please use this consultation form and provide us with your personal details and those of your organization</w:t>
      </w:r>
      <w:r w:rsidRPr="0013041F">
        <w:rPr>
          <w:rFonts w:asciiTheme="minorHAnsi" w:hAnsiTheme="minorHAnsi" w:cstheme="minorHAnsi"/>
          <w:sz w:val="22"/>
          <w:szCs w:val="22"/>
          <w:lang w:val="en-US"/>
        </w:rPr>
        <w:t xml:space="preserve">. </w:t>
      </w:r>
    </w:p>
    <w:p w14:paraId="5258B6BA" w14:textId="77777777" w:rsidR="005055F5" w:rsidRPr="0013041F" w:rsidRDefault="005055F5" w:rsidP="0001515F">
      <w:pPr>
        <w:spacing w:after="0"/>
        <w:jc w:val="left"/>
        <w:rPr>
          <w:rFonts w:asciiTheme="minorHAnsi" w:hAnsiTheme="minorHAnsi" w:cstheme="minorHAnsi"/>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13041F" w14:paraId="702799B1" w14:textId="77777777" w:rsidTr="003B50BB">
        <w:tc>
          <w:tcPr>
            <w:tcW w:w="2155" w:type="dxa"/>
            <w:vAlign w:val="center"/>
          </w:tcPr>
          <w:p w14:paraId="3066DE01" w14:textId="77777777" w:rsidR="005055F5" w:rsidRPr="0013041F" w:rsidRDefault="005055F5" w:rsidP="0001515F">
            <w:pPr>
              <w:spacing w:after="0"/>
              <w:jc w:val="left"/>
              <w:rPr>
                <w:rFonts w:asciiTheme="minorHAnsi" w:hAnsiTheme="minorHAnsi" w:cstheme="minorHAnsi"/>
                <w:lang w:val="en-US"/>
              </w:rPr>
            </w:pPr>
            <w:r w:rsidRPr="0013041F">
              <w:rPr>
                <w:rFonts w:asciiTheme="minorHAnsi" w:hAnsiTheme="minorHAnsi" w:cstheme="minorHAnsi"/>
                <w:lang w:val="en-US"/>
              </w:rPr>
              <w:t>Name</w:t>
            </w:r>
          </w:p>
        </w:tc>
        <w:tc>
          <w:tcPr>
            <w:tcW w:w="7365" w:type="dxa"/>
          </w:tcPr>
          <w:p w14:paraId="755F9D6F" w14:textId="77777777" w:rsidR="005055F5" w:rsidRPr="0013041F" w:rsidRDefault="005055F5" w:rsidP="0001515F">
            <w:pPr>
              <w:spacing w:after="0"/>
              <w:jc w:val="left"/>
              <w:rPr>
                <w:rFonts w:asciiTheme="minorHAnsi" w:hAnsiTheme="minorHAnsi" w:cstheme="minorHAnsi"/>
                <w:lang w:val="en-US"/>
              </w:rPr>
            </w:pPr>
          </w:p>
        </w:tc>
      </w:tr>
      <w:tr w:rsidR="005055F5" w:rsidRPr="0013041F" w14:paraId="1690C6BE" w14:textId="77777777" w:rsidTr="003B50BB">
        <w:tc>
          <w:tcPr>
            <w:tcW w:w="2155" w:type="dxa"/>
            <w:vAlign w:val="center"/>
          </w:tcPr>
          <w:p w14:paraId="3A400A92" w14:textId="77777777" w:rsidR="005055F5" w:rsidRPr="0013041F" w:rsidRDefault="005055F5" w:rsidP="0001515F">
            <w:pPr>
              <w:spacing w:after="0"/>
              <w:jc w:val="left"/>
              <w:rPr>
                <w:rFonts w:asciiTheme="minorHAnsi" w:hAnsiTheme="minorHAnsi" w:cstheme="minorHAnsi"/>
                <w:lang w:val="en-US"/>
              </w:rPr>
            </w:pPr>
            <w:r w:rsidRPr="0013041F">
              <w:rPr>
                <w:rFonts w:asciiTheme="minorHAnsi" w:hAnsiTheme="minorHAnsi" w:cstheme="minorHAnsi"/>
                <w:lang w:val="en-US"/>
              </w:rPr>
              <w:t>Function</w:t>
            </w:r>
          </w:p>
        </w:tc>
        <w:tc>
          <w:tcPr>
            <w:tcW w:w="7365" w:type="dxa"/>
          </w:tcPr>
          <w:p w14:paraId="45E252D6" w14:textId="77777777" w:rsidR="005055F5" w:rsidRPr="0013041F" w:rsidRDefault="005055F5" w:rsidP="0001515F">
            <w:pPr>
              <w:spacing w:after="0"/>
              <w:jc w:val="left"/>
              <w:rPr>
                <w:rFonts w:asciiTheme="minorHAnsi" w:hAnsiTheme="minorHAnsi" w:cstheme="minorHAnsi"/>
                <w:lang w:val="en-US"/>
              </w:rPr>
            </w:pPr>
          </w:p>
        </w:tc>
      </w:tr>
      <w:tr w:rsidR="005055F5" w:rsidRPr="0013041F" w14:paraId="6DEFEDF1" w14:textId="77777777" w:rsidTr="003B50BB">
        <w:tc>
          <w:tcPr>
            <w:tcW w:w="2155" w:type="dxa"/>
            <w:vAlign w:val="center"/>
          </w:tcPr>
          <w:p w14:paraId="4B25292F" w14:textId="77777777" w:rsidR="005055F5" w:rsidRPr="0013041F" w:rsidRDefault="005055F5" w:rsidP="0001515F">
            <w:pPr>
              <w:spacing w:after="0"/>
              <w:jc w:val="left"/>
              <w:rPr>
                <w:rFonts w:asciiTheme="minorHAnsi" w:hAnsiTheme="minorHAnsi" w:cstheme="minorHAnsi"/>
                <w:lang w:val="en-US"/>
              </w:rPr>
            </w:pPr>
            <w:r w:rsidRPr="0013041F">
              <w:rPr>
                <w:rFonts w:asciiTheme="minorHAnsi" w:hAnsiTheme="minorHAnsi" w:cstheme="minorHAnsi"/>
                <w:lang w:val="en-US"/>
              </w:rPr>
              <w:t>Organization</w:t>
            </w:r>
          </w:p>
        </w:tc>
        <w:tc>
          <w:tcPr>
            <w:tcW w:w="7365" w:type="dxa"/>
          </w:tcPr>
          <w:p w14:paraId="6BA9D8D2" w14:textId="77777777" w:rsidR="005055F5" w:rsidRPr="0013041F" w:rsidRDefault="005055F5" w:rsidP="0001515F">
            <w:pPr>
              <w:spacing w:after="0"/>
              <w:jc w:val="left"/>
              <w:rPr>
                <w:rFonts w:asciiTheme="minorHAnsi" w:hAnsiTheme="minorHAnsi" w:cstheme="minorHAnsi"/>
                <w:lang w:val="en-US"/>
              </w:rPr>
            </w:pPr>
          </w:p>
        </w:tc>
      </w:tr>
      <w:tr w:rsidR="005055F5" w:rsidRPr="0013041F" w14:paraId="0DC000EF" w14:textId="77777777" w:rsidTr="003B50BB">
        <w:tc>
          <w:tcPr>
            <w:tcW w:w="2155" w:type="dxa"/>
            <w:vAlign w:val="center"/>
          </w:tcPr>
          <w:p w14:paraId="288827EB" w14:textId="77777777" w:rsidR="005055F5" w:rsidRPr="0013041F" w:rsidRDefault="005055F5" w:rsidP="0001515F">
            <w:pPr>
              <w:spacing w:after="0"/>
              <w:jc w:val="left"/>
              <w:rPr>
                <w:rFonts w:asciiTheme="minorHAnsi" w:hAnsiTheme="minorHAnsi" w:cstheme="minorHAnsi"/>
                <w:lang w:val="en-US"/>
              </w:rPr>
            </w:pPr>
            <w:r w:rsidRPr="0013041F">
              <w:rPr>
                <w:rFonts w:asciiTheme="minorHAnsi" w:hAnsiTheme="minorHAnsi" w:cstheme="minorHAnsi"/>
                <w:lang w:val="en-US"/>
              </w:rPr>
              <w:t>Email</w:t>
            </w:r>
          </w:p>
        </w:tc>
        <w:tc>
          <w:tcPr>
            <w:tcW w:w="7365" w:type="dxa"/>
          </w:tcPr>
          <w:p w14:paraId="0A703578" w14:textId="77777777" w:rsidR="005055F5" w:rsidRPr="0013041F" w:rsidRDefault="005055F5" w:rsidP="0001515F">
            <w:pPr>
              <w:spacing w:after="0"/>
              <w:jc w:val="left"/>
              <w:rPr>
                <w:rFonts w:asciiTheme="minorHAnsi" w:hAnsiTheme="minorHAnsi" w:cstheme="minorHAnsi"/>
                <w:lang w:val="en-US"/>
              </w:rPr>
            </w:pPr>
          </w:p>
        </w:tc>
      </w:tr>
      <w:tr w:rsidR="005055F5" w:rsidRPr="0013041F" w14:paraId="2B637993" w14:textId="77777777" w:rsidTr="003B50BB">
        <w:tc>
          <w:tcPr>
            <w:tcW w:w="2155" w:type="dxa"/>
            <w:vAlign w:val="center"/>
          </w:tcPr>
          <w:p w14:paraId="19F0771D" w14:textId="77777777" w:rsidR="005055F5" w:rsidRPr="0013041F" w:rsidRDefault="005055F5" w:rsidP="0001515F">
            <w:pPr>
              <w:spacing w:after="0"/>
              <w:jc w:val="left"/>
              <w:rPr>
                <w:rFonts w:asciiTheme="minorHAnsi" w:hAnsiTheme="minorHAnsi" w:cstheme="minorHAnsi"/>
                <w:lang w:val="en-US"/>
              </w:rPr>
            </w:pPr>
            <w:r w:rsidRPr="0013041F">
              <w:rPr>
                <w:rFonts w:asciiTheme="minorHAnsi" w:hAnsiTheme="minorHAnsi" w:cstheme="minorHAnsi"/>
                <w:lang w:val="en-US"/>
              </w:rPr>
              <w:t>Phone</w:t>
            </w:r>
          </w:p>
        </w:tc>
        <w:tc>
          <w:tcPr>
            <w:tcW w:w="7365" w:type="dxa"/>
          </w:tcPr>
          <w:p w14:paraId="39166668" w14:textId="77777777" w:rsidR="005055F5" w:rsidRPr="0013041F" w:rsidRDefault="005055F5" w:rsidP="0001515F">
            <w:pPr>
              <w:spacing w:after="0"/>
              <w:jc w:val="left"/>
              <w:rPr>
                <w:rFonts w:asciiTheme="minorHAnsi" w:hAnsiTheme="minorHAnsi" w:cstheme="minorHAnsi"/>
                <w:lang w:val="en-US"/>
              </w:rPr>
            </w:pPr>
          </w:p>
        </w:tc>
      </w:tr>
      <w:tr w:rsidR="005055F5" w:rsidRPr="0013041F" w14:paraId="3536FCC2" w14:textId="77777777" w:rsidTr="003B50BB">
        <w:tc>
          <w:tcPr>
            <w:tcW w:w="2155" w:type="dxa"/>
            <w:vAlign w:val="center"/>
          </w:tcPr>
          <w:p w14:paraId="223BD56B" w14:textId="77777777" w:rsidR="005055F5" w:rsidRPr="0013041F" w:rsidRDefault="005055F5" w:rsidP="0001515F">
            <w:pPr>
              <w:spacing w:after="0"/>
              <w:jc w:val="left"/>
              <w:rPr>
                <w:rFonts w:asciiTheme="minorHAnsi" w:hAnsiTheme="minorHAnsi" w:cstheme="minorHAnsi"/>
                <w:lang w:val="en-US"/>
              </w:rPr>
            </w:pPr>
            <w:r w:rsidRPr="0013041F">
              <w:rPr>
                <w:rFonts w:asciiTheme="minorHAnsi" w:hAnsiTheme="minorHAnsi" w:cstheme="minorHAnsi"/>
                <w:lang w:val="en-US"/>
              </w:rPr>
              <w:t>Confidentiality (Y/N)</w:t>
            </w:r>
          </w:p>
        </w:tc>
        <w:tc>
          <w:tcPr>
            <w:tcW w:w="7365" w:type="dxa"/>
          </w:tcPr>
          <w:p w14:paraId="6C773B9E" w14:textId="77777777" w:rsidR="005055F5" w:rsidRPr="0013041F" w:rsidRDefault="005055F5" w:rsidP="0001515F">
            <w:pPr>
              <w:spacing w:after="0"/>
              <w:jc w:val="left"/>
              <w:rPr>
                <w:rFonts w:asciiTheme="minorHAnsi" w:hAnsiTheme="minorHAnsi" w:cstheme="minorHAnsi"/>
                <w:lang w:val="en-US"/>
              </w:rPr>
            </w:pPr>
          </w:p>
        </w:tc>
      </w:tr>
    </w:tbl>
    <w:p w14:paraId="198B68BC" w14:textId="77777777" w:rsidR="005055F5" w:rsidRPr="0013041F" w:rsidRDefault="005055F5" w:rsidP="0001515F">
      <w:pPr>
        <w:spacing w:after="0"/>
        <w:jc w:val="left"/>
        <w:rPr>
          <w:rFonts w:asciiTheme="minorHAnsi" w:hAnsiTheme="minorHAnsi" w:cstheme="minorHAnsi"/>
          <w:lang w:val="en-US"/>
        </w:rPr>
      </w:pPr>
    </w:p>
    <w:p w14:paraId="1C62C837" w14:textId="1C4B1475" w:rsidR="005055F5" w:rsidRPr="00387B2B" w:rsidRDefault="5E4E9475" w:rsidP="3C0FEA16">
      <w:pPr>
        <w:spacing w:before="60"/>
        <w:rPr>
          <w:rFonts w:asciiTheme="minorHAnsi" w:hAnsiTheme="minorHAnsi" w:cstheme="minorBidi"/>
          <w:lang w:val="en-US"/>
        </w:rPr>
      </w:pPr>
      <w:r w:rsidRPr="00387B2B">
        <w:rPr>
          <w:rFonts w:asciiTheme="minorHAnsi" w:hAnsiTheme="minorHAnsi" w:cstheme="minorBidi"/>
          <w:lang w:val="en-US"/>
        </w:rPr>
        <w:t>Solactive invites all stakeholders and interested parties to participate. We particularly welcome any additional comments regarding how these potential changes could impact your use of Solactive indices or improve our index solutions going forward.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535E7C" w14:paraId="008B2314" w14:textId="77777777" w:rsidTr="00466905">
        <w:trPr>
          <w:trHeight w:val="4596"/>
        </w:trPr>
        <w:tc>
          <w:tcPr>
            <w:tcW w:w="10171" w:type="dxa"/>
          </w:tcPr>
          <w:p w14:paraId="14A7B302" w14:textId="77777777" w:rsidR="005055F5" w:rsidRPr="0013041F" w:rsidRDefault="005055F5" w:rsidP="0001515F">
            <w:pPr>
              <w:jc w:val="left"/>
              <w:rPr>
                <w:rFonts w:asciiTheme="minorHAnsi" w:hAnsiTheme="minorHAnsi" w:cstheme="minorHAnsi"/>
                <w:sz w:val="28"/>
                <w:szCs w:val="28"/>
                <w:u w:val="single"/>
                <w:lang w:val="en-US"/>
              </w:rPr>
            </w:pPr>
          </w:p>
        </w:tc>
      </w:tr>
    </w:tbl>
    <w:p w14:paraId="00618AED" w14:textId="77777777" w:rsidR="00B6689F" w:rsidRPr="0013041F" w:rsidRDefault="00B6689F" w:rsidP="0001515F">
      <w:pPr>
        <w:spacing w:before="0" w:after="160"/>
        <w:jc w:val="left"/>
        <w:rPr>
          <w:rFonts w:asciiTheme="minorHAnsi" w:hAnsiTheme="minorHAnsi" w:cstheme="minorHAnsi"/>
          <w:b/>
          <w:bCs/>
          <w:sz w:val="28"/>
          <w:szCs w:val="28"/>
          <w:u w:val="single"/>
          <w:lang w:val="en-GB"/>
        </w:rPr>
      </w:pPr>
    </w:p>
    <w:p w14:paraId="763D43B8" w14:textId="2B308B6C" w:rsidR="005055F5" w:rsidRPr="0013041F" w:rsidRDefault="005055F5" w:rsidP="0001515F">
      <w:pPr>
        <w:spacing w:before="0" w:after="160"/>
        <w:jc w:val="left"/>
        <w:rPr>
          <w:rFonts w:asciiTheme="minorHAnsi" w:hAnsiTheme="minorHAnsi" w:cstheme="minorHAnsi"/>
          <w:b/>
          <w:bCs/>
          <w:sz w:val="28"/>
          <w:szCs w:val="28"/>
          <w:u w:val="single"/>
          <w:lang w:val="en-GB"/>
        </w:rPr>
      </w:pPr>
      <w:r w:rsidRPr="0013041F">
        <w:rPr>
          <w:rFonts w:asciiTheme="minorHAnsi" w:hAnsiTheme="minorHAnsi" w:cstheme="minorHAnsi"/>
          <w:b/>
          <w:bCs/>
          <w:sz w:val="28"/>
          <w:szCs w:val="28"/>
          <w:u w:val="single"/>
          <w:lang w:val="en-GB"/>
        </w:rPr>
        <w:t>Consultation Procedure</w:t>
      </w:r>
    </w:p>
    <w:p w14:paraId="08D8E698" w14:textId="7FF5D630" w:rsidR="005055F5" w:rsidRPr="00387B2B" w:rsidRDefault="005055F5" w:rsidP="0001515F">
      <w:pPr>
        <w:spacing w:before="0" w:after="0"/>
        <w:rPr>
          <w:rFonts w:asciiTheme="minorHAnsi" w:hAnsiTheme="minorHAnsi" w:cstheme="minorBidi"/>
          <w:i/>
          <w:vertAlign w:val="superscript"/>
          <w:lang w:val="en-US"/>
        </w:rPr>
      </w:pPr>
      <w:r w:rsidRPr="056C1B40">
        <w:rPr>
          <w:rFonts w:asciiTheme="minorHAnsi" w:hAnsiTheme="minorHAnsi" w:cstheme="minorBidi"/>
          <w:lang w:val="en-US"/>
        </w:rPr>
        <w:t xml:space="preserve">Stakeholders and third parties who are interested in participating in this Market </w:t>
      </w:r>
      <w:r w:rsidR="00D56C72" w:rsidRPr="056C1B40">
        <w:rPr>
          <w:rFonts w:asciiTheme="minorHAnsi" w:hAnsiTheme="minorHAnsi" w:cstheme="minorBidi"/>
          <w:lang w:val="en-US"/>
        </w:rPr>
        <w:t>Consultation</w:t>
      </w:r>
      <w:r w:rsidRPr="056C1B40">
        <w:rPr>
          <w:rFonts w:asciiTheme="minorHAnsi" w:hAnsiTheme="minorHAnsi" w:cstheme="minorBidi"/>
          <w:lang w:val="en-US"/>
        </w:rPr>
        <w:t xml:space="preserve"> are invited to respond until</w:t>
      </w:r>
      <w:r w:rsidR="009C23FC" w:rsidRPr="056C1B40">
        <w:rPr>
          <w:rFonts w:asciiTheme="minorHAnsi" w:hAnsiTheme="minorHAnsi" w:cstheme="minorBidi"/>
          <w:i/>
          <w:lang w:val="en-US"/>
        </w:rPr>
        <w:t xml:space="preserve"> </w:t>
      </w:r>
      <w:r w:rsidR="00387B2B">
        <w:rPr>
          <w:rFonts w:asciiTheme="minorHAnsi" w:hAnsiTheme="minorHAnsi" w:cstheme="minorBidi"/>
          <w:i/>
          <w:lang w:val="en-US"/>
        </w:rPr>
        <w:t xml:space="preserve">August </w:t>
      </w:r>
      <w:r w:rsidR="00535E7C">
        <w:rPr>
          <w:rFonts w:asciiTheme="minorHAnsi" w:hAnsiTheme="minorHAnsi" w:cstheme="minorBidi"/>
          <w:i/>
          <w:lang w:val="en-US"/>
        </w:rPr>
        <w:t>31</w:t>
      </w:r>
      <w:r w:rsidR="00535E7C">
        <w:rPr>
          <w:rFonts w:asciiTheme="minorHAnsi" w:hAnsiTheme="minorHAnsi" w:cstheme="minorHAnsi"/>
          <w:i/>
          <w:vertAlign w:val="superscript"/>
          <w:lang w:val="en-US"/>
        </w:rPr>
        <w:t>st</w:t>
      </w:r>
      <w:r w:rsidR="009C23FC" w:rsidRPr="056C1B40">
        <w:rPr>
          <w:rFonts w:asciiTheme="minorHAnsi" w:hAnsiTheme="minorHAnsi" w:cstheme="minorBidi"/>
          <w:i/>
          <w:lang w:val="en-US"/>
        </w:rPr>
        <w:t>, 2025</w:t>
      </w:r>
      <w:r w:rsidR="009C23FC" w:rsidRPr="056C1B40">
        <w:rPr>
          <w:rFonts w:asciiTheme="minorHAnsi" w:hAnsiTheme="minorHAnsi" w:cstheme="minorBidi"/>
          <w:lang w:val="en-US"/>
        </w:rPr>
        <w:t>.</w:t>
      </w:r>
    </w:p>
    <w:p w14:paraId="0D223365" w14:textId="77777777" w:rsidR="00651886" w:rsidRPr="0013041F" w:rsidRDefault="00651886" w:rsidP="0001515F">
      <w:pPr>
        <w:spacing w:before="0" w:after="0"/>
        <w:rPr>
          <w:rFonts w:asciiTheme="minorHAnsi" w:hAnsiTheme="minorHAnsi" w:cstheme="minorHAnsi"/>
          <w:lang w:val="en-US"/>
        </w:rPr>
      </w:pPr>
    </w:p>
    <w:p w14:paraId="04131284" w14:textId="443006BA" w:rsidR="005055F5" w:rsidRPr="0013041F" w:rsidRDefault="005055F5" w:rsidP="0001515F">
      <w:pPr>
        <w:spacing w:before="0" w:after="0"/>
        <w:rPr>
          <w:rFonts w:asciiTheme="minorHAnsi" w:hAnsiTheme="minorHAnsi" w:cstheme="minorHAnsi"/>
          <w:lang w:val="en-US"/>
        </w:rPr>
      </w:pPr>
      <w:r w:rsidRPr="0013041F">
        <w:rPr>
          <w:rFonts w:asciiTheme="minorHAnsi" w:hAnsiTheme="minorHAnsi" w:cstheme="minorHAnsi"/>
          <w:lang w:val="en-US"/>
        </w:rPr>
        <w:t xml:space="preserve">Please send your feedback via email to </w:t>
      </w:r>
      <w:hyperlink r:id="rId12" w:history="1">
        <w:r w:rsidR="00651D91" w:rsidRPr="0013041F">
          <w:rPr>
            <w:rStyle w:val="Hyperlink"/>
            <w:rFonts w:asciiTheme="minorHAnsi" w:eastAsiaTheme="majorEastAsia" w:hAnsiTheme="minorHAnsi" w:cstheme="minorHAnsi"/>
            <w:lang w:val="en-GB"/>
          </w:rPr>
          <w:t>marketconsultation</w:t>
        </w:r>
        <w:r w:rsidR="00651D91" w:rsidRPr="0013041F">
          <w:rPr>
            <w:rStyle w:val="Hyperlink"/>
            <w:rFonts w:asciiTheme="minorHAnsi" w:eastAsiaTheme="majorEastAsia" w:hAnsiTheme="minorHAnsi" w:cstheme="minorHAnsi"/>
            <w:lang w:val="en-US"/>
          </w:rPr>
          <w:t>@solactive.com</w:t>
        </w:r>
      </w:hyperlink>
      <w:r w:rsidRPr="0013041F">
        <w:rPr>
          <w:rFonts w:asciiTheme="minorHAnsi" w:hAnsiTheme="minorHAnsi" w:cstheme="minorHAnsi"/>
          <w:lang w:val="en-US"/>
        </w:rPr>
        <w:t>, specifying “</w:t>
      </w:r>
      <w:r w:rsidRPr="0013041F">
        <w:rPr>
          <w:rFonts w:asciiTheme="minorHAnsi" w:hAnsiTheme="minorHAnsi" w:cstheme="minorHAnsi"/>
          <w:b/>
          <w:bCs/>
          <w:lang w:val="en-US"/>
        </w:rPr>
        <w:t>Market Consultation</w:t>
      </w:r>
      <w:r w:rsidR="00415921" w:rsidRPr="0013041F">
        <w:rPr>
          <w:rFonts w:asciiTheme="minorHAnsi" w:hAnsiTheme="minorHAnsi" w:cstheme="minorHAnsi"/>
          <w:b/>
          <w:bCs/>
          <w:lang w:val="en-US"/>
        </w:rPr>
        <w:t>-</w:t>
      </w:r>
      <w:r w:rsidR="00232D3E">
        <w:rPr>
          <w:rFonts w:asciiTheme="minorHAnsi" w:hAnsiTheme="minorHAnsi" w:cstheme="minorHAnsi"/>
          <w:b/>
          <w:bCs/>
          <w:lang w:val="en-US"/>
        </w:rPr>
        <w:t>FX</w:t>
      </w:r>
      <w:r w:rsidR="00415921" w:rsidRPr="0013041F">
        <w:rPr>
          <w:rFonts w:asciiTheme="minorHAnsi" w:hAnsiTheme="minorHAnsi" w:cstheme="minorHAnsi"/>
          <w:b/>
          <w:bCs/>
          <w:lang w:val="en-US"/>
        </w:rPr>
        <w:t xml:space="preserve"> </w:t>
      </w:r>
      <w:r w:rsidR="00F65E87" w:rsidRPr="0013041F">
        <w:rPr>
          <w:rFonts w:asciiTheme="minorHAnsi" w:hAnsiTheme="minorHAnsi" w:cstheme="minorHAnsi"/>
          <w:b/>
          <w:bCs/>
          <w:lang w:val="en-US"/>
        </w:rPr>
        <w:t>Rates</w:t>
      </w:r>
      <w:r w:rsidR="0026131F" w:rsidRPr="006C5456">
        <w:rPr>
          <w:rFonts w:asciiTheme="minorHAnsi" w:hAnsiTheme="minorHAnsi" w:cstheme="minorHAnsi"/>
          <w:lang w:val="en-US"/>
        </w:rPr>
        <w:t>”</w:t>
      </w:r>
      <w:r w:rsidRPr="0013041F">
        <w:rPr>
          <w:rFonts w:asciiTheme="minorHAnsi" w:hAnsiTheme="minorHAnsi" w:cstheme="minorHAnsi"/>
          <w:lang w:val="en-US"/>
        </w:rPr>
        <w:t xml:space="preserve"> as the subject of the email, or </w:t>
      </w:r>
    </w:p>
    <w:p w14:paraId="6AB9F564" w14:textId="77777777" w:rsidR="005055F5" w:rsidRPr="00387B2B" w:rsidRDefault="005055F5" w:rsidP="0001515F">
      <w:pPr>
        <w:spacing w:after="0"/>
        <w:rPr>
          <w:rFonts w:asciiTheme="minorHAnsi" w:hAnsiTheme="minorHAnsi" w:cstheme="minorHAnsi"/>
          <w:lang w:val="it-IT"/>
        </w:rPr>
      </w:pPr>
      <w:r w:rsidRPr="00387B2B">
        <w:rPr>
          <w:rFonts w:asciiTheme="minorHAnsi" w:hAnsiTheme="minorHAnsi" w:cstheme="minorHAnsi"/>
          <w:lang w:val="it-IT"/>
        </w:rPr>
        <w:t xml:space="preserve">via </w:t>
      </w:r>
      <w:proofErr w:type="spellStart"/>
      <w:r w:rsidRPr="00387B2B">
        <w:rPr>
          <w:rFonts w:asciiTheme="minorHAnsi" w:hAnsiTheme="minorHAnsi" w:cstheme="minorHAnsi"/>
          <w:lang w:val="it-IT"/>
        </w:rPr>
        <w:t>postal</w:t>
      </w:r>
      <w:proofErr w:type="spellEnd"/>
      <w:r w:rsidRPr="00387B2B">
        <w:rPr>
          <w:rFonts w:asciiTheme="minorHAnsi" w:hAnsiTheme="minorHAnsi" w:cstheme="minorHAnsi"/>
          <w:lang w:val="it-IT"/>
        </w:rPr>
        <w:t xml:space="preserve"> mail to:</w:t>
      </w:r>
      <w:r w:rsidRPr="00387B2B">
        <w:rPr>
          <w:rFonts w:asciiTheme="minorHAnsi" w:hAnsiTheme="minorHAnsi" w:cstheme="minorHAnsi"/>
          <w:lang w:val="it-IT"/>
        </w:rPr>
        <w:tab/>
      </w:r>
      <w:r w:rsidRPr="00387B2B">
        <w:rPr>
          <w:rFonts w:asciiTheme="minorHAnsi" w:hAnsiTheme="minorHAnsi" w:cstheme="minorHAnsi"/>
          <w:b/>
          <w:bCs/>
          <w:lang w:val="it-IT"/>
        </w:rPr>
        <w:t>Solactive AG</w:t>
      </w:r>
    </w:p>
    <w:p w14:paraId="57CF10BE" w14:textId="63B5BF16" w:rsidR="003D0D25" w:rsidRPr="0013041F" w:rsidRDefault="003D0D25" w:rsidP="0001515F">
      <w:pPr>
        <w:spacing w:after="0"/>
        <w:ind w:left="1416" w:firstLine="708"/>
        <w:rPr>
          <w:rFonts w:asciiTheme="minorHAnsi" w:hAnsiTheme="minorHAnsi" w:cstheme="minorHAnsi"/>
        </w:rPr>
      </w:pPr>
      <w:r w:rsidRPr="0013041F">
        <w:rPr>
          <w:rFonts w:asciiTheme="minorHAnsi" w:hAnsiTheme="minorHAnsi" w:cstheme="minorHAnsi"/>
        </w:rPr>
        <w:t xml:space="preserve">Platz der Einheit 1 </w:t>
      </w:r>
    </w:p>
    <w:p w14:paraId="3DC233A6" w14:textId="6197A45A" w:rsidR="003D0D25" w:rsidRPr="0013041F" w:rsidRDefault="003D0D25" w:rsidP="0001515F">
      <w:pPr>
        <w:spacing w:after="0"/>
        <w:ind w:left="1416" w:firstLine="708"/>
        <w:rPr>
          <w:rFonts w:asciiTheme="minorHAnsi" w:hAnsiTheme="minorHAnsi" w:cstheme="minorHAnsi"/>
        </w:rPr>
      </w:pPr>
      <w:r w:rsidRPr="0013041F">
        <w:rPr>
          <w:rFonts w:asciiTheme="minorHAnsi" w:hAnsiTheme="minorHAnsi" w:cstheme="minorHAnsi"/>
        </w:rPr>
        <w:t xml:space="preserve">60327 Frankfurt am Main </w:t>
      </w:r>
    </w:p>
    <w:p w14:paraId="1FEC3B6F" w14:textId="4D5FF443" w:rsidR="005055F5" w:rsidRPr="006C5456" w:rsidRDefault="003D0D25" w:rsidP="0001515F">
      <w:pPr>
        <w:spacing w:after="0"/>
        <w:ind w:left="1416" w:firstLine="708"/>
        <w:rPr>
          <w:rFonts w:asciiTheme="minorHAnsi" w:hAnsiTheme="minorHAnsi" w:cstheme="minorHAnsi"/>
          <w:lang w:val="en-US"/>
        </w:rPr>
      </w:pPr>
      <w:r w:rsidRPr="006C5456">
        <w:rPr>
          <w:rFonts w:asciiTheme="minorHAnsi" w:hAnsiTheme="minorHAnsi" w:cstheme="minorHAnsi"/>
          <w:lang w:val="en-US"/>
        </w:rPr>
        <w:t>Germany</w:t>
      </w:r>
    </w:p>
    <w:p w14:paraId="752A804F" w14:textId="7A894BF5" w:rsidR="00753C1C" w:rsidRPr="006C5456" w:rsidRDefault="00753C1C" w:rsidP="0001515F">
      <w:pPr>
        <w:spacing w:after="0"/>
        <w:ind w:left="1416" w:firstLine="708"/>
        <w:rPr>
          <w:rFonts w:asciiTheme="minorHAnsi" w:hAnsiTheme="minorHAnsi" w:cstheme="minorHAnsi"/>
          <w:lang w:val="en-US"/>
        </w:rPr>
      </w:pPr>
    </w:p>
    <w:p w14:paraId="6605CF27" w14:textId="77777777" w:rsidR="00753C1C" w:rsidRPr="0013041F" w:rsidRDefault="00753C1C" w:rsidP="0001515F">
      <w:pPr>
        <w:spacing w:after="0"/>
        <w:rPr>
          <w:rFonts w:asciiTheme="minorHAnsi" w:hAnsiTheme="minorHAnsi" w:cstheme="minorHAnsi"/>
          <w:lang w:val="en-US"/>
        </w:rPr>
      </w:pPr>
      <w:r w:rsidRPr="0013041F">
        <w:rPr>
          <w:rFonts w:asciiTheme="minorHAnsi" w:hAnsiTheme="minorHAnsi" w:cstheme="minorHAnsi"/>
          <w:lang w:val="en-US"/>
        </w:rPr>
        <w:t>Should you have any additional questions regarding the consultative question in particular, please do not hesitate to contact us via above email address.</w:t>
      </w:r>
    </w:p>
    <w:p w14:paraId="0034008D" w14:textId="13CCFDF4" w:rsidR="00753C1C" w:rsidRPr="006C5456" w:rsidRDefault="00753C1C" w:rsidP="0001515F">
      <w:pPr>
        <w:spacing w:after="0"/>
        <w:ind w:left="1416" w:firstLine="708"/>
        <w:rPr>
          <w:rFonts w:asciiTheme="minorHAnsi" w:hAnsiTheme="minorHAnsi" w:cstheme="minorHAnsi"/>
          <w:lang w:val="en-US"/>
        </w:rPr>
      </w:pPr>
    </w:p>
    <w:p w14:paraId="110BD051" w14:textId="0ADAD553" w:rsidR="005055F5" w:rsidRPr="0013041F" w:rsidRDefault="005055F5" w:rsidP="0001515F">
      <w:pPr>
        <w:rPr>
          <w:rFonts w:asciiTheme="minorHAnsi" w:hAnsiTheme="minorHAnsi" w:cstheme="minorHAnsi"/>
          <w:lang w:val="en-GB"/>
        </w:rPr>
      </w:pPr>
    </w:p>
    <w:p w14:paraId="560A9510" w14:textId="648A308F" w:rsidR="005055F5" w:rsidRPr="0013041F" w:rsidRDefault="005055F5" w:rsidP="0063592D">
      <w:pPr>
        <w:rPr>
          <w:rFonts w:asciiTheme="minorHAnsi" w:hAnsiTheme="minorHAnsi" w:cstheme="minorHAnsi"/>
          <w:lang w:val="en-GB"/>
        </w:rPr>
      </w:pPr>
    </w:p>
    <w:p w14:paraId="2475C55A" w14:textId="4C82573F" w:rsidR="005055F5" w:rsidRPr="0013041F" w:rsidRDefault="005055F5" w:rsidP="0063592D">
      <w:pPr>
        <w:rPr>
          <w:rFonts w:asciiTheme="minorHAnsi" w:hAnsiTheme="minorHAnsi" w:cstheme="minorHAnsi"/>
          <w:lang w:val="en-GB"/>
        </w:rPr>
      </w:pPr>
    </w:p>
    <w:p w14:paraId="3F59E667" w14:textId="5681171F" w:rsidR="005055F5" w:rsidRPr="0013041F" w:rsidRDefault="005055F5" w:rsidP="0063592D">
      <w:pPr>
        <w:rPr>
          <w:rFonts w:asciiTheme="minorHAnsi" w:hAnsiTheme="minorHAnsi" w:cstheme="minorHAnsi"/>
          <w:lang w:val="en-GB"/>
        </w:rPr>
      </w:pPr>
    </w:p>
    <w:p w14:paraId="4414039D" w14:textId="21298362" w:rsidR="005055F5" w:rsidRPr="0013041F" w:rsidRDefault="005055F5" w:rsidP="0063592D">
      <w:pPr>
        <w:rPr>
          <w:rFonts w:asciiTheme="minorHAnsi" w:hAnsiTheme="minorHAnsi" w:cstheme="minorHAnsi"/>
          <w:lang w:val="en-GB"/>
        </w:rPr>
      </w:pPr>
    </w:p>
    <w:p w14:paraId="75BC68CC" w14:textId="7937FFCB" w:rsidR="005055F5" w:rsidRPr="0013041F" w:rsidRDefault="005055F5" w:rsidP="0063592D">
      <w:pPr>
        <w:rPr>
          <w:rFonts w:asciiTheme="minorHAnsi" w:hAnsiTheme="minorHAnsi" w:cstheme="minorHAnsi"/>
          <w:lang w:val="en-GB"/>
        </w:rPr>
      </w:pPr>
    </w:p>
    <w:p w14:paraId="4D790CAA" w14:textId="51602A95" w:rsidR="005055F5" w:rsidRPr="0013041F" w:rsidRDefault="005055F5" w:rsidP="0063592D">
      <w:pPr>
        <w:rPr>
          <w:rFonts w:asciiTheme="minorHAnsi" w:hAnsiTheme="minorHAnsi" w:cstheme="minorHAnsi"/>
          <w:lang w:val="en-GB"/>
        </w:rPr>
      </w:pPr>
    </w:p>
    <w:p w14:paraId="1BB5C518" w14:textId="1F502385" w:rsidR="005055F5" w:rsidRPr="0013041F" w:rsidRDefault="005055F5" w:rsidP="0063592D">
      <w:pPr>
        <w:rPr>
          <w:rFonts w:asciiTheme="minorHAnsi" w:hAnsiTheme="minorHAnsi" w:cstheme="minorHAnsi"/>
          <w:lang w:val="en-GB"/>
        </w:rPr>
      </w:pPr>
    </w:p>
    <w:p w14:paraId="362F5E6D" w14:textId="7B2DE792" w:rsidR="005055F5" w:rsidRPr="0013041F" w:rsidRDefault="005055F5" w:rsidP="0063592D">
      <w:pPr>
        <w:rPr>
          <w:rFonts w:asciiTheme="minorHAnsi" w:hAnsiTheme="minorHAnsi" w:cstheme="minorHAnsi"/>
          <w:lang w:val="en-GB"/>
        </w:rPr>
      </w:pPr>
    </w:p>
    <w:p w14:paraId="7D3E2E1F" w14:textId="701D0A18" w:rsidR="005055F5" w:rsidRPr="0013041F" w:rsidRDefault="005055F5" w:rsidP="0063592D">
      <w:pPr>
        <w:rPr>
          <w:rFonts w:asciiTheme="minorHAnsi" w:hAnsiTheme="minorHAnsi" w:cstheme="minorHAnsi"/>
          <w:lang w:val="en-GB"/>
        </w:rPr>
      </w:pPr>
    </w:p>
    <w:p w14:paraId="13C80221" w14:textId="6F700AF4" w:rsidR="005055F5" w:rsidRPr="0013041F" w:rsidRDefault="005055F5" w:rsidP="0063592D">
      <w:pPr>
        <w:rPr>
          <w:rFonts w:asciiTheme="minorHAnsi" w:hAnsiTheme="minorHAnsi" w:cstheme="minorHAnsi"/>
          <w:lang w:val="en-GB"/>
        </w:rPr>
      </w:pPr>
    </w:p>
    <w:p w14:paraId="0B7781D0" w14:textId="0077F588" w:rsidR="005055F5" w:rsidRPr="0013041F" w:rsidRDefault="005055F5" w:rsidP="0063592D">
      <w:pPr>
        <w:rPr>
          <w:rFonts w:asciiTheme="minorHAnsi" w:hAnsiTheme="minorHAnsi" w:cstheme="minorHAnsi"/>
          <w:lang w:val="en-GB"/>
        </w:rPr>
      </w:pPr>
    </w:p>
    <w:p w14:paraId="732075B1" w14:textId="56063E34" w:rsidR="005055F5" w:rsidRPr="0013041F" w:rsidRDefault="005055F5" w:rsidP="0063592D">
      <w:pPr>
        <w:rPr>
          <w:rFonts w:asciiTheme="minorHAnsi" w:hAnsiTheme="minorHAnsi" w:cstheme="minorHAnsi"/>
          <w:lang w:val="en-GB"/>
        </w:rPr>
      </w:pPr>
    </w:p>
    <w:p w14:paraId="0C54EE0C" w14:textId="43507E07" w:rsidR="005055F5" w:rsidRPr="0013041F" w:rsidRDefault="005055F5" w:rsidP="0063592D">
      <w:pPr>
        <w:rPr>
          <w:rFonts w:asciiTheme="minorHAnsi" w:hAnsiTheme="minorHAnsi" w:cstheme="minorHAnsi"/>
          <w:lang w:val="en-GB"/>
        </w:rPr>
      </w:pPr>
    </w:p>
    <w:p w14:paraId="7027FE74" w14:textId="516114A5" w:rsidR="005055F5" w:rsidRPr="0013041F" w:rsidRDefault="005055F5" w:rsidP="00651D91">
      <w:pPr>
        <w:jc w:val="center"/>
        <w:rPr>
          <w:rFonts w:asciiTheme="minorHAnsi" w:hAnsiTheme="minorHAnsi" w:cstheme="minorHAnsi"/>
          <w:lang w:val="en-GB"/>
        </w:rPr>
      </w:pPr>
    </w:p>
    <w:p w14:paraId="08CAB5B4" w14:textId="768C13E5" w:rsidR="005055F5" w:rsidRPr="0013041F" w:rsidRDefault="005055F5" w:rsidP="0063592D">
      <w:pPr>
        <w:rPr>
          <w:rFonts w:asciiTheme="minorHAnsi" w:hAnsiTheme="minorHAnsi" w:cstheme="minorHAnsi"/>
          <w:lang w:val="en-GB"/>
        </w:rPr>
      </w:pPr>
    </w:p>
    <w:bookmarkEnd w:id="0"/>
    <w:p w14:paraId="4DF903C5" w14:textId="15873BF4" w:rsidR="00572562" w:rsidRPr="0013041F" w:rsidRDefault="00572562" w:rsidP="0063592D">
      <w:pPr>
        <w:rPr>
          <w:rFonts w:asciiTheme="minorHAnsi" w:hAnsiTheme="minorHAnsi" w:cstheme="minorHAnsi"/>
          <w:lang w:val="en-US"/>
        </w:rPr>
      </w:pPr>
    </w:p>
    <w:p w14:paraId="13746181" w14:textId="675AA3CB" w:rsidR="00572562" w:rsidRPr="0013041F" w:rsidRDefault="00572562" w:rsidP="0063592D">
      <w:pPr>
        <w:rPr>
          <w:rFonts w:asciiTheme="minorHAnsi" w:hAnsiTheme="minorHAnsi" w:cstheme="minorHAnsi"/>
          <w:lang w:val="en-US"/>
        </w:rPr>
      </w:pPr>
    </w:p>
    <w:p w14:paraId="48A1E400" w14:textId="358FE52B" w:rsidR="00572562" w:rsidRPr="0013041F" w:rsidRDefault="00572562" w:rsidP="0063592D">
      <w:pPr>
        <w:rPr>
          <w:rFonts w:asciiTheme="minorHAnsi" w:hAnsiTheme="minorHAnsi" w:cstheme="minorHAnsi"/>
          <w:lang w:val="en-US"/>
        </w:rPr>
      </w:pPr>
    </w:p>
    <w:p w14:paraId="055FAF62" w14:textId="1A539FF7" w:rsidR="00572562" w:rsidRPr="0013041F" w:rsidRDefault="00572562" w:rsidP="0063592D">
      <w:pPr>
        <w:rPr>
          <w:rFonts w:asciiTheme="minorHAnsi" w:hAnsiTheme="minorHAnsi" w:cstheme="minorHAnsi"/>
          <w:lang w:val="en-US"/>
        </w:rPr>
      </w:pPr>
    </w:p>
    <w:p w14:paraId="71A0B397" w14:textId="4F0D16F3" w:rsidR="00572562" w:rsidRPr="0013041F" w:rsidRDefault="00572562" w:rsidP="0063592D">
      <w:pPr>
        <w:rPr>
          <w:rFonts w:asciiTheme="minorHAnsi" w:hAnsiTheme="minorHAnsi" w:cstheme="minorHAnsi"/>
          <w:lang w:val="en-US"/>
        </w:rPr>
      </w:pPr>
    </w:p>
    <w:p w14:paraId="286562C5" w14:textId="010F8C0F" w:rsidR="00572562" w:rsidRPr="0013041F" w:rsidRDefault="00572562" w:rsidP="0063592D">
      <w:pPr>
        <w:rPr>
          <w:rFonts w:asciiTheme="minorHAnsi" w:hAnsiTheme="minorHAnsi" w:cstheme="minorHAnsi"/>
          <w:lang w:val="en-US"/>
        </w:rPr>
      </w:pPr>
    </w:p>
    <w:p w14:paraId="6D7E76C7" w14:textId="18668D2E" w:rsidR="00572562" w:rsidRPr="0013041F" w:rsidRDefault="00572562" w:rsidP="0063592D">
      <w:pPr>
        <w:rPr>
          <w:rFonts w:asciiTheme="minorHAnsi" w:hAnsiTheme="minorHAnsi" w:cstheme="minorHAnsi"/>
          <w:lang w:val="en-US"/>
        </w:rPr>
      </w:pPr>
    </w:p>
    <w:p w14:paraId="31040F56" w14:textId="6BAAE09C" w:rsidR="00572562" w:rsidRPr="0013041F" w:rsidRDefault="00572562" w:rsidP="0063592D">
      <w:pPr>
        <w:rPr>
          <w:rFonts w:asciiTheme="minorHAnsi" w:hAnsiTheme="minorHAnsi" w:cstheme="minorHAnsi"/>
          <w:lang w:val="en-US"/>
        </w:rPr>
      </w:pPr>
    </w:p>
    <w:p w14:paraId="317B023A" w14:textId="09D24904" w:rsidR="00572562" w:rsidRPr="0013041F" w:rsidRDefault="00D7148C" w:rsidP="0063592D">
      <w:pPr>
        <w:rPr>
          <w:rFonts w:asciiTheme="minorHAnsi" w:hAnsiTheme="minorHAnsi" w:cstheme="minorHAnsi"/>
          <w:lang w:val="en-US"/>
        </w:rPr>
      </w:pPr>
      <w:r w:rsidRPr="0013041F">
        <w:rPr>
          <w:rFonts w:asciiTheme="minorHAnsi" w:hAnsiTheme="minorHAnsi" w:cstheme="minorHAnsi"/>
          <w:noProof/>
          <w:color w:val="FFFFFF" w:themeColor="background1"/>
          <w:lang w:val="en-US" w:eastAsia="en-US"/>
        </w:rPr>
        <mc:AlternateContent>
          <mc:Choice Requires="wpg">
            <w:drawing>
              <wp:anchor distT="0" distB="0" distL="114300" distR="114300" simplePos="0" relativeHeight="251658248"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658232;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13041F">
        <w:rPr>
          <w:rFonts w:asciiTheme="minorHAnsi" w:hAnsiTheme="minorHAnsi" w:cstheme="minorHAnsi"/>
          <w:noProof/>
          <w:color w:val="FFFFFF" w:themeColor="background1"/>
          <w:lang w:val="en-US" w:eastAsia="en-US"/>
        </w:rPr>
        <mc:AlternateContent>
          <mc:Choice Requires="wps">
            <w:drawing>
              <wp:anchor distT="0" distB="0" distL="114300" distR="114300" simplePos="0" relativeHeight="251658241"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http://schemas.openxmlformats.org/drawingml/2006/main">
            <w:pict w14:anchorId="720352C2">
              <v:rect id="Rechteck 2"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529cfc" stroked="f" strokeweight="1pt" w14:anchorId="5E8755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w10:wrap anchorx="page" anchory="page"/>
              </v:rect>
            </w:pict>
          </mc:Fallback>
        </mc:AlternateContent>
      </w:r>
    </w:p>
    <w:p w14:paraId="4C7C3118" w14:textId="53743178" w:rsidR="00572562" w:rsidRPr="0013041F" w:rsidRDefault="00572562" w:rsidP="0063592D">
      <w:pPr>
        <w:rPr>
          <w:rFonts w:asciiTheme="minorHAnsi" w:hAnsiTheme="minorHAnsi" w:cstheme="minorHAnsi"/>
          <w:lang w:val="en-US"/>
        </w:rPr>
      </w:pPr>
    </w:p>
    <w:p w14:paraId="2B9ABAF0" w14:textId="6A0243B4" w:rsidR="00572562" w:rsidRPr="0013041F" w:rsidRDefault="00572562" w:rsidP="0063592D">
      <w:pPr>
        <w:rPr>
          <w:rFonts w:asciiTheme="minorHAnsi" w:hAnsiTheme="minorHAnsi" w:cstheme="minorHAnsi"/>
          <w:lang w:val="en-US"/>
        </w:rPr>
      </w:pPr>
    </w:p>
    <w:p w14:paraId="73EC4B45" w14:textId="4B109213" w:rsidR="00572562" w:rsidRPr="0013041F" w:rsidRDefault="00572562" w:rsidP="0063592D">
      <w:pPr>
        <w:rPr>
          <w:rFonts w:asciiTheme="minorHAnsi" w:hAnsiTheme="minorHAnsi" w:cstheme="minorHAnsi"/>
          <w:lang w:val="en-US"/>
        </w:rPr>
      </w:pPr>
    </w:p>
    <w:p w14:paraId="55C0AE0E" w14:textId="5BE2300B" w:rsidR="00572562" w:rsidRPr="0013041F" w:rsidRDefault="00572562" w:rsidP="0063592D">
      <w:pPr>
        <w:rPr>
          <w:rFonts w:asciiTheme="minorHAnsi" w:hAnsiTheme="minorHAnsi" w:cstheme="minorHAnsi"/>
          <w:lang w:val="en-US"/>
        </w:rPr>
      </w:pPr>
    </w:p>
    <w:p w14:paraId="0F59F17D" w14:textId="0891F393" w:rsidR="00572562" w:rsidRPr="0013041F" w:rsidRDefault="00572562" w:rsidP="0063592D">
      <w:pPr>
        <w:rPr>
          <w:rFonts w:asciiTheme="minorHAnsi" w:hAnsiTheme="minorHAnsi" w:cstheme="minorHAnsi"/>
          <w:lang w:val="en-US"/>
        </w:rPr>
      </w:pPr>
    </w:p>
    <w:p w14:paraId="6239F37D" w14:textId="643EFF3D" w:rsidR="00572562" w:rsidRPr="0013041F" w:rsidRDefault="00572562" w:rsidP="0063592D">
      <w:pPr>
        <w:rPr>
          <w:rFonts w:asciiTheme="minorHAnsi" w:hAnsiTheme="minorHAnsi" w:cstheme="minorHAnsi"/>
          <w:lang w:val="en-US"/>
        </w:rPr>
      </w:pPr>
    </w:p>
    <w:p w14:paraId="5FD2B886" w14:textId="27DF43EC" w:rsidR="00572562" w:rsidRPr="0013041F" w:rsidRDefault="00572562" w:rsidP="0063592D">
      <w:pPr>
        <w:rPr>
          <w:rFonts w:asciiTheme="minorHAnsi" w:hAnsiTheme="minorHAnsi" w:cstheme="minorHAnsi"/>
          <w:lang w:val="en-US"/>
        </w:rPr>
      </w:pPr>
    </w:p>
    <w:p w14:paraId="3B3D7925" w14:textId="77777777" w:rsidR="00381C00" w:rsidRPr="0013041F" w:rsidRDefault="00381C00" w:rsidP="0063592D">
      <w:pPr>
        <w:rPr>
          <w:rFonts w:asciiTheme="minorHAnsi" w:hAnsiTheme="minorHAnsi" w:cstheme="minorHAnsi"/>
          <w:lang w:val="en-US"/>
        </w:rPr>
      </w:pPr>
    </w:p>
    <w:p w14:paraId="0F468DAC" w14:textId="5BD17F49" w:rsidR="00572562" w:rsidRPr="0013041F" w:rsidRDefault="00572562" w:rsidP="0063592D">
      <w:pPr>
        <w:rPr>
          <w:rFonts w:asciiTheme="minorHAnsi" w:hAnsiTheme="minorHAnsi" w:cstheme="minorHAnsi"/>
          <w:lang w:val="en-US"/>
        </w:rPr>
      </w:pPr>
    </w:p>
    <w:p w14:paraId="23355C88" w14:textId="79DD5F02" w:rsidR="00572562" w:rsidRPr="0013041F" w:rsidRDefault="00E530BC" w:rsidP="0063592D">
      <w:pPr>
        <w:rPr>
          <w:rFonts w:asciiTheme="minorHAnsi" w:hAnsiTheme="minorHAnsi" w:cstheme="minorHAnsi"/>
          <w:color w:val="FFFFFF" w:themeColor="background1"/>
          <w:lang w:val="en-US"/>
        </w:rPr>
      </w:pPr>
      <w:r w:rsidRPr="0013041F">
        <w:rPr>
          <w:rFonts w:asciiTheme="minorHAnsi" w:hAnsiTheme="minorHAnsi" w:cstheme="minorHAnsi"/>
          <w:caps/>
          <w:noProof/>
          <w:lang w:val="en-US"/>
        </w:rPr>
        <w:drawing>
          <wp:anchor distT="0" distB="0" distL="114300" distR="114300" simplePos="0" relativeHeight="251658247"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3041F">
        <w:rPr>
          <w:rFonts w:asciiTheme="minorHAnsi" w:hAnsiTheme="minorHAnsi" w:cstheme="minorHAnsi"/>
          <w:noProof/>
          <w:lang w:val="en-US"/>
        </w:rPr>
        <mc:AlternateContent>
          <mc:Choice Requires="wps">
            <w:drawing>
              <wp:anchor distT="45720" distB="45720" distL="114300" distR="114300" simplePos="0" relativeHeight="251658245"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fldChar w:fldCharType="begin"/>
                            </w:r>
                            <w:r w:rsidRPr="00535E7C">
                              <w:rPr>
                                <w:lang w:val="en-US"/>
                              </w:rPr>
                              <w:instrText>HYPERLINK "mailto:info@solactive.com"</w:instrText>
                            </w:r>
                            <w:r>
                              <w:fldChar w:fldCharType="separate"/>
                            </w:r>
                            <w:r w:rsidRPr="00186DB0">
                              <w:rPr>
                                <w:rStyle w:val="Hyperlink"/>
                                <w:color w:val="FFFFFF" w:themeColor="background1"/>
                                <w:lang w:val="en-US" w:eastAsia="en-US"/>
                              </w:rPr>
                              <w:t>info@solactive.com</w:t>
                            </w:r>
                            <w:r>
                              <w:fldChar w:fldCharType="end"/>
                            </w:r>
                            <w:r w:rsidRPr="00186DB0">
                              <w:rPr>
                                <w:color w:val="FFFFFF" w:themeColor="background1"/>
                                <w:lang w:val="en-US" w:eastAsia="en-US"/>
                              </w:rPr>
                              <w:t xml:space="preserve"> </w:t>
                            </w:r>
                          </w:p>
                          <w:p w14:paraId="6B537AAB" w14:textId="77777777" w:rsidR="00466905" w:rsidRPr="00387B2B" w:rsidRDefault="00466905" w:rsidP="00EE22E3">
                            <w:pPr>
                              <w:tabs>
                                <w:tab w:val="left" w:pos="993"/>
                              </w:tabs>
                              <w:contextualSpacing/>
                              <w:rPr>
                                <w:color w:val="FFFFFF" w:themeColor="background1"/>
                                <w:lang w:val="fr-FR" w:eastAsia="en-US"/>
                              </w:rPr>
                            </w:pPr>
                            <w:proofErr w:type="spellStart"/>
                            <w:r w:rsidRPr="00387B2B">
                              <w:rPr>
                                <w:color w:val="FFFFFF" w:themeColor="background1"/>
                                <w:lang w:val="fr-FR" w:eastAsia="en-US"/>
                              </w:rPr>
                              <w:t>Website</w:t>
                            </w:r>
                            <w:proofErr w:type="spellEnd"/>
                            <w:r w:rsidRPr="00387B2B">
                              <w:rPr>
                                <w:color w:val="FFFFFF" w:themeColor="background1"/>
                                <w:lang w:val="fr-FR" w:eastAsia="en-US"/>
                              </w:rPr>
                              <w:t>:</w:t>
                            </w:r>
                            <w:r w:rsidRPr="00387B2B">
                              <w:rPr>
                                <w:color w:val="FFFFFF" w:themeColor="background1"/>
                                <w:lang w:val="fr-FR" w:eastAsia="en-US"/>
                              </w:rPr>
                              <w:tab/>
                            </w:r>
                            <w:hyperlink r:id="rId13" w:history="1">
                              <w:r w:rsidRPr="00387B2B">
                                <w:rPr>
                                  <w:rStyle w:val="Hyperlink"/>
                                  <w:color w:val="FFFFFF" w:themeColor="background1"/>
                                  <w:lang w:val="fr-FR" w:eastAsia="en-US"/>
                                </w:rPr>
                                <w:t>www.solactive.com</w:t>
                              </w:r>
                            </w:hyperlink>
                            <w:r w:rsidRPr="00387B2B">
                              <w:rPr>
                                <w:color w:val="FFFFFF" w:themeColor="background1"/>
                                <w:lang w:val="fr-FR" w:eastAsia="en-US"/>
                              </w:rPr>
                              <w:t xml:space="preserve"> </w:t>
                            </w:r>
                          </w:p>
                          <w:p w14:paraId="7C95E775" w14:textId="77777777" w:rsidR="00466905" w:rsidRPr="00387B2B" w:rsidRDefault="00466905" w:rsidP="00EE22E3">
                            <w:pPr>
                              <w:tabs>
                                <w:tab w:val="left" w:pos="993"/>
                              </w:tabs>
                              <w:contextualSpacing/>
                              <w:rPr>
                                <w:color w:val="FFFFFF" w:themeColor="background1"/>
                                <w:lang w:val="fr-FR"/>
                              </w:rPr>
                            </w:pPr>
                          </w:p>
                          <w:p w14:paraId="1DDD5EBB" w14:textId="77777777" w:rsidR="00466905" w:rsidRPr="00387B2B" w:rsidRDefault="00466905" w:rsidP="00EE22E3">
                            <w:pPr>
                              <w:tabs>
                                <w:tab w:val="left" w:pos="993"/>
                              </w:tabs>
                              <w:contextualSpacing/>
                              <w:rPr>
                                <w:color w:val="FFFFFF" w:themeColor="background1"/>
                                <w:lang w:val="fr-FR"/>
                              </w:rPr>
                            </w:pPr>
                            <w:r w:rsidRPr="00387B2B">
                              <w:rPr>
                                <w:color w:val="FFFFFF" w:themeColor="background1"/>
                                <w:lang w:val="fr-FR"/>
                              </w:rPr>
                              <w:t>© Solactive AG</w:t>
                            </w:r>
                          </w:p>
                          <w:p w14:paraId="5087DCB6" w14:textId="77777777" w:rsidR="00466905" w:rsidRPr="00387B2B"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65824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fldChar w:fldCharType="begin"/>
                      </w:r>
                      <w:r w:rsidRPr="00535E7C">
                        <w:rPr>
                          <w:lang w:val="en-US"/>
                        </w:rPr>
                        <w:instrText>HYPERLINK "mailto:info@solactive.com"</w:instrText>
                      </w:r>
                      <w:r>
                        <w:fldChar w:fldCharType="separate"/>
                      </w:r>
                      <w:r w:rsidRPr="00186DB0">
                        <w:rPr>
                          <w:rStyle w:val="Hyperlink"/>
                          <w:color w:val="FFFFFF" w:themeColor="background1"/>
                          <w:lang w:val="en-US" w:eastAsia="en-US"/>
                        </w:rPr>
                        <w:t>info@solactive.com</w:t>
                      </w:r>
                      <w:r>
                        <w:fldChar w:fldCharType="end"/>
                      </w:r>
                      <w:r w:rsidRPr="00186DB0">
                        <w:rPr>
                          <w:color w:val="FFFFFF" w:themeColor="background1"/>
                          <w:lang w:val="en-US" w:eastAsia="en-US"/>
                        </w:rPr>
                        <w:t xml:space="preserve"> </w:t>
                      </w:r>
                    </w:p>
                    <w:p w14:paraId="6B537AAB" w14:textId="77777777" w:rsidR="00466905" w:rsidRPr="00387B2B" w:rsidRDefault="00466905" w:rsidP="00EE22E3">
                      <w:pPr>
                        <w:tabs>
                          <w:tab w:val="left" w:pos="993"/>
                        </w:tabs>
                        <w:contextualSpacing/>
                        <w:rPr>
                          <w:color w:val="FFFFFF" w:themeColor="background1"/>
                          <w:lang w:val="fr-FR" w:eastAsia="en-US"/>
                        </w:rPr>
                      </w:pPr>
                      <w:proofErr w:type="spellStart"/>
                      <w:r w:rsidRPr="00387B2B">
                        <w:rPr>
                          <w:color w:val="FFFFFF" w:themeColor="background1"/>
                          <w:lang w:val="fr-FR" w:eastAsia="en-US"/>
                        </w:rPr>
                        <w:t>Website</w:t>
                      </w:r>
                      <w:proofErr w:type="spellEnd"/>
                      <w:r w:rsidRPr="00387B2B">
                        <w:rPr>
                          <w:color w:val="FFFFFF" w:themeColor="background1"/>
                          <w:lang w:val="fr-FR" w:eastAsia="en-US"/>
                        </w:rPr>
                        <w:t>:</w:t>
                      </w:r>
                      <w:r w:rsidRPr="00387B2B">
                        <w:rPr>
                          <w:color w:val="FFFFFF" w:themeColor="background1"/>
                          <w:lang w:val="fr-FR" w:eastAsia="en-US"/>
                        </w:rPr>
                        <w:tab/>
                      </w:r>
                      <w:hyperlink r:id="rId14" w:history="1">
                        <w:r w:rsidRPr="00387B2B">
                          <w:rPr>
                            <w:rStyle w:val="Hyperlink"/>
                            <w:color w:val="FFFFFF" w:themeColor="background1"/>
                            <w:lang w:val="fr-FR" w:eastAsia="en-US"/>
                          </w:rPr>
                          <w:t>www.solactive.com</w:t>
                        </w:r>
                      </w:hyperlink>
                      <w:r w:rsidRPr="00387B2B">
                        <w:rPr>
                          <w:color w:val="FFFFFF" w:themeColor="background1"/>
                          <w:lang w:val="fr-FR" w:eastAsia="en-US"/>
                        </w:rPr>
                        <w:t xml:space="preserve"> </w:t>
                      </w:r>
                    </w:p>
                    <w:p w14:paraId="7C95E775" w14:textId="77777777" w:rsidR="00466905" w:rsidRPr="00387B2B" w:rsidRDefault="00466905" w:rsidP="00EE22E3">
                      <w:pPr>
                        <w:tabs>
                          <w:tab w:val="left" w:pos="993"/>
                        </w:tabs>
                        <w:contextualSpacing/>
                        <w:rPr>
                          <w:color w:val="FFFFFF" w:themeColor="background1"/>
                          <w:lang w:val="fr-FR"/>
                        </w:rPr>
                      </w:pPr>
                    </w:p>
                    <w:p w14:paraId="1DDD5EBB" w14:textId="77777777" w:rsidR="00466905" w:rsidRPr="00387B2B" w:rsidRDefault="00466905" w:rsidP="00EE22E3">
                      <w:pPr>
                        <w:tabs>
                          <w:tab w:val="left" w:pos="993"/>
                        </w:tabs>
                        <w:contextualSpacing/>
                        <w:rPr>
                          <w:color w:val="FFFFFF" w:themeColor="background1"/>
                          <w:lang w:val="fr-FR"/>
                        </w:rPr>
                      </w:pPr>
                      <w:r w:rsidRPr="00387B2B">
                        <w:rPr>
                          <w:color w:val="FFFFFF" w:themeColor="background1"/>
                          <w:lang w:val="fr-FR"/>
                        </w:rPr>
                        <w:t>© Solactive AG</w:t>
                      </w:r>
                    </w:p>
                    <w:p w14:paraId="5087DCB6" w14:textId="77777777" w:rsidR="00466905" w:rsidRPr="00387B2B" w:rsidRDefault="00466905" w:rsidP="00EE22E3">
                      <w:pPr>
                        <w:rPr>
                          <w:color w:val="FFFFFF" w:themeColor="background1"/>
                          <w:lang w:val="fr-FR"/>
                        </w:rPr>
                      </w:pPr>
                    </w:p>
                  </w:txbxContent>
                </v:textbox>
                <w10:wrap anchorx="margin" anchory="page"/>
              </v:shape>
            </w:pict>
          </mc:Fallback>
        </mc:AlternateContent>
      </w:r>
    </w:p>
    <w:sectPr w:rsidR="00572562" w:rsidRPr="0013041F" w:rsidSect="00475079">
      <w:headerReference w:type="default" r:id="rId15"/>
      <w:footerReference w:type="default" r:id="rId16"/>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4D3B8" w14:textId="77777777" w:rsidR="00DB1933" w:rsidRDefault="00DB1933" w:rsidP="002E70FC">
      <w:pPr>
        <w:spacing w:before="0" w:after="0"/>
      </w:pPr>
      <w:r>
        <w:separator/>
      </w:r>
    </w:p>
  </w:endnote>
  <w:endnote w:type="continuationSeparator" w:id="0">
    <w:p w14:paraId="7A7321E4" w14:textId="77777777" w:rsidR="00DB1933" w:rsidRDefault="00DB1933" w:rsidP="002E70FC">
      <w:pPr>
        <w:spacing w:before="0" w:after="0"/>
      </w:pPr>
      <w:r>
        <w:continuationSeparator/>
      </w:r>
    </w:p>
  </w:endnote>
  <w:endnote w:type="continuationNotice" w:id="1">
    <w:p w14:paraId="3E434D6E" w14:textId="77777777" w:rsidR="00DB1933" w:rsidRDefault="00DB193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9FEC319-46E1-4D74-9106-58BAB3E43629}"/>
    <w:embedBold r:id="rId2" w:fontKey="{3153100D-BC91-4BB6-A21C-34DCDD60F7AF}"/>
    <w:embedItalic r:id="rId3" w:fontKey="{0FB0BAAD-5881-4DAE-A435-83E6BAAE20B8}"/>
  </w:font>
  <w:font w:name="Arial">
    <w:panose1 w:val="020B0604020202020204"/>
    <w:charset w:val="00"/>
    <w:family w:val="swiss"/>
    <w:pitch w:val="variable"/>
    <w:sig w:usb0="E0002EFF" w:usb1="C000785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embedRegular r:id="rId4" w:fontKey="{5C79A1F6-B623-493F-96C9-7BA0C09F8475}"/>
    <w:embedBold r:id="rId5" w:fontKey="{1DD63B85-5041-414A-8AF7-57C8538CAC5E}"/>
    <w:embedItalic r:id="rId6" w:fontKey="{6FD07DC9-36BA-47C9-88DB-51467B30558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BA2B1FF8-6B3E-4184-AD5C-FCCDAB97496A}"/>
  </w:font>
  <w:font w:name="Flama Semicondensed Medium">
    <w:altName w:val="Calibri"/>
    <w:panose1 w:val="02000000000000000000"/>
    <w:charset w:val="00"/>
    <w:family w:val="auto"/>
    <w:pitch w:val="variable"/>
    <w:sig w:usb0="A00000AF" w:usb1="4000207B" w:usb2="00000000" w:usb3="00000000" w:csb0="0000008B" w:csb1="00000000"/>
    <w:embedRegular r:id="rId8" w:fontKey="{B78BAE2E-3BA5-4FBB-9683-9D5E9BD54510}"/>
    <w:embedBold r:id="rId9" w:fontKey="{27939FCC-BE30-4D5E-9C1A-E7C05A5736B9}"/>
  </w:font>
  <w:font w:name="SEB Basic">
    <w:altName w:val="Calibri"/>
    <w:panose1 w:val="00000000000000000000"/>
    <w:charset w:val="00"/>
    <w:family w:val="modern"/>
    <w:notTrueType/>
    <w:pitch w:val="variable"/>
    <w:sig w:usb0="A00002AF" w:usb1="4000206B" w:usb2="00000000" w:usb3="00000000" w:csb0="00000097" w:csb1="00000000"/>
  </w:font>
  <w:font w:name="Calibri Light">
    <w:panose1 w:val="020F0302020204030204"/>
    <w:charset w:val="00"/>
    <w:family w:val="swiss"/>
    <w:pitch w:val="variable"/>
    <w:sig w:usb0="E4002EFF" w:usb1="C200247B" w:usb2="00000009" w:usb3="00000000" w:csb0="000001FF" w:csb1="00000000"/>
    <w:embedRegular r:id="rId10" w:fontKey="{98C50333-5426-4623-BED5-CF468C3D85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D4901" w14:textId="77777777" w:rsidR="00DB1933" w:rsidRDefault="00DB1933" w:rsidP="002E70FC">
      <w:pPr>
        <w:spacing w:before="0" w:after="0"/>
      </w:pPr>
      <w:r>
        <w:separator/>
      </w:r>
    </w:p>
  </w:footnote>
  <w:footnote w:type="continuationSeparator" w:id="0">
    <w:p w14:paraId="031EAF6F" w14:textId="77777777" w:rsidR="00DB1933" w:rsidRDefault="00DB1933" w:rsidP="002E70FC">
      <w:pPr>
        <w:spacing w:before="0" w:after="0"/>
      </w:pPr>
      <w:r>
        <w:continuationSeparator/>
      </w:r>
    </w:p>
  </w:footnote>
  <w:footnote w:type="continuationNotice" w:id="1">
    <w:p w14:paraId="7A7F74DC" w14:textId="77777777" w:rsidR="00DB1933" w:rsidRDefault="00DB193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0E8B0264" w:rsidR="00466905" w:rsidRPr="00E06A59" w:rsidRDefault="00466905" w:rsidP="00960D2A">
    <w:pPr>
      <w:pStyle w:val="Header"/>
      <w:spacing w:after="600"/>
      <w:rPr>
        <w:lang w:val="en-US"/>
      </w:rPr>
    </w:pPr>
    <w:r>
      <w:rPr>
        <w:noProof/>
        <w:lang w:val="en-US"/>
      </w:rPr>
      <w:drawing>
        <wp:anchor distT="0" distB="0" distL="114300" distR="114300" simplePos="0" relativeHeight="251658240"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Content>
        <w:r w:rsidR="001F27C7">
          <w:rPr>
            <w:lang w:val="en-US"/>
          </w:rPr>
          <w:t>Market Consultation: Proposed Enhancements to the Use of FX Rates in Index Closing Calculations During Disruption Events</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7B8E"/>
    <w:multiLevelType w:val="hybridMultilevel"/>
    <w:tmpl w:val="89AAA46E"/>
    <w:lvl w:ilvl="0" w:tplc="20000001">
      <w:start w:val="1"/>
      <w:numFmt w:val="bullet"/>
      <w:lvlText w:val=""/>
      <w:lvlJc w:val="left"/>
      <w:pPr>
        <w:ind w:left="927" w:hanging="360"/>
      </w:pPr>
      <w:rPr>
        <w:rFonts w:ascii="Symbol" w:hAnsi="Symbol"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 w15:restartNumberingAfterBreak="0">
    <w:nsid w:val="039C2512"/>
    <w:multiLevelType w:val="multilevel"/>
    <w:tmpl w:val="CB0C2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867B77"/>
    <w:multiLevelType w:val="hybridMultilevel"/>
    <w:tmpl w:val="CB54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A7208"/>
    <w:multiLevelType w:val="hybridMultilevel"/>
    <w:tmpl w:val="BFAE14E4"/>
    <w:lvl w:ilvl="0" w:tplc="D74C22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B8C3CA9"/>
    <w:multiLevelType w:val="multilevel"/>
    <w:tmpl w:val="B7CA737E"/>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7" w15:restartNumberingAfterBreak="0">
    <w:nsid w:val="10874C6C"/>
    <w:multiLevelType w:val="hybridMultilevel"/>
    <w:tmpl w:val="25686E9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0C641FB"/>
    <w:multiLevelType w:val="multilevel"/>
    <w:tmpl w:val="17D49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F53884"/>
    <w:multiLevelType w:val="hybridMultilevel"/>
    <w:tmpl w:val="B5D42B14"/>
    <w:lvl w:ilvl="0" w:tplc="79E0E2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23E86"/>
    <w:multiLevelType w:val="hybridMultilevel"/>
    <w:tmpl w:val="F314EBA4"/>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31C2B89"/>
    <w:multiLevelType w:val="multilevel"/>
    <w:tmpl w:val="E3168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067CE4"/>
    <w:multiLevelType w:val="hybridMultilevel"/>
    <w:tmpl w:val="2DD82E9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62765AA"/>
    <w:multiLevelType w:val="multilevel"/>
    <w:tmpl w:val="F6A0E7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1212A0"/>
    <w:multiLevelType w:val="hybridMultilevel"/>
    <w:tmpl w:val="B14884C4"/>
    <w:lvl w:ilvl="0" w:tplc="2000000F">
      <w:start w:val="1"/>
      <w:numFmt w:val="decimal"/>
      <w:lvlText w:val="%1."/>
      <w:lvlJc w:val="left"/>
      <w:pPr>
        <w:ind w:left="720" w:hanging="360"/>
      </w:pPr>
      <w:rPr>
        <w:rFonts w:hint="default"/>
      </w:rPr>
    </w:lvl>
    <w:lvl w:ilvl="1" w:tplc="2000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B45650"/>
    <w:multiLevelType w:val="hybridMultilevel"/>
    <w:tmpl w:val="1ECCD2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4DC185A"/>
    <w:multiLevelType w:val="multilevel"/>
    <w:tmpl w:val="DE223D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F846C9"/>
    <w:multiLevelType w:val="hybridMultilevel"/>
    <w:tmpl w:val="9A621206"/>
    <w:lvl w:ilvl="0" w:tplc="79E0E2B6">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561D17"/>
    <w:multiLevelType w:val="multilevel"/>
    <w:tmpl w:val="6BF4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2A3F78"/>
    <w:multiLevelType w:val="hybridMultilevel"/>
    <w:tmpl w:val="1C5C49A6"/>
    <w:lvl w:ilvl="0" w:tplc="79E0E2B6">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F781593"/>
    <w:multiLevelType w:val="hybridMultilevel"/>
    <w:tmpl w:val="A086CE20"/>
    <w:lvl w:ilvl="0" w:tplc="79E0E2B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E6181F"/>
    <w:multiLevelType w:val="hybridMultilevel"/>
    <w:tmpl w:val="147E8CD0"/>
    <w:lvl w:ilvl="0" w:tplc="2000000F">
      <w:start w:val="1"/>
      <w:numFmt w:val="decimal"/>
      <w:lvlText w:val="%1."/>
      <w:lvlJc w:val="left"/>
      <w:pPr>
        <w:ind w:left="1080" w:hanging="360"/>
      </w:pPr>
    </w:lvl>
    <w:lvl w:ilvl="1" w:tplc="AF56F2FE">
      <w:start w:val="1"/>
      <w:numFmt w:val="lowerLetter"/>
      <w:lvlText w:val="%2)"/>
      <w:lvlJc w:val="left"/>
      <w:pPr>
        <w:ind w:left="1800" w:hanging="36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22F10C0"/>
    <w:multiLevelType w:val="hybridMultilevel"/>
    <w:tmpl w:val="9B5ED8A8"/>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36A5CA9"/>
    <w:multiLevelType w:val="multilevel"/>
    <w:tmpl w:val="EFFAD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1E7269"/>
    <w:multiLevelType w:val="hybridMultilevel"/>
    <w:tmpl w:val="E0781F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8981A20"/>
    <w:multiLevelType w:val="hybridMultilevel"/>
    <w:tmpl w:val="FE62B4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A053F34"/>
    <w:multiLevelType w:val="hybridMultilevel"/>
    <w:tmpl w:val="E10068A8"/>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8E53EC"/>
    <w:multiLevelType w:val="hybridMultilevel"/>
    <w:tmpl w:val="78862E1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BCC6263"/>
    <w:multiLevelType w:val="hybridMultilevel"/>
    <w:tmpl w:val="8648DE02"/>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8D79D6"/>
    <w:multiLevelType w:val="hybridMultilevel"/>
    <w:tmpl w:val="B582C320"/>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5"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60A6684"/>
    <w:multiLevelType w:val="multilevel"/>
    <w:tmpl w:val="2F5C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C06BE5"/>
    <w:multiLevelType w:val="multilevel"/>
    <w:tmpl w:val="0C2EB5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127D6A"/>
    <w:multiLevelType w:val="multilevel"/>
    <w:tmpl w:val="1A7EC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8479292">
    <w:abstractNumId w:val="10"/>
  </w:num>
  <w:num w:numId="2" w16cid:durableId="1808624183">
    <w:abstractNumId w:val="18"/>
  </w:num>
  <w:num w:numId="3" w16cid:durableId="695236223">
    <w:abstractNumId w:val="33"/>
  </w:num>
  <w:num w:numId="4" w16cid:durableId="1682657557">
    <w:abstractNumId w:val="41"/>
  </w:num>
  <w:num w:numId="5" w16cid:durableId="1768961366">
    <w:abstractNumId w:val="31"/>
  </w:num>
  <w:num w:numId="6" w16cid:durableId="840317960">
    <w:abstractNumId w:val="20"/>
  </w:num>
  <w:num w:numId="7" w16cid:durableId="350182460">
    <w:abstractNumId w:val="40"/>
  </w:num>
  <w:num w:numId="8" w16cid:durableId="53428856">
    <w:abstractNumId w:val="5"/>
  </w:num>
  <w:num w:numId="9" w16cid:durableId="1612204212">
    <w:abstractNumId w:val="26"/>
  </w:num>
  <w:num w:numId="10" w16cid:durableId="1058360546">
    <w:abstractNumId w:val="25"/>
  </w:num>
  <w:num w:numId="11" w16cid:durableId="1588148523">
    <w:abstractNumId w:val="4"/>
  </w:num>
  <w:num w:numId="12" w16cid:durableId="1398087004">
    <w:abstractNumId w:val="3"/>
  </w:num>
  <w:num w:numId="13" w16cid:durableId="1327855119">
    <w:abstractNumId w:val="27"/>
  </w:num>
  <w:num w:numId="14" w16cid:durableId="274556377">
    <w:abstractNumId w:val="22"/>
  </w:num>
  <w:num w:numId="15" w16cid:durableId="935943732">
    <w:abstractNumId w:val="9"/>
  </w:num>
  <w:num w:numId="16" w16cid:durableId="1622296425">
    <w:abstractNumId w:val="23"/>
  </w:num>
  <w:num w:numId="17" w16cid:durableId="1736509378">
    <w:abstractNumId w:val="42"/>
  </w:num>
  <w:num w:numId="18" w16cid:durableId="2052419212">
    <w:abstractNumId w:val="21"/>
  </w:num>
  <w:num w:numId="19" w16cid:durableId="1622226961">
    <w:abstractNumId w:val="35"/>
  </w:num>
  <w:num w:numId="20" w16cid:durableId="1042942392">
    <w:abstractNumId w:val="39"/>
  </w:num>
  <w:num w:numId="21" w16cid:durableId="1142044017">
    <w:abstractNumId w:val="0"/>
  </w:num>
  <w:num w:numId="22" w16cid:durableId="623345655">
    <w:abstractNumId w:val="2"/>
  </w:num>
  <w:num w:numId="23" w16cid:durableId="600332868">
    <w:abstractNumId w:val="17"/>
  </w:num>
  <w:num w:numId="24" w16cid:durableId="198862745">
    <w:abstractNumId w:val="15"/>
  </w:num>
  <w:num w:numId="25" w16cid:durableId="1256867696">
    <w:abstractNumId w:val="14"/>
  </w:num>
  <w:num w:numId="26" w16cid:durableId="1110667510">
    <w:abstractNumId w:val="11"/>
  </w:num>
  <w:num w:numId="27" w16cid:durableId="2076391689">
    <w:abstractNumId w:val="34"/>
  </w:num>
  <w:num w:numId="28" w16cid:durableId="710611420">
    <w:abstractNumId w:val="28"/>
  </w:num>
  <w:num w:numId="29" w16cid:durableId="28144117">
    <w:abstractNumId w:val="19"/>
  </w:num>
  <w:num w:numId="30" w16cid:durableId="1209875889">
    <w:abstractNumId w:val="36"/>
  </w:num>
  <w:num w:numId="31" w16cid:durableId="1550147525">
    <w:abstractNumId w:val="32"/>
  </w:num>
  <w:num w:numId="32" w16cid:durableId="831221675">
    <w:abstractNumId w:val="24"/>
  </w:num>
  <w:num w:numId="33" w16cid:durableId="628512058">
    <w:abstractNumId w:val="29"/>
  </w:num>
  <w:num w:numId="34" w16cid:durableId="1343897969">
    <w:abstractNumId w:val="30"/>
  </w:num>
  <w:num w:numId="35" w16cid:durableId="1148284975">
    <w:abstractNumId w:val="7"/>
  </w:num>
  <w:num w:numId="36" w16cid:durableId="623345436">
    <w:abstractNumId w:val="12"/>
  </w:num>
  <w:num w:numId="37" w16cid:durableId="388185306">
    <w:abstractNumId w:val="8"/>
  </w:num>
  <w:num w:numId="38" w16cid:durableId="1065757097">
    <w:abstractNumId w:val="16"/>
  </w:num>
  <w:num w:numId="39" w16cid:durableId="473914052">
    <w:abstractNumId w:val="1"/>
  </w:num>
  <w:num w:numId="40" w16cid:durableId="454374612">
    <w:abstractNumId w:val="37"/>
  </w:num>
  <w:num w:numId="41" w16cid:durableId="1395279489">
    <w:abstractNumId w:val="38"/>
  </w:num>
  <w:num w:numId="42" w16cid:durableId="351415676">
    <w:abstractNumId w:val="6"/>
  </w:num>
  <w:num w:numId="43" w16cid:durableId="505443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08"/>
  <w:hyphenationZone w:val="425"/>
  <w:characterSpacingControl w:val="doNotCompress"/>
  <w:hdrShapeDefaults>
    <o:shapedefaults v:ext="edit" spidmax="2050">
      <o:colormru v:ext="edit" colors="#806be4"/>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15F"/>
    <w:rsid w:val="00015D9F"/>
    <w:rsid w:val="00016545"/>
    <w:rsid w:val="00016E7A"/>
    <w:rsid w:val="00021696"/>
    <w:rsid w:val="00022316"/>
    <w:rsid w:val="00027962"/>
    <w:rsid w:val="0003022E"/>
    <w:rsid w:val="000307D7"/>
    <w:rsid w:val="00031C84"/>
    <w:rsid w:val="00035B49"/>
    <w:rsid w:val="0003699C"/>
    <w:rsid w:val="00045723"/>
    <w:rsid w:val="00050A4F"/>
    <w:rsid w:val="00065397"/>
    <w:rsid w:val="000658A8"/>
    <w:rsid w:val="00066898"/>
    <w:rsid w:val="0007148F"/>
    <w:rsid w:val="00077C61"/>
    <w:rsid w:val="00080F81"/>
    <w:rsid w:val="000849B9"/>
    <w:rsid w:val="000852F2"/>
    <w:rsid w:val="00085BB3"/>
    <w:rsid w:val="00087194"/>
    <w:rsid w:val="00087BAF"/>
    <w:rsid w:val="00087C2D"/>
    <w:rsid w:val="00087C68"/>
    <w:rsid w:val="000916F7"/>
    <w:rsid w:val="00092BB7"/>
    <w:rsid w:val="0009534D"/>
    <w:rsid w:val="000965FE"/>
    <w:rsid w:val="000A128C"/>
    <w:rsid w:val="000A44D8"/>
    <w:rsid w:val="000A7946"/>
    <w:rsid w:val="000B461C"/>
    <w:rsid w:val="000C0EBA"/>
    <w:rsid w:val="000C5F8E"/>
    <w:rsid w:val="000D0FF1"/>
    <w:rsid w:val="000D18E0"/>
    <w:rsid w:val="000D2721"/>
    <w:rsid w:val="000E3D03"/>
    <w:rsid w:val="000F3DF3"/>
    <w:rsid w:val="000F49EA"/>
    <w:rsid w:val="0010358C"/>
    <w:rsid w:val="00110CA0"/>
    <w:rsid w:val="00113086"/>
    <w:rsid w:val="0011360C"/>
    <w:rsid w:val="001211DB"/>
    <w:rsid w:val="00123CB9"/>
    <w:rsid w:val="00124B71"/>
    <w:rsid w:val="0013041F"/>
    <w:rsid w:val="00133435"/>
    <w:rsid w:val="00135E34"/>
    <w:rsid w:val="00151DD8"/>
    <w:rsid w:val="00152D35"/>
    <w:rsid w:val="00156404"/>
    <w:rsid w:val="00165CFC"/>
    <w:rsid w:val="00174FDD"/>
    <w:rsid w:val="00177BC9"/>
    <w:rsid w:val="00185395"/>
    <w:rsid w:val="001913FD"/>
    <w:rsid w:val="00192032"/>
    <w:rsid w:val="0019287D"/>
    <w:rsid w:val="00196409"/>
    <w:rsid w:val="00196791"/>
    <w:rsid w:val="001A0C5D"/>
    <w:rsid w:val="001A5CE8"/>
    <w:rsid w:val="001B5B9B"/>
    <w:rsid w:val="001C28BA"/>
    <w:rsid w:val="001C7018"/>
    <w:rsid w:val="001C7302"/>
    <w:rsid w:val="001D0ECC"/>
    <w:rsid w:val="001D6895"/>
    <w:rsid w:val="001D7428"/>
    <w:rsid w:val="001E01AA"/>
    <w:rsid w:val="001E6794"/>
    <w:rsid w:val="001E7A70"/>
    <w:rsid w:val="001F1AAE"/>
    <w:rsid w:val="001F27C7"/>
    <w:rsid w:val="001F7F10"/>
    <w:rsid w:val="002069EA"/>
    <w:rsid w:val="002127D7"/>
    <w:rsid w:val="00216B32"/>
    <w:rsid w:val="00216F42"/>
    <w:rsid w:val="00222EE4"/>
    <w:rsid w:val="00226816"/>
    <w:rsid w:val="00232D3E"/>
    <w:rsid w:val="00233B75"/>
    <w:rsid w:val="002370C6"/>
    <w:rsid w:val="0024201D"/>
    <w:rsid w:val="00243178"/>
    <w:rsid w:val="00244557"/>
    <w:rsid w:val="00252BDE"/>
    <w:rsid w:val="00252DAF"/>
    <w:rsid w:val="0025320F"/>
    <w:rsid w:val="0025584A"/>
    <w:rsid w:val="002562B5"/>
    <w:rsid w:val="0025767E"/>
    <w:rsid w:val="0026131F"/>
    <w:rsid w:val="00263CC1"/>
    <w:rsid w:val="0026500B"/>
    <w:rsid w:val="00265B34"/>
    <w:rsid w:val="002663E0"/>
    <w:rsid w:val="00267CAD"/>
    <w:rsid w:val="00277D7B"/>
    <w:rsid w:val="0028575D"/>
    <w:rsid w:val="00291586"/>
    <w:rsid w:val="0029232A"/>
    <w:rsid w:val="002A32BB"/>
    <w:rsid w:val="002B2F38"/>
    <w:rsid w:val="002B38F7"/>
    <w:rsid w:val="002B6A41"/>
    <w:rsid w:val="002C0C0A"/>
    <w:rsid w:val="002C2291"/>
    <w:rsid w:val="002C3DF7"/>
    <w:rsid w:val="002C65A0"/>
    <w:rsid w:val="002D4700"/>
    <w:rsid w:val="002D5D39"/>
    <w:rsid w:val="002D74E9"/>
    <w:rsid w:val="002E70FC"/>
    <w:rsid w:val="003012BC"/>
    <w:rsid w:val="003069AA"/>
    <w:rsid w:val="00316A3E"/>
    <w:rsid w:val="0032062E"/>
    <w:rsid w:val="00330509"/>
    <w:rsid w:val="003328E0"/>
    <w:rsid w:val="00334438"/>
    <w:rsid w:val="00334B5B"/>
    <w:rsid w:val="003405E8"/>
    <w:rsid w:val="0034070E"/>
    <w:rsid w:val="00343A5D"/>
    <w:rsid w:val="00344407"/>
    <w:rsid w:val="0034475A"/>
    <w:rsid w:val="0035242E"/>
    <w:rsid w:val="0035397E"/>
    <w:rsid w:val="003624EC"/>
    <w:rsid w:val="00366769"/>
    <w:rsid w:val="0037436A"/>
    <w:rsid w:val="00381C00"/>
    <w:rsid w:val="00383C13"/>
    <w:rsid w:val="003841D2"/>
    <w:rsid w:val="00384851"/>
    <w:rsid w:val="00387B2B"/>
    <w:rsid w:val="00390FDB"/>
    <w:rsid w:val="00391805"/>
    <w:rsid w:val="00393783"/>
    <w:rsid w:val="00395582"/>
    <w:rsid w:val="003A5E14"/>
    <w:rsid w:val="003B50BB"/>
    <w:rsid w:val="003B6B8A"/>
    <w:rsid w:val="003C16C2"/>
    <w:rsid w:val="003C5B49"/>
    <w:rsid w:val="003D0D25"/>
    <w:rsid w:val="003D0F21"/>
    <w:rsid w:val="003D441C"/>
    <w:rsid w:val="003D5476"/>
    <w:rsid w:val="003E3204"/>
    <w:rsid w:val="003F570C"/>
    <w:rsid w:val="00402535"/>
    <w:rsid w:val="0040784E"/>
    <w:rsid w:val="00415921"/>
    <w:rsid w:val="00420C1C"/>
    <w:rsid w:val="0042156F"/>
    <w:rsid w:val="00423ABA"/>
    <w:rsid w:val="0042749F"/>
    <w:rsid w:val="0043684B"/>
    <w:rsid w:val="00447C88"/>
    <w:rsid w:val="00447DC5"/>
    <w:rsid w:val="0045374D"/>
    <w:rsid w:val="004538B8"/>
    <w:rsid w:val="00456B65"/>
    <w:rsid w:val="00461F41"/>
    <w:rsid w:val="004663E6"/>
    <w:rsid w:val="00466905"/>
    <w:rsid w:val="004675B0"/>
    <w:rsid w:val="004676F6"/>
    <w:rsid w:val="00471895"/>
    <w:rsid w:val="00475079"/>
    <w:rsid w:val="0048108C"/>
    <w:rsid w:val="004819FA"/>
    <w:rsid w:val="0048579B"/>
    <w:rsid w:val="00490CA4"/>
    <w:rsid w:val="004915A3"/>
    <w:rsid w:val="004A428F"/>
    <w:rsid w:val="004B3D5E"/>
    <w:rsid w:val="004B4769"/>
    <w:rsid w:val="004B6674"/>
    <w:rsid w:val="004B6903"/>
    <w:rsid w:val="004C2B70"/>
    <w:rsid w:val="004C688A"/>
    <w:rsid w:val="004D16D5"/>
    <w:rsid w:val="004D6535"/>
    <w:rsid w:val="004E1684"/>
    <w:rsid w:val="004F073D"/>
    <w:rsid w:val="004F3A8A"/>
    <w:rsid w:val="00500D79"/>
    <w:rsid w:val="005055F5"/>
    <w:rsid w:val="00507DB2"/>
    <w:rsid w:val="005113E5"/>
    <w:rsid w:val="00520623"/>
    <w:rsid w:val="00523302"/>
    <w:rsid w:val="00532F22"/>
    <w:rsid w:val="00534514"/>
    <w:rsid w:val="00535E7C"/>
    <w:rsid w:val="005457DD"/>
    <w:rsid w:val="00556DC1"/>
    <w:rsid w:val="00564EC5"/>
    <w:rsid w:val="0057023F"/>
    <w:rsid w:val="00572562"/>
    <w:rsid w:val="00580841"/>
    <w:rsid w:val="005818C8"/>
    <w:rsid w:val="00583C3F"/>
    <w:rsid w:val="005855E1"/>
    <w:rsid w:val="00591607"/>
    <w:rsid w:val="0059232F"/>
    <w:rsid w:val="00592EE3"/>
    <w:rsid w:val="00593997"/>
    <w:rsid w:val="00597D1D"/>
    <w:rsid w:val="005A0058"/>
    <w:rsid w:val="005A2BE7"/>
    <w:rsid w:val="005A6736"/>
    <w:rsid w:val="005B23CC"/>
    <w:rsid w:val="005B5236"/>
    <w:rsid w:val="005B7749"/>
    <w:rsid w:val="005C08AA"/>
    <w:rsid w:val="005C210C"/>
    <w:rsid w:val="005C5410"/>
    <w:rsid w:val="005E2B50"/>
    <w:rsid w:val="005E3DCB"/>
    <w:rsid w:val="005E61B4"/>
    <w:rsid w:val="00606EF4"/>
    <w:rsid w:val="00621EE1"/>
    <w:rsid w:val="00626C9C"/>
    <w:rsid w:val="0063017D"/>
    <w:rsid w:val="00631951"/>
    <w:rsid w:val="00632135"/>
    <w:rsid w:val="0063592D"/>
    <w:rsid w:val="00650433"/>
    <w:rsid w:val="00650D80"/>
    <w:rsid w:val="0065104C"/>
    <w:rsid w:val="00651886"/>
    <w:rsid w:val="00651D91"/>
    <w:rsid w:val="00653BEF"/>
    <w:rsid w:val="00656E53"/>
    <w:rsid w:val="0065775A"/>
    <w:rsid w:val="00672562"/>
    <w:rsid w:val="00674F68"/>
    <w:rsid w:val="00687C9E"/>
    <w:rsid w:val="00687F0D"/>
    <w:rsid w:val="0069329B"/>
    <w:rsid w:val="00694010"/>
    <w:rsid w:val="006954CA"/>
    <w:rsid w:val="00695BBE"/>
    <w:rsid w:val="006A0793"/>
    <w:rsid w:val="006A5267"/>
    <w:rsid w:val="006A6866"/>
    <w:rsid w:val="006B2EED"/>
    <w:rsid w:val="006C091C"/>
    <w:rsid w:val="006C2A33"/>
    <w:rsid w:val="006C3E4C"/>
    <w:rsid w:val="006C5456"/>
    <w:rsid w:val="006C5EE2"/>
    <w:rsid w:val="006D10C0"/>
    <w:rsid w:val="006D163F"/>
    <w:rsid w:val="006D5AA1"/>
    <w:rsid w:val="006D65C0"/>
    <w:rsid w:val="006E0A52"/>
    <w:rsid w:val="006E0DEB"/>
    <w:rsid w:val="006E2DC0"/>
    <w:rsid w:val="006E4823"/>
    <w:rsid w:val="006F11E8"/>
    <w:rsid w:val="006F1D5D"/>
    <w:rsid w:val="006F4E10"/>
    <w:rsid w:val="006F54CB"/>
    <w:rsid w:val="007063F4"/>
    <w:rsid w:val="0070768D"/>
    <w:rsid w:val="00716B8D"/>
    <w:rsid w:val="0072022C"/>
    <w:rsid w:val="0073537F"/>
    <w:rsid w:val="007357DE"/>
    <w:rsid w:val="00736C70"/>
    <w:rsid w:val="007372FA"/>
    <w:rsid w:val="00741E7B"/>
    <w:rsid w:val="00746268"/>
    <w:rsid w:val="00750A5D"/>
    <w:rsid w:val="00753112"/>
    <w:rsid w:val="00753C1C"/>
    <w:rsid w:val="00756034"/>
    <w:rsid w:val="00756C4F"/>
    <w:rsid w:val="00770E36"/>
    <w:rsid w:val="007822BB"/>
    <w:rsid w:val="00783C68"/>
    <w:rsid w:val="0078490A"/>
    <w:rsid w:val="00790742"/>
    <w:rsid w:val="007913A0"/>
    <w:rsid w:val="00793411"/>
    <w:rsid w:val="007965C6"/>
    <w:rsid w:val="007A4A99"/>
    <w:rsid w:val="007B0FF7"/>
    <w:rsid w:val="007B2948"/>
    <w:rsid w:val="007C263C"/>
    <w:rsid w:val="007C26BC"/>
    <w:rsid w:val="007D1364"/>
    <w:rsid w:val="007D2A93"/>
    <w:rsid w:val="007D3914"/>
    <w:rsid w:val="007D4AB3"/>
    <w:rsid w:val="007E035C"/>
    <w:rsid w:val="007E0474"/>
    <w:rsid w:val="007E0ACA"/>
    <w:rsid w:val="007E47D4"/>
    <w:rsid w:val="007F622F"/>
    <w:rsid w:val="007F67ED"/>
    <w:rsid w:val="00803EE8"/>
    <w:rsid w:val="00810B5C"/>
    <w:rsid w:val="0081347B"/>
    <w:rsid w:val="00813858"/>
    <w:rsid w:val="00821DAF"/>
    <w:rsid w:val="00822C21"/>
    <w:rsid w:val="00822F33"/>
    <w:rsid w:val="00823F62"/>
    <w:rsid w:val="00830616"/>
    <w:rsid w:val="008334C6"/>
    <w:rsid w:val="008345B7"/>
    <w:rsid w:val="00837C1C"/>
    <w:rsid w:val="008445C7"/>
    <w:rsid w:val="00844A8E"/>
    <w:rsid w:val="00851638"/>
    <w:rsid w:val="00852511"/>
    <w:rsid w:val="00852B6E"/>
    <w:rsid w:val="00852D5A"/>
    <w:rsid w:val="00874331"/>
    <w:rsid w:val="00874E3E"/>
    <w:rsid w:val="00875EDB"/>
    <w:rsid w:val="00880689"/>
    <w:rsid w:val="0089032B"/>
    <w:rsid w:val="00892509"/>
    <w:rsid w:val="00895A4B"/>
    <w:rsid w:val="008A06B6"/>
    <w:rsid w:val="008A2685"/>
    <w:rsid w:val="008A6AA1"/>
    <w:rsid w:val="008B3505"/>
    <w:rsid w:val="008B61D8"/>
    <w:rsid w:val="008B66C1"/>
    <w:rsid w:val="008C3106"/>
    <w:rsid w:val="008C5730"/>
    <w:rsid w:val="008D13A0"/>
    <w:rsid w:val="008D19A9"/>
    <w:rsid w:val="008D1A78"/>
    <w:rsid w:val="008D32E3"/>
    <w:rsid w:val="008D7A68"/>
    <w:rsid w:val="008E0EE0"/>
    <w:rsid w:val="008E0F88"/>
    <w:rsid w:val="008E2174"/>
    <w:rsid w:val="008E4BEE"/>
    <w:rsid w:val="008E53DC"/>
    <w:rsid w:val="008E53E3"/>
    <w:rsid w:val="008F59D5"/>
    <w:rsid w:val="00910D12"/>
    <w:rsid w:val="009133CD"/>
    <w:rsid w:val="00916E51"/>
    <w:rsid w:val="0092193A"/>
    <w:rsid w:val="009224D5"/>
    <w:rsid w:val="00925D69"/>
    <w:rsid w:val="00927618"/>
    <w:rsid w:val="0093363F"/>
    <w:rsid w:val="00934F3E"/>
    <w:rsid w:val="009369D6"/>
    <w:rsid w:val="0094657E"/>
    <w:rsid w:val="00960D2A"/>
    <w:rsid w:val="00970C26"/>
    <w:rsid w:val="00975FA4"/>
    <w:rsid w:val="0097651D"/>
    <w:rsid w:val="00983D90"/>
    <w:rsid w:val="00991071"/>
    <w:rsid w:val="00991969"/>
    <w:rsid w:val="0099430F"/>
    <w:rsid w:val="00995D4A"/>
    <w:rsid w:val="009A0CA6"/>
    <w:rsid w:val="009A2432"/>
    <w:rsid w:val="009A27F6"/>
    <w:rsid w:val="009A4F6D"/>
    <w:rsid w:val="009B45ED"/>
    <w:rsid w:val="009B61DF"/>
    <w:rsid w:val="009C23FC"/>
    <w:rsid w:val="009C5F0F"/>
    <w:rsid w:val="009C62E7"/>
    <w:rsid w:val="009D1FB2"/>
    <w:rsid w:val="009D2EF7"/>
    <w:rsid w:val="009E13BF"/>
    <w:rsid w:val="009F51A9"/>
    <w:rsid w:val="00A1565D"/>
    <w:rsid w:val="00A2430F"/>
    <w:rsid w:val="00A255BA"/>
    <w:rsid w:val="00A31930"/>
    <w:rsid w:val="00A3779F"/>
    <w:rsid w:val="00A400F5"/>
    <w:rsid w:val="00A41317"/>
    <w:rsid w:val="00A413D8"/>
    <w:rsid w:val="00A44BFB"/>
    <w:rsid w:val="00A61B16"/>
    <w:rsid w:val="00A63DE6"/>
    <w:rsid w:val="00A64163"/>
    <w:rsid w:val="00A65C78"/>
    <w:rsid w:val="00A74BB3"/>
    <w:rsid w:val="00A77F85"/>
    <w:rsid w:val="00A8219E"/>
    <w:rsid w:val="00A85E58"/>
    <w:rsid w:val="00A86756"/>
    <w:rsid w:val="00A94468"/>
    <w:rsid w:val="00A97E61"/>
    <w:rsid w:val="00AA317B"/>
    <w:rsid w:val="00AB255D"/>
    <w:rsid w:val="00AB31B2"/>
    <w:rsid w:val="00AB6B57"/>
    <w:rsid w:val="00AC0BF4"/>
    <w:rsid w:val="00AD1AED"/>
    <w:rsid w:val="00AE6C41"/>
    <w:rsid w:val="00AF0FFD"/>
    <w:rsid w:val="00AF2F4F"/>
    <w:rsid w:val="00AF46AF"/>
    <w:rsid w:val="00B01B34"/>
    <w:rsid w:val="00B02DDB"/>
    <w:rsid w:val="00B049FB"/>
    <w:rsid w:val="00B04ABF"/>
    <w:rsid w:val="00B11424"/>
    <w:rsid w:val="00B1629F"/>
    <w:rsid w:val="00B210BC"/>
    <w:rsid w:val="00B25539"/>
    <w:rsid w:val="00B302B4"/>
    <w:rsid w:val="00B329F0"/>
    <w:rsid w:val="00B358ED"/>
    <w:rsid w:val="00B41993"/>
    <w:rsid w:val="00B4681A"/>
    <w:rsid w:val="00B5343D"/>
    <w:rsid w:val="00B54B73"/>
    <w:rsid w:val="00B61371"/>
    <w:rsid w:val="00B6689F"/>
    <w:rsid w:val="00B750A9"/>
    <w:rsid w:val="00B8482D"/>
    <w:rsid w:val="00B84D86"/>
    <w:rsid w:val="00B85BDC"/>
    <w:rsid w:val="00B875E7"/>
    <w:rsid w:val="00B915B6"/>
    <w:rsid w:val="00BA23D9"/>
    <w:rsid w:val="00BA3FA5"/>
    <w:rsid w:val="00BB1CFA"/>
    <w:rsid w:val="00BB7BCB"/>
    <w:rsid w:val="00BC2FBF"/>
    <w:rsid w:val="00BC516B"/>
    <w:rsid w:val="00BC650F"/>
    <w:rsid w:val="00BC6989"/>
    <w:rsid w:val="00BD14D3"/>
    <w:rsid w:val="00BD4042"/>
    <w:rsid w:val="00BD6E1E"/>
    <w:rsid w:val="00BE3C27"/>
    <w:rsid w:val="00BE47DA"/>
    <w:rsid w:val="00BE4C49"/>
    <w:rsid w:val="00BE527E"/>
    <w:rsid w:val="00BE7D66"/>
    <w:rsid w:val="00BF04E7"/>
    <w:rsid w:val="00BF4A26"/>
    <w:rsid w:val="00C0189C"/>
    <w:rsid w:val="00C03D31"/>
    <w:rsid w:val="00C03EA5"/>
    <w:rsid w:val="00C04273"/>
    <w:rsid w:val="00C11E4E"/>
    <w:rsid w:val="00C22CA0"/>
    <w:rsid w:val="00C24716"/>
    <w:rsid w:val="00C24CE3"/>
    <w:rsid w:val="00C30238"/>
    <w:rsid w:val="00C32515"/>
    <w:rsid w:val="00C40C00"/>
    <w:rsid w:val="00C42B76"/>
    <w:rsid w:val="00C45E62"/>
    <w:rsid w:val="00C4722A"/>
    <w:rsid w:val="00C540E7"/>
    <w:rsid w:val="00C676D8"/>
    <w:rsid w:val="00C707A4"/>
    <w:rsid w:val="00C750BC"/>
    <w:rsid w:val="00C77505"/>
    <w:rsid w:val="00C77B4F"/>
    <w:rsid w:val="00C80D47"/>
    <w:rsid w:val="00C946ED"/>
    <w:rsid w:val="00C97AC5"/>
    <w:rsid w:val="00CA595E"/>
    <w:rsid w:val="00CB52C6"/>
    <w:rsid w:val="00CC4A71"/>
    <w:rsid w:val="00CC5C2D"/>
    <w:rsid w:val="00CD3687"/>
    <w:rsid w:val="00CD41EB"/>
    <w:rsid w:val="00CD7B75"/>
    <w:rsid w:val="00CE4318"/>
    <w:rsid w:val="00CF29CC"/>
    <w:rsid w:val="00D02003"/>
    <w:rsid w:val="00D03070"/>
    <w:rsid w:val="00D06709"/>
    <w:rsid w:val="00D06800"/>
    <w:rsid w:val="00D06D8B"/>
    <w:rsid w:val="00D1069B"/>
    <w:rsid w:val="00D170C5"/>
    <w:rsid w:val="00D23D0D"/>
    <w:rsid w:val="00D25307"/>
    <w:rsid w:val="00D30535"/>
    <w:rsid w:val="00D41B7E"/>
    <w:rsid w:val="00D441EB"/>
    <w:rsid w:val="00D55031"/>
    <w:rsid w:val="00D56C72"/>
    <w:rsid w:val="00D60AD2"/>
    <w:rsid w:val="00D620C6"/>
    <w:rsid w:val="00D7148C"/>
    <w:rsid w:val="00D71D35"/>
    <w:rsid w:val="00D72633"/>
    <w:rsid w:val="00D76406"/>
    <w:rsid w:val="00D84F93"/>
    <w:rsid w:val="00D916A7"/>
    <w:rsid w:val="00D94020"/>
    <w:rsid w:val="00D9404B"/>
    <w:rsid w:val="00D9688B"/>
    <w:rsid w:val="00DA2F85"/>
    <w:rsid w:val="00DA3CF4"/>
    <w:rsid w:val="00DB1933"/>
    <w:rsid w:val="00DB29BB"/>
    <w:rsid w:val="00DB7CE4"/>
    <w:rsid w:val="00DC3DA3"/>
    <w:rsid w:val="00DC4F24"/>
    <w:rsid w:val="00DC6E50"/>
    <w:rsid w:val="00DC76FC"/>
    <w:rsid w:val="00DD3C44"/>
    <w:rsid w:val="00DD5254"/>
    <w:rsid w:val="00DE1A41"/>
    <w:rsid w:val="00DE21FE"/>
    <w:rsid w:val="00DE29BE"/>
    <w:rsid w:val="00DE7F6A"/>
    <w:rsid w:val="00DF1711"/>
    <w:rsid w:val="00DF306F"/>
    <w:rsid w:val="00DF4A82"/>
    <w:rsid w:val="00E05994"/>
    <w:rsid w:val="00E06A59"/>
    <w:rsid w:val="00E072E6"/>
    <w:rsid w:val="00E21A30"/>
    <w:rsid w:val="00E22C03"/>
    <w:rsid w:val="00E25F59"/>
    <w:rsid w:val="00E30832"/>
    <w:rsid w:val="00E3142E"/>
    <w:rsid w:val="00E35FA1"/>
    <w:rsid w:val="00E375F7"/>
    <w:rsid w:val="00E42114"/>
    <w:rsid w:val="00E43678"/>
    <w:rsid w:val="00E46709"/>
    <w:rsid w:val="00E52C6E"/>
    <w:rsid w:val="00E530BC"/>
    <w:rsid w:val="00E538C1"/>
    <w:rsid w:val="00E55AA7"/>
    <w:rsid w:val="00E5664F"/>
    <w:rsid w:val="00E613D3"/>
    <w:rsid w:val="00E65228"/>
    <w:rsid w:val="00E67433"/>
    <w:rsid w:val="00E738F4"/>
    <w:rsid w:val="00E73C10"/>
    <w:rsid w:val="00E75C53"/>
    <w:rsid w:val="00E80BDE"/>
    <w:rsid w:val="00E817FF"/>
    <w:rsid w:val="00E85D18"/>
    <w:rsid w:val="00E87285"/>
    <w:rsid w:val="00E9274E"/>
    <w:rsid w:val="00E965BD"/>
    <w:rsid w:val="00EA23FA"/>
    <w:rsid w:val="00EA4B8A"/>
    <w:rsid w:val="00EA6C6E"/>
    <w:rsid w:val="00EB31DB"/>
    <w:rsid w:val="00EB400B"/>
    <w:rsid w:val="00EC2BCA"/>
    <w:rsid w:val="00ED0760"/>
    <w:rsid w:val="00ED4F8D"/>
    <w:rsid w:val="00ED54C4"/>
    <w:rsid w:val="00ED7840"/>
    <w:rsid w:val="00ED79BD"/>
    <w:rsid w:val="00EE22E3"/>
    <w:rsid w:val="00EF4558"/>
    <w:rsid w:val="00EF4A17"/>
    <w:rsid w:val="00F0488B"/>
    <w:rsid w:val="00F1145C"/>
    <w:rsid w:val="00F17D88"/>
    <w:rsid w:val="00F241BF"/>
    <w:rsid w:val="00F25F45"/>
    <w:rsid w:val="00F51148"/>
    <w:rsid w:val="00F568D6"/>
    <w:rsid w:val="00F63773"/>
    <w:rsid w:val="00F63CAC"/>
    <w:rsid w:val="00F65E87"/>
    <w:rsid w:val="00F66361"/>
    <w:rsid w:val="00F67BDD"/>
    <w:rsid w:val="00F75FFF"/>
    <w:rsid w:val="00F76AC0"/>
    <w:rsid w:val="00F77D37"/>
    <w:rsid w:val="00F8097C"/>
    <w:rsid w:val="00F863D9"/>
    <w:rsid w:val="00F948C6"/>
    <w:rsid w:val="00F949D7"/>
    <w:rsid w:val="00F964E4"/>
    <w:rsid w:val="00F9789B"/>
    <w:rsid w:val="00F97AFE"/>
    <w:rsid w:val="00F97BDB"/>
    <w:rsid w:val="00FB10AB"/>
    <w:rsid w:val="00FB1C0D"/>
    <w:rsid w:val="00FB305D"/>
    <w:rsid w:val="00FB75BF"/>
    <w:rsid w:val="00FC31D1"/>
    <w:rsid w:val="00FC4315"/>
    <w:rsid w:val="00FC4A10"/>
    <w:rsid w:val="00FC69E5"/>
    <w:rsid w:val="00FD3030"/>
    <w:rsid w:val="00FD7F58"/>
    <w:rsid w:val="00FE044A"/>
    <w:rsid w:val="00FE0E77"/>
    <w:rsid w:val="00FE3959"/>
    <w:rsid w:val="00FF28C9"/>
    <w:rsid w:val="00FF3940"/>
    <w:rsid w:val="0148977D"/>
    <w:rsid w:val="056C1B40"/>
    <w:rsid w:val="22C63338"/>
    <w:rsid w:val="2452D4EE"/>
    <w:rsid w:val="31DC6767"/>
    <w:rsid w:val="36E011D7"/>
    <w:rsid w:val="3C0FEA16"/>
    <w:rsid w:val="5E4E947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06be4"/>
    </o:shapedefaults>
    <o:shapelayout v:ext="edit">
      <o:idmap v:ext="edit" data="2"/>
    </o:shapelayout>
  </w:shapeDefaults>
  <w:decimalSymbol w:val="."/>
  <w:listSeparator w:val=","/>
  <w14:docId w14:val="77222CDE"/>
  <w14:defaultImageDpi w14:val="32767"/>
  <w15:chartTrackingRefBased/>
  <w15:docId w15:val="{9C8FBDEE-6DB5-4A9E-B950-484D22551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FDD"/>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74FDD"/>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39"/>
    <w:rsid w:val="00174FDD"/>
    <w:pPr>
      <w:spacing w:after="0" w:line="240" w:lineRule="auto"/>
    </w:pPr>
    <w:rPr>
      <w:rFonts w:ascii="SEB Basic" w:eastAsia="MS Mincho" w:hAnsi="SEB Basic"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w54hrc3yg">
    <w:name w:val="markw54hrc3yg"/>
    <w:basedOn w:val="DefaultParagraphFont"/>
    <w:rsid w:val="00C40C00"/>
  </w:style>
  <w:style w:type="character" w:customStyle="1" w:styleId="mark6wmav0lx3">
    <w:name w:val="mark6wmav0lx3"/>
    <w:basedOn w:val="DefaultParagraphFont"/>
    <w:rsid w:val="00C40C00"/>
  </w:style>
  <w:style w:type="paragraph" w:styleId="NormalWeb">
    <w:name w:val="Normal (Web)"/>
    <w:basedOn w:val="Normal"/>
    <w:uiPriority w:val="99"/>
    <w:semiHidden/>
    <w:unhideWhenUsed/>
    <w:rsid w:val="00756034"/>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8619">
      <w:bodyDiv w:val="1"/>
      <w:marLeft w:val="0"/>
      <w:marRight w:val="0"/>
      <w:marTop w:val="0"/>
      <w:marBottom w:val="0"/>
      <w:divBdr>
        <w:top w:val="none" w:sz="0" w:space="0" w:color="auto"/>
        <w:left w:val="none" w:sz="0" w:space="0" w:color="auto"/>
        <w:bottom w:val="none" w:sz="0" w:space="0" w:color="auto"/>
        <w:right w:val="none" w:sz="0" w:space="0" w:color="auto"/>
      </w:divBdr>
    </w:div>
    <w:div w:id="72707994">
      <w:bodyDiv w:val="1"/>
      <w:marLeft w:val="0"/>
      <w:marRight w:val="0"/>
      <w:marTop w:val="0"/>
      <w:marBottom w:val="0"/>
      <w:divBdr>
        <w:top w:val="none" w:sz="0" w:space="0" w:color="auto"/>
        <w:left w:val="none" w:sz="0" w:space="0" w:color="auto"/>
        <w:bottom w:val="none" w:sz="0" w:space="0" w:color="auto"/>
        <w:right w:val="none" w:sz="0" w:space="0" w:color="auto"/>
      </w:divBdr>
    </w:div>
    <w:div w:id="87312643">
      <w:bodyDiv w:val="1"/>
      <w:marLeft w:val="0"/>
      <w:marRight w:val="0"/>
      <w:marTop w:val="0"/>
      <w:marBottom w:val="0"/>
      <w:divBdr>
        <w:top w:val="none" w:sz="0" w:space="0" w:color="auto"/>
        <w:left w:val="none" w:sz="0" w:space="0" w:color="auto"/>
        <w:bottom w:val="none" w:sz="0" w:space="0" w:color="auto"/>
        <w:right w:val="none" w:sz="0" w:space="0" w:color="auto"/>
      </w:divBdr>
    </w:div>
    <w:div w:id="93131042">
      <w:bodyDiv w:val="1"/>
      <w:marLeft w:val="0"/>
      <w:marRight w:val="0"/>
      <w:marTop w:val="0"/>
      <w:marBottom w:val="0"/>
      <w:divBdr>
        <w:top w:val="none" w:sz="0" w:space="0" w:color="auto"/>
        <w:left w:val="none" w:sz="0" w:space="0" w:color="auto"/>
        <w:bottom w:val="none" w:sz="0" w:space="0" w:color="auto"/>
        <w:right w:val="none" w:sz="0" w:space="0" w:color="auto"/>
      </w:divBdr>
    </w:div>
    <w:div w:id="348139280">
      <w:bodyDiv w:val="1"/>
      <w:marLeft w:val="0"/>
      <w:marRight w:val="0"/>
      <w:marTop w:val="0"/>
      <w:marBottom w:val="0"/>
      <w:divBdr>
        <w:top w:val="none" w:sz="0" w:space="0" w:color="auto"/>
        <w:left w:val="none" w:sz="0" w:space="0" w:color="auto"/>
        <w:bottom w:val="none" w:sz="0" w:space="0" w:color="auto"/>
        <w:right w:val="none" w:sz="0" w:space="0" w:color="auto"/>
      </w:divBdr>
    </w:div>
    <w:div w:id="583270878">
      <w:bodyDiv w:val="1"/>
      <w:marLeft w:val="0"/>
      <w:marRight w:val="0"/>
      <w:marTop w:val="0"/>
      <w:marBottom w:val="0"/>
      <w:divBdr>
        <w:top w:val="none" w:sz="0" w:space="0" w:color="auto"/>
        <w:left w:val="none" w:sz="0" w:space="0" w:color="auto"/>
        <w:bottom w:val="none" w:sz="0" w:space="0" w:color="auto"/>
        <w:right w:val="none" w:sz="0" w:space="0" w:color="auto"/>
      </w:divBdr>
    </w:div>
    <w:div w:id="584536801">
      <w:bodyDiv w:val="1"/>
      <w:marLeft w:val="0"/>
      <w:marRight w:val="0"/>
      <w:marTop w:val="0"/>
      <w:marBottom w:val="0"/>
      <w:divBdr>
        <w:top w:val="none" w:sz="0" w:space="0" w:color="auto"/>
        <w:left w:val="none" w:sz="0" w:space="0" w:color="auto"/>
        <w:bottom w:val="none" w:sz="0" w:space="0" w:color="auto"/>
        <w:right w:val="none" w:sz="0" w:space="0" w:color="auto"/>
      </w:divBdr>
    </w:div>
    <w:div w:id="615065624">
      <w:bodyDiv w:val="1"/>
      <w:marLeft w:val="0"/>
      <w:marRight w:val="0"/>
      <w:marTop w:val="0"/>
      <w:marBottom w:val="0"/>
      <w:divBdr>
        <w:top w:val="none" w:sz="0" w:space="0" w:color="auto"/>
        <w:left w:val="none" w:sz="0" w:space="0" w:color="auto"/>
        <w:bottom w:val="none" w:sz="0" w:space="0" w:color="auto"/>
        <w:right w:val="none" w:sz="0" w:space="0" w:color="auto"/>
      </w:divBdr>
    </w:div>
    <w:div w:id="795560266">
      <w:bodyDiv w:val="1"/>
      <w:marLeft w:val="0"/>
      <w:marRight w:val="0"/>
      <w:marTop w:val="0"/>
      <w:marBottom w:val="0"/>
      <w:divBdr>
        <w:top w:val="none" w:sz="0" w:space="0" w:color="auto"/>
        <w:left w:val="none" w:sz="0" w:space="0" w:color="auto"/>
        <w:bottom w:val="none" w:sz="0" w:space="0" w:color="auto"/>
        <w:right w:val="none" w:sz="0" w:space="0" w:color="auto"/>
      </w:divBdr>
    </w:div>
    <w:div w:id="1005135057">
      <w:bodyDiv w:val="1"/>
      <w:marLeft w:val="0"/>
      <w:marRight w:val="0"/>
      <w:marTop w:val="0"/>
      <w:marBottom w:val="0"/>
      <w:divBdr>
        <w:top w:val="none" w:sz="0" w:space="0" w:color="auto"/>
        <w:left w:val="none" w:sz="0" w:space="0" w:color="auto"/>
        <w:bottom w:val="none" w:sz="0" w:space="0" w:color="auto"/>
        <w:right w:val="none" w:sz="0" w:space="0" w:color="auto"/>
      </w:divBdr>
    </w:div>
    <w:div w:id="1025594596">
      <w:bodyDiv w:val="1"/>
      <w:marLeft w:val="0"/>
      <w:marRight w:val="0"/>
      <w:marTop w:val="0"/>
      <w:marBottom w:val="0"/>
      <w:divBdr>
        <w:top w:val="none" w:sz="0" w:space="0" w:color="auto"/>
        <w:left w:val="none" w:sz="0" w:space="0" w:color="auto"/>
        <w:bottom w:val="none" w:sz="0" w:space="0" w:color="auto"/>
        <w:right w:val="none" w:sz="0" w:space="0" w:color="auto"/>
      </w:divBdr>
    </w:div>
    <w:div w:id="1091393824">
      <w:bodyDiv w:val="1"/>
      <w:marLeft w:val="0"/>
      <w:marRight w:val="0"/>
      <w:marTop w:val="0"/>
      <w:marBottom w:val="0"/>
      <w:divBdr>
        <w:top w:val="none" w:sz="0" w:space="0" w:color="auto"/>
        <w:left w:val="none" w:sz="0" w:space="0" w:color="auto"/>
        <w:bottom w:val="none" w:sz="0" w:space="0" w:color="auto"/>
        <w:right w:val="none" w:sz="0" w:space="0" w:color="auto"/>
      </w:divBdr>
    </w:div>
    <w:div w:id="1184630452">
      <w:bodyDiv w:val="1"/>
      <w:marLeft w:val="0"/>
      <w:marRight w:val="0"/>
      <w:marTop w:val="0"/>
      <w:marBottom w:val="0"/>
      <w:divBdr>
        <w:top w:val="none" w:sz="0" w:space="0" w:color="auto"/>
        <w:left w:val="none" w:sz="0" w:space="0" w:color="auto"/>
        <w:bottom w:val="none" w:sz="0" w:space="0" w:color="auto"/>
        <w:right w:val="none" w:sz="0" w:space="0" w:color="auto"/>
      </w:divBdr>
    </w:div>
    <w:div w:id="1220049373">
      <w:bodyDiv w:val="1"/>
      <w:marLeft w:val="0"/>
      <w:marRight w:val="0"/>
      <w:marTop w:val="0"/>
      <w:marBottom w:val="0"/>
      <w:divBdr>
        <w:top w:val="none" w:sz="0" w:space="0" w:color="auto"/>
        <w:left w:val="none" w:sz="0" w:space="0" w:color="auto"/>
        <w:bottom w:val="none" w:sz="0" w:space="0" w:color="auto"/>
        <w:right w:val="none" w:sz="0" w:space="0" w:color="auto"/>
      </w:divBdr>
    </w:div>
    <w:div w:id="1446735188">
      <w:bodyDiv w:val="1"/>
      <w:marLeft w:val="0"/>
      <w:marRight w:val="0"/>
      <w:marTop w:val="0"/>
      <w:marBottom w:val="0"/>
      <w:divBdr>
        <w:top w:val="none" w:sz="0" w:space="0" w:color="auto"/>
        <w:left w:val="none" w:sz="0" w:space="0" w:color="auto"/>
        <w:bottom w:val="none" w:sz="0" w:space="0" w:color="auto"/>
        <w:right w:val="none" w:sz="0" w:space="0" w:color="auto"/>
      </w:divBdr>
      <w:divsChild>
        <w:div w:id="1691877785">
          <w:marLeft w:val="0"/>
          <w:marRight w:val="0"/>
          <w:marTop w:val="240"/>
          <w:marBottom w:val="240"/>
          <w:divBdr>
            <w:top w:val="none" w:sz="0" w:space="0" w:color="auto"/>
            <w:left w:val="none" w:sz="0" w:space="0" w:color="auto"/>
            <w:bottom w:val="none" w:sz="0" w:space="0" w:color="auto"/>
            <w:right w:val="none" w:sz="0" w:space="0" w:color="auto"/>
          </w:divBdr>
        </w:div>
      </w:divsChild>
    </w:div>
    <w:div w:id="1562860989">
      <w:bodyDiv w:val="1"/>
      <w:marLeft w:val="0"/>
      <w:marRight w:val="0"/>
      <w:marTop w:val="0"/>
      <w:marBottom w:val="0"/>
      <w:divBdr>
        <w:top w:val="none" w:sz="0" w:space="0" w:color="auto"/>
        <w:left w:val="none" w:sz="0" w:space="0" w:color="auto"/>
        <w:bottom w:val="none" w:sz="0" w:space="0" w:color="auto"/>
        <w:right w:val="none" w:sz="0" w:space="0" w:color="auto"/>
      </w:divBdr>
      <w:divsChild>
        <w:div w:id="1504709325">
          <w:marLeft w:val="0"/>
          <w:marRight w:val="0"/>
          <w:marTop w:val="240"/>
          <w:marBottom w:val="240"/>
          <w:divBdr>
            <w:top w:val="none" w:sz="0" w:space="0" w:color="auto"/>
            <w:left w:val="none" w:sz="0" w:space="0" w:color="auto"/>
            <w:bottom w:val="none" w:sz="0" w:space="0" w:color="auto"/>
            <w:right w:val="none" w:sz="0" w:space="0" w:color="auto"/>
          </w:divBdr>
        </w:div>
      </w:divsChild>
    </w:div>
    <w:div w:id="1608271606">
      <w:bodyDiv w:val="1"/>
      <w:marLeft w:val="0"/>
      <w:marRight w:val="0"/>
      <w:marTop w:val="0"/>
      <w:marBottom w:val="0"/>
      <w:divBdr>
        <w:top w:val="none" w:sz="0" w:space="0" w:color="auto"/>
        <w:left w:val="none" w:sz="0" w:space="0" w:color="auto"/>
        <w:bottom w:val="none" w:sz="0" w:space="0" w:color="auto"/>
        <w:right w:val="none" w:sz="0" w:space="0" w:color="auto"/>
      </w:divBdr>
    </w:div>
    <w:div w:id="1610505287">
      <w:bodyDiv w:val="1"/>
      <w:marLeft w:val="0"/>
      <w:marRight w:val="0"/>
      <w:marTop w:val="0"/>
      <w:marBottom w:val="0"/>
      <w:divBdr>
        <w:top w:val="none" w:sz="0" w:space="0" w:color="auto"/>
        <w:left w:val="none" w:sz="0" w:space="0" w:color="auto"/>
        <w:bottom w:val="none" w:sz="0" w:space="0" w:color="auto"/>
        <w:right w:val="none" w:sz="0" w:space="0" w:color="auto"/>
      </w:divBdr>
    </w:div>
    <w:div w:id="1864244106">
      <w:bodyDiv w:val="1"/>
      <w:marLeft w:val="0"/>
      <w:marRight w:val="0"/>
      <w:marTop w:val="0"/>
      <w:marBottom w:val="0"/>
      <w:divBdr>
        <w:top w:val="none" w:sz="0" w:space="0" w:color="auto"/>
        <w:left w:val="none" w:sz="0" w:space="0" w:color="auto"/>
        <w:bottom w:val="none" w:sz="0" w:space="0" w:color="auto"/>
        <w:right w:val="none" w:sz="0" w:space="0" w:color="auto"/>
      </w:divBdr>
    </w:div>
    <w:div w:id="1885369422">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
    <w:div w:id="1969772109">
      <w:bodyDiv w:val="1"/>
      <w:marLeft w:val="0"/>
      <w:marRight w:val="0"/>
      <w:marTop w:val="0"/>
      <w:marBottom w:val="0"/>
      <w:divBdr>
        <w:top w:val="none" w:sz="0" w:space="0" w:color="auto"/>
        <w:left w:val="none" w:sz="0" w:space="0" w:color="auto"/>
        <w:bottom w:val="none" w:sz="0" w:space="0" w:color="auto"/>
        <w:right w:val="none" w:sz="0" w:space="0" w:color="auto"/>
      </w:divBdr>
    </w:div>
    <w:div w:id="2037347698">
      <w:bodyDiv w:val="1"/>
      <w:marLeft w:val="0"/>
      <w:marRight w:val="0"/>
      <w:marTop w:val="0"/>
      <w:marBottom w:val="0"/>
      <w:divBdr>
        <w:top w:val="none" w:sz="0" w:space="0" w:color="auto"/>
        <w:left w:val="none" w:sz="0" w:space="0" w:color="auto"/>
        <w:bottom w:val="none" w:sz="0" w:space="0" w:color="auto"/>
        <w:right w:val="none" w:sz="0" w:space="0" w:color="auto"/>
      </w:divBdr>
    </w:div>
    <w:div w:id="2112897410">
      <w:bodyDiv w:val="1"/>
      <w:marLeft w:val="0"/>
      <w:marRight w:val="0"/>
      <w:marTop w:val="0"/>
      <w:marBottom w:val="0"/>
      <w:divBdr>
        <w:top w:val="none" w:sz="0" w:space="0" w:color="auto"/>
        <w:left w:val="none" w:sz="0" w:space="0" w:color="auto"/>
        <w:bottom w:val="none" w:sz="0" w:space="0" w:color="auto"/>
        <w:right w:val="none" w:sz="0" w:space="0" w:color="auto"/>
      </w:divBdr>
    </w:div>
    <w:div w:id="213609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atthew.Ash\Downloads\The%20current%20logic%20is%20generally%20described%20in%20the%20equity%20index%20methodology%20section%201.5:%20https:\www.solactive.com\wp-content\uploads\2023\07\Equity-Index-Methodology-_v.1.17_26November24_FINAL.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sv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SEB Basic">
    <w:altName w:val="Calibri"/>
    <w:panose1 w:val="00000000000000000000"/>
    <w:charset w:val="00"/>
    <w:family w:val="modern"/>
    <w:notTrueType/>
    <w:pitch w:val="variable"/>
    <w:sig w:usb0="A00002AF" w:usb1="4000206B"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00D3F"/>
    <w:rsid w:val="0013714F"/>
    <w:rsid w:val="001964B4"/>
    <w:rsid w:val="001A3C98"/>
    <w:rsid w:val="00263CC1"/>
    <w:rsid w:val="002C59F1"/>
    <w:rsid w:val="003D441C"/>
    <w:rsid w:val="00407606"/>
    <w:rsid w:val="004A3DD7"/>
    <w:rsid w:val="004A6731"/>
    <w:rsid w:val="00523072"/>
    <w:rsid w:val="00523302"/>
    <w:rsid w:val="005325BE"/>
    <w:rsid w:val="005A0BB1"/>
    <w:rsid w:val="00766C95"/>
    <w:rsid w:val="007F1CC4"/>
    <w:rsid w:val="007F6C59"/>
    <w:rsid w:val="00852D5A"/>
    <w:rsid w:val="00872728"/>
    <w:rsid w:val="00911CFE"/>
    <w:rsid w:val="009A3E4C"/>
    <w:rsid w:val="009C00E9"/>
    <w:rsid w:val="009E61CE"/>
    <w:rsid w:val="00A64514"/>
    <w:rsid w:val="00A943D4"/>
    <w:rsid w:val="00AA199C"/>
    <w:rsid w:val="00BC516B"/>
    <w:rsid w:val="00BC6989"/>
    <w:rsid w:val="00CC46C6"/>
    <w:rsid w:val="00D06B66"/>
    <w:rsid w:val="00D170C5"/>
    <w:rsid w:val="00D63F41"/>
    <w:rsid w:val="00E21A30"/>
    <w:rsid w:val="00E73C10"/>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1195</Words>
  <Characters>6817</Characters>
  <Application>Microsoft Office Word</Application>
  <DocSecurity>0</DocSecurity>
  <Lines>56</Lines>
  <Paragraphs>15</Paragraphs>
  <ScaleCrop>false</ScaleCrop>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Proposed Enhancements to the Use of FX Rates in Index Closing Calculations During Disruption Events</dc:title>
  <dc:subject>Calculation Documents &amp; Methodologies</dc:subject>
  <dc:creator>Solactive AG</dc:creator>
  <cp:keywords/>
  <dc:description/>
  <cp:lastModifiedBy>Ash, Matthew</cp:lastModifiedBy>
  <cp:revision>2</cp:revision>
  <cp:lastPrinted>2025-04-28T00:37:00Z</cp:lastPrinted>
  <dcterms:created xsi:type="dcterms:W3CDTF">2025-08-06T12:07:00Z</dcterms:created>
  <dcterms:modified xsi:type="dcterms:W3CDTF">2025-08-06T12:07:00Z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