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8BFA45C" w:rsidR="0092193A" w:rsidRPr="0097651D" w:rsidRDefault="00174FDD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Julius Baer Next Generation Cloud Computing and AI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58A4F27" w:rsidR="00466905" w:rsidRPr="00D902A1" w:rsidRDefault="005B23CC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19-08-2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87285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21 August 2019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58A4F27" w:rsidR="00466905" w:rsidRPr="00D902A1" w:rsidRDefault="009C23FC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8-2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E87285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21 August 2019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08F9FB5C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E05994" w:rsidRPr="005B23CC">
        <w:rPr>
          <w:lang w:val="en-US"/>
        </w:rPr>
        <w:t>Ind</w:t>
      </w:r>
      <w:r w:rsidR="00A97E61" w:rsidRPr="005B23CC">
        <w:rPr>
          <w:lang w:val="en-US"/>
        </w:rPr>
        <w:t>ex</w:t>
      </w:r>
      <w:r w:rsidR="00E05994">
        <w:rPr>
          <w:lang w:val="en-US"/>
        </w:rPr>
        <w:t xml:space="preserve"> (the ‘</w:t>
      </w:r>
      <w:r w:rsidR="00E05994" w:rsidRPr="005B23CC">
        <w:rPr>
          <w:lang w:val="en-US"/>
        </w:rPr>
        <w:t>Ind</w:t>
      </w:r>
      <w:r w:rsidR="00A97E61" w:rsidRPr="005B23CC">
        <w:rPr>
          <w:lang w:val="en-US"/>
        </w:rPr>
        <w:t>ex</w:t>
      </w:r>
      <w:r w:rsidR="00E05994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866537F" w14:textId="77777777" w:rsidR="00E05994" w:rsidRDefault="00174FDD" w:rsidP="00466905">
            <w:pPr>
              <w:spacing w:line="256" w:lineRule="auto"/>
            </w:pPr>
            <w:r w:rsidRPr="003E1310">
              <w:t>Julius Baer Next Generation Cloud Computing and AI Index NTR</w:t>
            </w:r>
          </w:p>
          <w:p w14:paraId="019CC7DC" w14:textId="77777777" w:rsidR="00174FDD" w:rsidRDefault="00174FDD" w:rsidP="00466905">
            <w:pPr>
              <w:spacing w:line="256" w:lineRule="auto"/>
            </w:pPr>
            <w:r w:rsidRPr="003E1310">
              <w:t>Julius Baer Next Generation Cloud Computing and AI Index PR</w:t>
            </w:r>
          </w:p>
          <w:p w14:paraId="1986C86E" w14:textId="5494CB2B" w:rsidR="00174FDD" w:rsidRPr="003A1DD5" w:rsidRDefault="00174FDD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3E1310">
              <w:t>Julius Baer Next Generation Cloud Computing and AI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A23F67B" w14:textId="77777777" w:rsidR="00E05994" w:rsidRDefault="00174FDD" w:rsidP="00466905">
            <w:pPr>
              <w:spacing w:line="256" w:lineRule="auto"/>
            </w:pPr>
            <w:r>
              <w:rPr>
                <w:lang w:eastAsia="en-US"/>
              </w:rPr>
              <w:t>.</w:t>
            </w:r>
            <w:r w:rsidRPr="003E1310">
              <w:rPr>
                <w:lang w:eastAsia="en-US"/>
              </w:rPr>
              <w:t>JBNGCCN</w:t>
            </w:r>
            <w:r>
              <w:rPr>
                <w:lang w:eastAsia="en-US"/>
              </w:rPr>
              <w:t xml:space="preserve"> </w:t>
            </w:r>
            <w:r>
              <w:t xml:space="preserve"> </w:t>
            </w:r>
          </w:p>
          <w:p w14:paraId="1A664758" w14:textId="2F04529C" w:rsidR="00174FDD" w:rsidRDefault="00174FDD" w:rsidP="00466905">
            <w:pPr>
              <w:spacing w:line="256" w:lineRule="auto"/>
              <w:rPr>
                <w:color w:val="000000"/>
              </w:rPr>
            </w:pPr>
            <w:r w:rsidRPr="003E1310">
              <w:rPr>
                <w:lang w:eastAsia="en-US"/>
              </w:rPr>
              <w:t>.JBNGCC</w:t>
            </w:r>
            <w:r>
              <w:rPr>
                <w:lang w:eastAsia="en-US"/>
              </w:rPr>
              <w:t>P</w:t>
            </w:r>
          </w:p>
          <w:p w14:paraId="62C3F688" w14:textId="4609BB8B" w:rsidR="00174FDD" w:rsidRDefault="00174FD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E1310">
              <w:rPr>
                <w:lang w:eastAsia="en-US"/>
              </w:rPr>
              <w:t>.JBNGCC</w:t>
            </w:r>
            <w:r>
              <w:rPr>
                <w:lang w:eastAsia="en-US"/>
              </w:rPr>
              <w:t>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055D139" w14:textId="77777777" w:rsidR="00E05994" w:rsidRDefault="00174FDD" w:rsidP="00466905">
            <w:pPr>
              <w:spacing w:line="256" w:lineRule="auto"/>
              <w:rPr>
                <w:lang w:val="en-US" w:eastAsia="en-US"/>
              </w:rPr>
            </w:pPr>
            <w:r w:rsidRPr="003E1310">
              <w:rPr>
                <w:lang w:val="en-US" w:eastAsia="en-US"/>
              </w:rPr>
              <w:t>DE000SL0CJS3</w:t>
            </w:r>
          </w:p>
          <w:p w14:paraId="47D5097A" w14:textId="36BC8961" w:rsidR="00174FDD" w:rsidRDefault="00174FDD" w:rsidP="00466905">
            <w:pPr>
              <w:spacing w:line="256" w:lineRule="auto"/>
              <w:rPr>
                <w:color w:val="000000"/>
                <w:lang w:val="en-GB" w:eastAsia="en-US"/>
              </w:rPr>
            </w:pPr>
            <w:r w:rsidRPr="003E1310">
              <w:rPr>
                <w:lang w:val="en-US" w:eastAsia="en-US"/>
              </w:rPr>
              <w:t>DE000SL0B3X8</w:t>
            </w:r>
          </w:p>
          <w:p w14:paraId="12D59FB1" w14:textId="34BA1AED" w:rsidR="00174FDD" w:rsidRDefault="00174FDD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3E1310">
              <w:rPr>
                <w:lang w:val="en-US" w:eastAsia="en-US"/>
              </w:rPr>
              <w:t>DE000SL0CJT1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05E867AB" w14:textId="2B44802C" w:rsidR="00174FDD" w:rsidRDefault="00174FDD" w:rsidP="00174FDD">
      <w:pPr>
        <w:jc w:val="left"/>
      </w:pPr>
      <w:r>
        <w:t>T</w:t>
      </w:r>
      <w:r w:rsidRPr="00642015">
        <w:t>he underlying thematic universe have grown significantly since we initially defined the number of constituents to be 2</w:t>
      </w:r>
      <w:r>
        <w:rPr>
          <w:lang w:val="en-US"/>
        </w:rPr>
        <w:t>5</w:t>
      </w:r>
      <w:r w:rsidRPr="00642015">
        <w:t>. However, with only 2</w:t>
      </w:r>
      <w:r>
        <w:rPr>
          <w:lang w:val="en-US"/>
        </w:rPr>
        <w:t>5</w:t>
      </w:r>
      <w:r w:rsidRPr="00642015">
        <w:t xml:space="preserve"> constituents, we cannot ensure the necessary diversification of the index as the concentration in some sub-segments would be too strong. Furthermore, with only 2</w:t>
      </w:r>
      <w:r>
        <w:rPr>
          <w:lang w:val="en-US"/>
        </w:rPr>
        <w:t>5</w:t>
      </w:r>
      <w:r w:rsidRPr="00642015">
        <w:t xml:space="preserve"> constituents we struggle to fully represent the thematic universe in these indexes. Hence, we see the expansion of the constituents as a needed improvement to th</w:t>
      </w:r>
      <w:r>
        <w:rPr>
          <w:lang w:val="en-US"/>
        </w:rPr>
        <w:t>is</w:t>
      </w:r>
      <w:r w:rsidRPr="00642015">
        <w:t xml:space="preserve"> index.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5E350E91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6C267190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A64163">
        <w:t>is</w:t>
      </w:r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 xml:space="preserve">of the Index Guideline </w:t>
      </w:r>
    </w:p>
    <w:p w14:paraId="457C99FD" w14:textId="1B3780D6" w:rsidR="00174FDD" w:rsidRPr="005B23CC" w:rsidRDefault="00174FDD" w:rsidP="00174FDD">
      <w:pPr>
        <w:pStyle w:val="ListParagraph"/>
        <w:numPr>
          <w:ilvl w:val="0"/>
          <w:numId w:val="22"/>
        </w:numPr>
        <w:spacing w:before="0" w:after="160" w:line="259" w:lineRule="auto"/>
        <w:rPr>
          <w:iCs/>
          <w:lang w:val="en-GB"/>
        </w:rPr>
      </w:pPr>
      <w:r w:rsidRPr="005B23CC">
        <w:rPr>
          <w:iCs/>
          <w:lang w:val="en-GB"/>
        </w:rPr>
        <w:t xml:space="preserve">Section 2.2 SELECTION OF THE INDEX COMPONENTS </w:t>
      </w:r>
    </w:p>
    <w:p w14:paraId="254556B0" w14:textId="7CCA9DEE" w:rsidR="00174FDD" w:rsidRPr="005B23CC" w:rsidRDefault="00174FDD" w:rsidP="00174FDD">
      <w:pPr>
        <w:spacing w:before="0" w:after="160" w:line="259" w:lineRule="auto"/>
        <w:rPr>
          <w:iCs/>
          <w:lang w:val="en-GB"/>
        </w:rPr>
      </w:pPr>
      <w:r w:rsidRPr="005B23CC">
        <w:rPr>
          <w:iCs/>
          <w:lang w:val="en-GB"/>
        </w:rPr>
        <w:t>Old:</w:t>
      </w:r>
    </w:p>
    <w:p w14:paraId="4EFD3013" w14:textId="1FC0F38B" w:rsidR="00174FDD" w:rsidRPr="005B23CC" w:rsidRDefault="00174FDD" w:rsidP="00174FDD">
      <w:pPr>
        <w:spacing w:before="0" w:after="160" w:line="259" w:lineRule="auto"/>
      </w:pPr>
      <w:r w:rsidRPr="005B23CC">
        <w:t>“[…]</w:t>
      </w:r>
    </w:p>
    <w:p w14:paraId="1698B628" w14:textId="2631772D" w:rsidR="00174FDD" w:rsidRPr="009C23FC" w:rsidRDefault="00174FDD" w:rsidP="00174FDD">
      <w:pPr>
        <w:pStyle w:val="ListParagraph"/>
        <w:numPr>
          <w:ilvl w:val="0"/>
          <w:numId w:val="23"/>
        </w:numPr>
        <w:rPr>
          <w:lang w:val="en-US" w:eastAsia="en-US"/>
        </w:rPr>
      </w:pPr>
      <w:r w:rsidRPr="009C23FC">
        <w:rPr>
          <w:lang w:val="en-US" w:eastAsia="en-US"/>
        </w:rPr>
        <w:t xml:space="preserve">The 25 highest ranking stocks are selected for the final </w:t>
      </w:r>
      <w:r w:rsidRPr="009C23FC">
        <w:rPr>
          <w:smallCaps/>
          <w:lang w:val="en-US" w:eastAsia="en-US"/>
        </w:rPr>
        <w:t>Index</w:t>
      </w:r>
    </w:p>
    <w:p w14:paraId="01FFF44A" w14:textId="7BA92A16" w:rsidR="00174FDD" w:rsidRPr="005B23CC" w:rsidRDefault="00174FDD" w:rsidP="00174FDD">
      <w:pPr>
        <w:spacing w:before="0" w:after="160" w:line="259" w:lineRule="auto"/>
      </w:pPr>
      <w:r w:rsidRPr="005B23CC">
        <w:t>[…]“</w:t>
      </w:r>
    </w:p>
    <w:p w14:paraId="6FE3F62A" w14:textId="274160FB" w:rsidR="00174FDD" w:rsidRPr="005B23CC" w:rsidRDefault="00174FDD" w:rsidP="00174FDD">
      <w:pPr>
        <w:spacing w:before="0" w:after="160" w:line="259" w:lineRule="auto"/>
      </w:pPr>
    </w:p>
    <w:p w14:paraId="5766C939" w14:textId="26475830" w:rsidR="00174FDD" w:rsidRPr="005B23CC" w:rsidRDefault="00174FDD" w:rsidP="00174FDD">
      <w:pPr>
        <w:spacing w:before="0" w:after="160" w:line="259" w:lineRule="auto"/>
      </w:pPr>
      <w:r w:rsidRPr="005B23CC">
        <w:t xml:space="preserve">New: </w:t>
      </w:r>
    </w:p>
    <w:p w14:paraId="1359A25A" w14:textId="77777777" w:rsidR="00174FDD" w:rsidRPr="005B23CC" w:rsidRDefault="00174FDD" w:rsidP="00174FDD">
      <w:pPr>
        <w:spacing w:before="0" w:after="160" w:line="259" w:lineRule="auto"/>
      </w:pPr>
      <w:r w:rsidRPr="005B23CC">
        <w:t>“[…]</w:t>
      </w:r>
    </w:p>
    <w:p w14:paraId="70B6218C" w14:textId="39ADA687" w:rsidR="00174FDD" w:rsidRPr="009C23FC" w:rsidRDefault="00174FDD" w:rsidP="00174FDD">
      <w:pPr>
        <w:pStyle w:val="ListParagraph"/>
        <w:numPr>
          <w:ilvl w:val="0"/>
          <w:numId w:val="23"/>
        </w:numPr>
        <w:rPr>
          <w:lang w:val="en-US" w:eastAsia="en-US"/>
        </w:rPr>
      </w:pPr>
      <w:r w:rsidRPr="009C23FC">
        <w:rPr>
          <w:lang w:val="en-US" w:eastAsia="en-US"/>
        </w:rPr>
        <w:t xml:space="preserve">The 30 highest ranking stocks are selected for the final </w:t>
      </w:r>
      <w:r w:rsidRPr="009C23FC">
        <w:rPr>
          <w:smallCaps/>
          <w:lang w:val="en-US" w:eastAsia="en-US"/>
        </w:rPr>
        <w:t>Index</w:t>
      </w:r>
    </w:p>
    <w:p w14:paraId="49B34C8A" w14:textId="0485F806" w:rsidR="00174FDD" w:rsidRPr="005B23CC" w:rsidRDefault="00174FDD" w:rsidP="00C04273">
      <w:pPr>
        <w:spacing w:before="0" w:after="160" w:line="259" w:lineRule="auto"/>
      </w:pPr>
      <w:r w:rsidRPr="005B23CC">
        <w:t>[…]“</w:t>
      </w: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38E9D974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9C23FC">
        <w:rPr>
          <w:lang w:val="en-US"/>
        </w:rPr>
        <w:t>Julius Baer Next Generation Cloud Computing and AI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6A984279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</w:t>
      </w:r>
      <w:proofErr w:type="gramStart"/>
      <w:r w:rsidRPr="00C04273">
        <w:rPr>
          <w:lang w:val="en-US"/>
        </w:rPr>
        <w:t>Consultation,</w:t>
      </w:r>
      <w:proofErr w:type="gramEnd"/>
      <w:r w:rsidRPr="00C04273">
        <w:rPr>
          <w:lang w:val="en-US"/>
        </w:rPr>
        <w:t xml:space="preserve"> are invited to respond until</w:t>
      </w:r>
      <w:r w:rsidR="009C23FC" w:rsidRPr="005B23CC">
        <w:rPr>
          <w:i/>
          <w:lang w:val="en-US"/>
        </w:rPr>
        <w:t xml:space="preserve"> May 1</w:t>
      </w:r>
      <w:r w:rsidR="00DF1711">
        <w:rPr>
          <w:i/>
          <w:lang w:val="en-US"/>
        </w:rPr>
        <w:t>2</w:t>
      </w:r>
      <w:r w:rsidR="009C23FC" w:rsidRPr="005B23CC">
        <w:rPr>
          <w:i/>
          <w:vertAlign w:val="superscript"/>
          <w:lang w:val="en-US"/>
        </w:rPr>
        <w:t>th</w:t>
      </w:r>
      <w:r w:rsidR="009C23FC" w:rsidRPr="005B23CC">
        <w:rPr>
          <w:i/>
          <w:lang w:val="en-US"/>
        </w:rPr>
        <w:t>, 2025</w:t>
      </w:r>
      <w:r w:rsidR="009C23FC" w:rsidRPr="005B23CC">
        <w:rPr>
          <w:lang w:val="en-US"/>
        </w:rPr>
        <w:t>.</w:t>
      </w:r>
    </w:p>
    <w:p w14:paraId="741A56A5" w14:textId="531B18D8" w:rsidR="00651886" w:rsidRPr="00C04273" w:rsidRDefault="00651886" w:rsidP="00651886">
      <w:pPr>
        <w:spacing w:before="0" w:after="0" w:line="360" w:lineRule="auto"/>
        <w:rPr>
          <w:lang w:val="en-US"/>
        </w:rPr>
      </w:pPr>
      <w:r>
        <w:t>[</w:t>
      </w:r>
      <w:r w:rsidRPr="00FE1081">
        <w:rPr>
          <w:lang w:val="en-US"/>
        </w:rPr>
        <w:t xml:space="preserve">Subject to feedback received on this Market Consultation, the changes mentioned </w:t>
      </w:r>
      <w:r>
        <w:t xml:space="preserve">above are intended to </w:t>
      </w:r>
      <w:r w:rsidRPr="00FE1081">
        <w:rPr>
          <w:lang w:val="en-US"/>
        </w:rPr>
        <w:t xml:space="preserve">become effective on </w:t>
      </w:r>
      <w:r w:rsidR="009C23FC">
        <w:rPr>
          <w:i/>
          <w:lang w:val="en-US"/>
        </w:rPr>
        <w:t xml:space="preserve"> May 2</w:t>
      </w:r>
      <w:r w:rsidR="00DF1711">
        <w:rPr>
          <w:i/>
          <w:lang w:val="en-US"/>
        </w:rPr>
        <w:t>6</w:t>
      </w:r>
      <w:r w:rsidR="009C23FC" w:rsidRPr="005B23CC">
        <w:rPr>
          <w:i/>
          <w:vertAlign w:val="superscript"/>
          <w:lang w:val="en-US"/>
        </w:rPr>
        <w:t>th</w:t>
      </w:r>
      <w:r w:rsidR="009C23FC">
        <w:rPr>
          <w:i/>
          <w:lang w:val="en-US"/>
        </w:rPr>
        <w:t>, 2025</w:t>
      </w:r>
      <w:r w:rsidR="004819FA"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03B47A1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9C23FC">
        <w:rPr>
          <w:lang w:val="en-US"/>
        </w:rPr>
        <w:t>Julius Baer Next Generation Cloud Computing and AI Index</w:t>
      </w:r>
      <w:r w:rsidR="0026131F"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lastRenderedPageBreak/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109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109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20"/>
      <w:footerReference w:type="defaul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31B04F4-306A-4FBE-9B36-ADC7C81B1CC4}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406F310-BF55-438E-88B2-2B7F7F816FDE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92D9B063-9FED-4392-B92E-CA75C2FB33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2048DEC1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74FDD">
          <w:rPr>
            <w:lang w:val="en-US"/>
          </w:rPr>
          <w:t>Market Consultation Julius Baer Next Generation Cloud Computing and AI Index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3" type="#_x0000_t75" style="width:25.9pt;height:19.9pt" o:bullet="t">
        <v:imagedata r:id="rId1" o:title="S_Icons-Haken_02"/>
      </v:shape>
    </w:pict>
  </w:numPicBullet>
  <w:numPicBullet w:numPicBulletId="1">
    <w:pict>
      <v:shape id="_x0000_i1164" type="#_x0000_t75" style="width:19.9pt;height:19.9pt" o:bullet="t">
        <v:imagedata r:id="rId2" o:title="S_Icons-Pfeil_02"/>
      </v:shape>
    </w:pict>
  </w:numPicBullet>
  <w:numPicBullet w:numPicBulletId="2">
    <w:pict>
      <v:shape id="_x0000_i1165" type="#_x0000_t75" style="width:15.35pt;height:15.85pt" o:bullet="t">
        <v:imagedata r:id="rId3" o:title="Bullet_2_Indices_Small"/>
      </v:shape>
    </w:pict>
  </w:numPicBullet>
  <w:numPicBullet w:numPicBulletId="3">
    <w:pict>
      <v:shape id="_x0000_i1166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6867B77"/>
    <w:multiLevelType w:val="hybridMultilevel"/>
    <w:tmpl w:val="CB540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F846C9"/>
    <w:multiLevelType w:val="hybridMultilevel"/>
    <w:tmpl w:val="9A621206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479292">
    <w:abstractNumId w:val="6"/>
  </w:num>
  <w:num w:numId="2" w16cid:durableId="1808624183">
    <w:abstractNumId w:val="8"/>
  </w:num>
  <w:num w:numId="3" w16cid:durableId="695236223">
    <w:abstractNumId w:val="17"/>
  </w:num>
  <w:num w:numId="4" w16cid:durableId="1682657557">
    <w:abstractNumId w:val="21"/>
  </w:num>
  <w:num w:numId="5" w16cid:durableId="1768961366">
    <w:abstractNumId w:val="16"/>
  </w:num>
  <w:num w:numId="6" w16cid:durableId="840317960">
    <w:abstractNumId w:val="9"/>
  </w:num>
  <w:num w:numId="7" w16cid:durableId="350182460">
    <w:abstractNumId w:val="20"/>
  </w:num>
  <w:num w:numId="8" w16cid:durableId="53428856">
    <w:abstractNumId w:val="4"/>
  </w:num>
  <w:num w:numId="9" w16cid:durableId="1612204212">
    <w:abstractNumId w:val="14"/>
  </w:num>
  <w:num w:numId="10" w16cid:durableId="1058360546">
    <w:abstractNumId w:val="13"/>
  </w:num>
  <w:num w:numId="11" w16cid:durableId="1588148523">
    <w:abstractNumId w:val="3"/>
  </w:num>
  <w:num w:numId="12" w16cid:durableId="1398087004">
    <w:abstractNumId w:val="2"/>
  </w:num>
  <w:num w:numId="13" w16cid:durableId="1327855119">
    <w:abstractNumId w:val="15"/>
  </w:num>
  <w:num w:numId="14" w16cid:durableId="274556377">
    <w:abstractNumId w:val="11"/>
  </w:num>
  <w:num w:numId="15" w16cid:durableId="935943732">
    <w:abstractNumId w:val="5"/>
  </w:num>
  <w:num w:numId="16" w16cid:durableId="1622296425">
    <w:abstractNumId w:val="12"/>
  </w:num>
  <w:num w:numId="17" w16cid:durableId="1736509378">
    <w:abstractNumId w:val="22"/>
  </w:num>
  <w:num w:numId="18" w16cid:durableId="2052419212">
    <w:abstractNumId w:val="10"/>
  </w:num>
  <w:num w:numId="19" w16cid:durableId="1622226961">
    <w:abstractNumId w:val="18"/>
  </w:num>
  <w:num w:numId="20" w16cid:durableId="1042942392">
    <w:abstractNumId w:val="19"/>
  </w:num>
  <w:num w:numId="21" w16cid:durableId="1142044017">
    <w:abstractNumId w:val="0"/>
  </w:num>
  <w:num w:numId="22" w16cid:durableId="623345655">
    <w:abstractNumId w:val="1"/>
  </w:num>
  <w:num w:numId="23" w16cid:durableId="6003328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trackRevision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74FDD"/>
    <w:rsid w:val="00185395"/>
    <w:rsid w:val="001913FD"/>
    <w:rsid w:val="00192032"/>
    <w:rsid w:val="0019287D"/>
    <w:rsid w:val="00196409"/>
    <w:rsid w:val="00196791"/>
    <w:rsid w:val="001B5B9B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330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23CC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2022C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23FC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1711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4FDD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174FDD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174FDD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hyperlink" Target="mailto:info@solactive.com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2" Type="http://schemas.openxmlformats.org/officeDocument/2006/relationships/customXml" Target="../customXml/item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2330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2019-08-21T00:00:00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5</Pages>
  <Words>416</Words>
  <Characters>2377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Julius Baer Next Generation Cloud Computing and AI Index</dc:title>
  <dc:subject>Calculation Documents &amp; Methodologies</dc:subject>
  <dc:creator>Solactive AG</dc:creator>
  <cp:keywords/>
  <dc:description/>
  <cp:lastModifiedBy>De-Martino, Mariano</cp:lastModifiedBy>
  <cp:revision>18</cp:revision>
  <cp:lastPrinted>2025-04-28T09:37:00Z</cp:lastPrinted>
  <dcterms:created xsi:type="dcterms:W3CDTF">2021-11-16T06:38:00Z</dcterms:created>
  <dcterms:modified xsi:type="dcterms:W3CDTF">2025-04-28T09:38:00Z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