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caps/>
          <w:lang w:val="en-US"/>
        </w:rPr>
        <w:id w:val="312156981"/>
        <w:docPartObj>
          <w:docPartGallery w:val="Cover Pages"/>
          <w:docPartUnique/>
        </w:docPartObj>
      </w:sdtPr>
      <w:sdtEndPr>
        <w:rPr>
          <w:caps w:val="0"/>
        </w:rPr>
      </w:sdtEndPr>
      <w:sdtContent>
        <w:p w14:paraId="2A1DB275" w14:textId="3C8F3681" w:rsidR="00A65C78" w:rsidRDefault="00B915B6" w:rsidP="00A65C78">
          <w:pPr>
            <w:rPr>
              <w:caps/>
              <w:lang w:val="en-US"/>
            </w:rPr>
          </w:pPr>
          <w:r w:rsidRPr="0097651D">
            <w:rPr>
              <w:noProof/>
              <w:lang w:val="en-US"/>
            </w:rPr>
            <mc:AlternateContent>
              <mc:Choice Requires="wps">
                <w:drawing>
                  <wp:anchor distT="0" distB="0" distL="114300" distR="114300" simplePos="0" relativeHeight="251652090" behindDoc="1" locked="0" layoutInCell="1" allowOverlap="1" wp14:anchorId="42E02C1B" wp14:editId="515EE739">
                    <wp:simplePos x="0" y="0"/>
                    <wp:positionH relativeFrom="page">
                      <wp:align>left</wp:align>
                    </wp:positionH>
                    <wp:positionV relativeFrom="page">
                      <wp:posOffset>0</wp:posOffset>
                    </wp:positionV>
                    <wp:extent cx="7710985" cy="10679430"/>
                    <wp:effectExtent l="0" t="0" r="4445" b="7620"/>
                    <wp:wrapNone/>
                    <wp:docPr id="10" name="Rechteck 10"/>
                    <wp:cNvGraphicFramePr/>
                    <a:graphic xmlns:a="http://schemas.openxmlformats.org/drawingml/2006/main">
                      <a:graphicData uri="http://schemas.microsoft.com/office/word/2010/wordprocessingShape">
                        <wps:wsp>
                          <wps:cNvSpPr/>
                          <wps:spPr>
                            <a:xfrm>
                              <a:off x="0" y="0"/>
                              <a:ext cx="7710985" cy="10679430"/>
                            </a:xfrm>
                            <a:prstGeom prst="rect">
                              <a:avLst/>
                            </a:prstGeom>
                            <a:solidFill>
                              <a:srgbClr val="529CF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890A98" id="Rechteck 10" o:spid="_x0000_s1026" style="position:absolute;margin-left:0;margin-top:0;width:607.15pt;height:840.9pt;z-index:-251664390;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" fillcolor="#529cfc" stroked="f" strokeweight="1pt">
                    <w10:wrap anchorx="page" anchory="page"/>
                  </v:rect>
                </w:pict>
              </mc:Fallback>
            </mc:AlternateContent>
          </w:r>
          <w:r w:rsidR="00E530BC">
            <w:rPr>
              <w:caps/>
              <w:noProof/>
              <w:lang w:val="en-US"/>
            </w:rPr>
            <w:drawing>
              <wp:anchor distT="0" distB="0" distL="114300" distR="114300" simplePos="0" relativeHeight="251725824" behindDoc="0" locked="0" layoutInCell="1" allowOverlap="1" wp14:anchorId="4360039E" wp14:editId="40F8B953">
                <wp:simplePos x="0" y="0"/>
                <wp:positionH relativeFrom="column">
                  <wp:align>right</wp:align>
                </wp:positionH>
                <wp:positionV relativeFrom="page">
                  <wp:posOffset>431800</wp:posOffset>
                </wp:positionV>
                <wp:extent cx="1332000" cy="561600"/>
                <wp:effectExtent l="0" t="0" r="1905" b="0"/>
                <wp:wrapNone/>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 Solactive AG Logo Color.svg"/>
                        <pic:cNvPicPr/>
                      </pic:nvPicPr>
                      <pic:blipFill>
                        <a:blip r:embed="rId9">
                          <a:extLst>
                            <a:ext uri="{96DAC541-7B7A-43D3-8B79-37D633B846F1}">
                              <asvg:svgBlip xmlns:asvg="http://schemas.microsoft.com/office/drawing/2016/SVG/main" r:embed="rId10"/>
                            </a:ext>
                          </a:extLst>
                        </a:blip>
                        <a:stretch>
                          <a:fillRect/>
                        </a:stretch>
                      </pic:blipFill>
                      <pic:spPr>
                        <a:xfrm>
                          <a:off x="0" y="0"/>
                          <a:ext cx="1332000" cy="561600"/>
                        </a:xfrm>
                        <a:prstGeom prst="rect">
                          <a:avLst/>
                        </a:prstGeom>
                      </pic:spPr>
                    </pic:pic>
                  </a:graphicData>
                </a:graphic>
                <wp14:sizeRelH relativeFrom="margin">
                  <wp14:pctWidth>0</wp14:pctWidth>
                </wp14:sizeRelH>
                <wp14:sizeRelV relativeFrom="margin">
                  <wp14:pctHeight>0</wp14:pctHeight>
                </wp14:sizeRelV>
              </wp:anchor>
            </w:drawing>
          </w:r>
        </w:p>
        <w:p w14:paraId="3A373C34" w14:textId="53F0162A" w:rsidR="0092193A" w:rsidRPr="0097651D" w:rsidRDefault="0092193A" w:rsidP="00A65C78">
          <w:pPr>
            <w:rPr>
              <w:lang w:val="en-US"/>
            </w:rPr>
          </w:pPr>
        </w:p>
        <w:p w14:paraId="740D5AFF" w14:textId="77777777" w:rsidR="0092193A" w:rsidRPr="0097651D" w:rsidRDefault="0092193A">
          <w:pPr>
            <w:pStyle w:val="NoSpacing"/>
            <w:spacing w:before="1540" w:after="240"/>
            <w:jc w:val="center"/>
            <w:rPr>
              <w:color w:val="2784FC" w:themeColor="accent1"/>
              <w:lang w:val="en-US"/>
            </w:rPr>
          </w:pPr>
        </w:p>
        <w:sdt>
          <w:sdtPr>
            <w:rPr>
              <w:color w:val="FFFFFF" w:themeColor="background1"/>
              <w:lang w:val="en-US"/>
            </w:rPr>
            <w:alias w:val="Title"/>
            <w:tag w:val=""/>
            <w:id w:val="1735040861"/>
            <w:placeholder>
              <w:docPart w:val="9BC46DD8613D4A3B8F388BB14D36BA13"/>
            </w:placeholder>
            <w:dataBinding w:prefixMappings="xmlns:ns0='http://purl.org/dc/elements/1.1/' xmlns:ns1='http://schemas.openxmlformats.org/package/2006/metadata/core-properties' " w:xpath="/ns1:coreProperties[1]/ns0:title[1]" w:storeItemID="{6C3C8BC8-F283-45AE-878A-BAB7291924A1}"/>
            <w:text/>
          </w:sdtPr>
          <w:sdtEndPr/>
          <w:sdtContent>
            <w:p w14:paraId="3F68ED1C" w14:textId="58D38FAF" w:rsidR="0092193A" w:rsidRPr="0097651D" w:rsidRDefault="00E85650" w:rsidP="0092193A">
              <w:pPr>
                <w:pStyle w:val="Title"/>
                <w:rPr>
                  <w:lang w:val="en-US"/>
                </w:rPr>
              </w:pPr>
              <w:r>
                <w:rPr>
                  <w:color w:val="FFFFFF" w:themeColor="background1"/>
                  <w:lang w:val="en-US"/>
                </w:rPr>
                <w:t>Market Consultation Solactive J.P. Morgan Asset Management China Carbon Transition Index</w:t>
              </w:r>
            </w:p>
          </w:sdtContent>
        </w:sdt>
        <w:p w14:paraId="375D2A68" w14:textId="77777777" w:rsidR="0092193A" w:rsidRPr="0097651D" w:rsidRDefault="0092193A" w:rsidP="0092193A">
          <w:pPr>
            <w:rPr>
              <w:rFonts w:eastAsiaTheme="majorEastAsia"/>
              <w:lang w:val="en-US"/>
            </w:rPr>
          </w:pPr>
        </w:p>
        <w:p w14:paraId="42549B5B" w14:textId="77777777" w:rsidR="003C16C2" w:rsidRPr="0097651D" w:rsidRDefault="003C16C2">
          <w:pPr>
            <w:pStyle w:val="NoSpacing"/>
            <w:spacing w:before="480"/>
            <w:jc w:val="center"/>
            <w:rPr>
              <w:color w:val="2784FC" w:themeColor="accent1"/>
              <w:lang w:val="en-US"/>
            </w:rPr>
          </w:pPr>
        </w:p>
        <w:p w14:paraId="42D8DB42" w14:textId="77777777" w:rsidR="003C16C2" w:rsidRPr="0097651D" w:rsidRDefault="003C16C2">
          <w:pPr>
            <w:pStyle w:val="NoSpacing"/>
            <w:spacing w:before="480"/>
            <w:jc w:val="center"/>
            <w:rPr>
              <w:color w:val="2784FC" w:themeColor="accent1"/>
              <w:lang w:val="en-US"/>
            </w:rPr>
          </w:pPr>
        </w:p>
        <w:p w14:paraId="14604DB8" w14:textId="77777777" w:rsidR="003C16C2" w:rsidRPr="0097651D" w:rsidRDefault="003C16C2">
          <w:pPr>
            <w:pStyle w:val="NoSpacing"/>
            <w:spacing w:before="480"/>
            <w:jc w:val="center"/>
            <w:rPr>
              <w:color w:val="2784FC" w:themeColor="accent1"/>
              <w:lang w:val="en-US"/>
            </w:rPr>
          </w:pPr>
        </w:p>
        <w:p w14:paraId="4D923E0C" w14:textId="77777777" w:rsidR="003C16C2" w:rsidRPr="0097651D" w:rsidRDefault="003C16C2">
          <w:pPr>
            <w:pStyle w:val="NoSpacing"/>
            <w:spacing w:before="480"/>
            <w:jc w:val="center"/>
            <w:rPr>
              <w:color w:val="2784FC" w:themeColor="accent1"/>
              <w:lang w:val="en-US"/>
            </w:rPr>
          </w:pPr>
        </w:p>
        <w:p w14:paraId="7E6320A8" w14:textId="77777777" w:rsidR="003C16C2" w:rsidRPr="0097651D" w:rsidRDefault="003C16C2">
          <w:pPr>
            <w:pStyle w:val="NoSpacing"/>
            <w:spacing w:before="480"/>
            <w:jc w:val="center"/>
            <w:rPr>
              <w:color w:val="2784FC" w:themeColor="accent1"/>
              <w:lang w:val="en-US"/>
            </w:rPr>
          </w:pPr>
        </w:p>
        <w:p w14:paraId="3BE8C61E" w14:textId="77777777" w:rsidR="0092193A" w:rsidRPr="0097651D" w:rsidRDefault="003C16C2">
          <w:pPr>
            <w:pStyle w:val="NoSpacing"/>
            <w:spacing w:before="480"/>
            <w:jc w:val="center"/>
            <w:rPr>
              <w:color w:val="2784FC" w:themeColor="accent1"/>
              <w:lang w:val="en-US"/>
            </w:rPr>
          </w:pPr>
          <w:r w:rsidRPr="0097651D">
            <w:rPr>
              <w:noProof/>
              <w:lang w:val="en-US"/>
            </w:rPr>
            <mc:AlternateContent>
              <mc:Choice Requires="wps">
                <w:drawing>
                  <wp:anchor distT="0" distB="0" distL="114300" distR="114300" simplePos="0" relativeHeight="251657215" behindDoc="0" locked="1" layoutInCell="1" allowOverlap="1" wp14:anchorId="32C3C87D" wp14:editId="700C20F2">
                    <wp:simplePos x="0" y="0"/>
                    <wp:positionH relativeFrom="page">
                      <wp:align>left</wp:align>
                    </wp:positionH>
                    <wp:positionV relativeFrom="page">
                      <wp:posOffset>6658610</wp:posOffset>
                    </wp:positionV>
                    <wp:extent cx="7721600" cy="4067175"/>
                    <wp:effectExtent l="0" t="0" r="0" b="9525"/>
                    <wp:wrapNone/>
                    <wp:docPr id="11" name="Freihandform 11"/>
                    <wp:cNvGraphicFramePr/>
                    <a:graphic xmlns:a="http://schemas.openxmlformats.org/drawingml/2006/main">
                      <a:graphicData uri="http://schemas.microsoft.com/office/word/2010/wordprocessingShape">
                        <wps:wsp>
                          <wps:cNvSpPr/>
                          <wps:spPr>
                            <a:xfrm>
                              <a:off x="0" y="0"/>
                              <a:ext cx="7721600" cy="4067175"/>
                            </a:xfrm>
                            <a:custGeom>
                              <a:avLst/>
                              <a:gdLst>
                                <a:gd name="connsiteX0" fmla="*/ 15240 w 7574280"/>
                                <a:gd name="connsiteY0" fmla="*/ 1120140 h 4015740"/>
                                <a:gd name="connsiteX1" fmla="*/ 784860 w 7574280"/>
                                <a:gd name="connsiteY1" fmla="*/ 1470660 h 4015740"/>
                                <a:gd name="connsiteX2" fmla="*/ 1638300 w 7574280"/>
                                <a:gd name="connsiteY2" fmla="*/ 1371600 h 4015740"/>
                                <a:gd name="connsiteX3" fmla="*/ 3017520 w 7574280"/>
                                <a:gd name="connsiteY3" fmla="*/ 1531620 h 4015740"/>
                                <a:gd name="connsiteX4" fmla="*/ 4533900 w 7574280"/>
                                <a:gd name="connsiteY4" fmla="*/ 579120 h 4015740"/>
                                <a:gd name="connsiteX5" fmla="*/ 5928360 w 7574280"/>
                                <a:gd name="connsiteY5" fmla="*/ 1333500 h 4015740"/>
                                <a:gd name="connsiteX6" fmla="*/ 6728460 w 7574280"/>
                                <a:gd name="connsiteY6" fmla="*/ 1501140 h 4015740"/>
                                <a:gd name="connsiteX7" fmla="*/ 7566660 w 7574280"/>
                                <a:gd name="connsiteY7" fmla="*/ 0 h 4015740"/>
                                <a:gd name="connsiteX8" fmla="*/ 7574280 w 7574280"/>
                                <a:gd name="connsiteY8" fmla="*/ 4015740 h 4015740"/>
                                <a:gd name="connsiteX9" fmla="*/ 0 w 7574280"/>
                                <a:gd name="connsiteY9" fmla="*/ 4015740 h 4015740"/>
                                <a:gd name="connsiteX10" fmla="*/ 15240 w 7574280"/>
                                <a:gd name="connsiteY10" fmla="*/ 1120140 h 40157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7574280" h="4015740">
                                  <a:moveTo>
                                    <a:pt x="15240" y="1120140"/>
                                  </a:moveTo>
                                  <a:lnTo>
                                    <a:pt x="784860" y="1470660"/>
                                  </a:lnTo>
                                  <a:lnTo>
                                    <a:pt x="1638300" y="1371600"/>
                                  </a:lnTo>
                                  <a:lnTo>
                                    <a:pt x="3017520" y="1531620"/>
                                  </a:lnTo>
                                  <a:lnTo>
                                    <a:pt x="4533900" y="579120"/>
                                  </a:lnTo>
                                  <a:lnTo>
                                    <a:pt x="5928360" y="1333500"/>
                                  </a:lnTo>
                                  <a:lnTo>
                                    <a:pt x="6728460" y="1501140"/>
                                  </a:lnTo>
                                  <a:lnTo>
                                    <a:pt x="7566660" y="0"/>
                                  </a:lnTo>
                                  <a:lnTo>
                                    <a:pt x="7574280" y="4015740"/>
                                  </a:lnTo>
                                  <a:lnTo>
                                    <a:pt x="0" y="4015740"/>
                                  </a:lnTo>
                                  <a:lnTo>
                                    <a:pt x="15240" y="112014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F2BDB8" id="Freihandform 11" o:spid="_x0000_s1026" style="position:absolute;margin-left:0;margin-top:524.3pt;width:608pt;height:320.25pt;z-index:251657215;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coordsize="7574280,4015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" path="m15240,1120140r769620,350520l1638300,1371600r1379220,160020l4533900,579120r1394460,754380l6728460,1501140,7566660,r7620,4015740l,4015740,15240,1120140xe" fillcolor="#2784fc [3204]" stroked="f" strokeweight="1pt">
                    <v:stroke joinstyle="miter"/>
                    <v:path arrowok="t" o:connecttype="custom" o:connectlocs="15536,1134487;800126,1489497;1670165,1389168;3076211,1551238;4622085,586538;6043667,1350580;6859329,1520367;7713832,0;7721600,4067175;0,4067175;15536,1134487" o:connectangles="0,0,0,0,0,0,0,0,0,0,0"/>
                    <w10:wrap anchorx="page" anchory="page"/>
                    <w10:anchorlock/>
                  </v:shape>
                </w:pict>
              </mc:Fallback>
            </mc:AlternateContent>
          </w:r>
          <w:r w:rsidR="00F1145C" w:rsidRPr="0097651D">
            <w:rPr>
              <w:noProof/>
              <w:lang w:val="en-US"/>
            </w:rPr>
            <mc:AlternateContent>
              <mc:Choice Requires="wps">
                <w:drawing>
                  <wp:anchor distT="45720" distB="45720" distL="114300" distR="114300" simplePos="0" relativeHeight="251662336" behindDoc="0" locked="1" layoutInCell="1" allowOverlap="1" wp14:anchorId="42C020EC" wp14:editId="3D101B09">
                    <wp:simplePos x="0" y="0"/>
                    <wp:positionH relativeFrom="page">
                      <wp:align>center</wp:align>
                    </wp:positionH>
                    <wp:positionV relativeFrom="page">
                      <wp:posOffset>9195435</wp:posOffset>
                    </wp:positionV>
                    <wp:extent cx="4298400" cy="691200"/>
                    <wp:effectExtent l="0" t="0" r="0" b="0"/>
                    <wp:wrapNone/>
                    <wp:docPr id="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8400" cy="691200"/>
                            </a:xfrm>
                            <a:prstGeom prst="rect">
                              <a:avLst/>
                            </a:prstGeom>
                            <a:noFill/>
                            <a:ln w="9525">
                              <a:noFill/>
                              <a:miter lim="800000"/>
                              <a:headEnd/>
                              <a:tailEnd/>
                            </a:ln>
                          </wps:spPr>
                          <wps:txbx>
                            <w:txbxContent>
                              <w:p w14:paraId="110CB075" w14:textId="2779E7D4" w:rsidR="00466905" w:rsidRPr="00D902A1" w:rsidRDefault="00A43E42" w:rsidP="00F1145C">
                                <w:pPr>
                                  <w:jc w:val="center"/>
                                  <w:rPr>
                                    <w:color w:val="FFFFFF" w:themeColor="background1"/>
                                    <w:sz w:val="26"/>
                                    <w:szCs w:val="26"/>
                                    <w:lang w:val="en-US"/>
                                  </w:rPr>
                                </w:pPr>
                                <w:sdt>
                                  <w:sdtPr>
                                    <w:rPr>
                                      <w:color w:val="FFFFFF" w:themeColor="background1"/>
                                      <w:sz w:val="26"/>
                                      <w:szCs w:val="26"/>
                                      <w:lang w:val="en-US"/>
                                    </w:rPr>
                                    <w:alias w:val="Veröffentlichungsdatum"/>
                                    <w:tag w:val=""/>
                                    <w:id w:val="467561201"/>
                                    <w:placeholder>
                                      <w:docPart w:val="1357595803D946F98EBC5A710C9EC92C"/>
                                    </w:placeholder>
                                    <w:dataBinding w:prefixMappings="xmlns:ns0='http://schemas.microsoft.com/office/2006/coverPageProps' " w:xpath="/ns0:CoverPageProperties[1]/ns0:PublishDate[1]" w:storeItemID="{55AF091B-3C7A-41E3-B477-F2FDAA23CFDA}"/>
                                    <w:date w:fullDate="2025-03-27T00:00:00Z">
                                      <w:dateFormat w:val="dd MMMM yyyy"/>
                                      <w:lid w:val="en-GB"/>
                                      <w:storeMappedDataAs w:val="dateTime"/>
                                      <w:calendar w:val="gregorian"/>
                                    </w:date>
                                  </w:sdtPr>
                                  <w:sdtEndPr/>
                                  <w:sdtContent>
                                    <w:r w:rsidR="00263BEE">
                                      <w:rPr>
                                        <w:color w:val="FFFFFF" w:themeColor="background1"/>
                                        <w:sz w:val="26"/>
                                        <w:szCs w:val="26"/>
                                        <w:lang w:val="en-GB"/>
                                      </w:rPr>
                                      <w:t>27 March 2025</w:t>
                                    </w:r>
                                  </w:sdtContent>
                                </w:sdt>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42C020EC" id="_x0000_t202" coordsize="21600,21600" o:spt="202" path="m,l,21600r21600,l21600,xe">
                    <v:stroke joinstyle="miter"/>
                    <v:path gradientshapeok="t" o:connecttype="rect"/>
                  </v:shapetype>
                  <v:shape id="Textfeld 2" o:spid="_x0000_s1026" type="#_x0000_t202" style="position:absolute;left:0;text-align:left;margin-left:0;margin-top:724.05pt;width:338.45pt;height:54.45pt;z-index:251662336;visibility:visible;mso-wrap-style:square;mso-width-percent:0;mso-height-percent:0;mso-wrap-distance-left:9pt;mso-wrap-distance-top:3.6pt;mso-wrap-distance-right:9pt;mso-wrap-distance-bottom:3.6pt;mso-position-horizontal:center;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" filled="f" stroked="f">
                    <v:textbox>
                      <w:txbxContent>
                        <w:p w14:paraId="110CB075" w14:textId="2779E7D4" w:rsidR="00466905" w:rsidRPr="00D902A1" w:rsidRDefault="00A43E42" w:rsidP="00F1145C">
                          <w:pPr>
                            <w:jc w:val="center"/>
                            <w:rPr>
                              <w:color w:val="FFFFFF" w:themeColor="background1"/>
                              <w:sz w:val="26"/>
                              <w:szCs w:val="26"/>
                              <w:lang w:val="en-US"/>
                            </w:rPr>
                          </w:pPr>
                          <w:sdt>
                            <w:sdtPr>
                              <w:rPr>
                                <w:color w:val="FFFFFF" w:themeColor="background1"/>
                                <w:sz w:val="26"/>
                                <w:szCs w:val="26"/>
                                <w:lang w:val="en-US"/>
                              </w:rPr>
                              <w:alias w:val="Veröffentlichungsdatum"/>
                              <w:tag w:val=""/>
                              <w:id w:val="467561201"/>
                              <w:placeholder>
                                <w:docPart w:val="1357595803D946F98EBC5A710C9EC92C"/>
                              </w:placeholder>
                              <w:dataBinding w:prefixMappings="xmlns:ns0='http://schemas.microsoft.com/office/2006/coverPageProps' " w:xpath="/ns0:CoverPageProperties[1]/ns0:PublishDate[1]" w:storeItemID="{55AF091B-3C7A-41E3-B477-F2FDAA23CFDA}"/>
                              <w:date w:fullDate="2025-03-27T00:00:00Z">
                                <w:dateFormat w:val="dd MMMM yyyy"/>
                                <w:lid w:val="en-GB"/>
                                <w:storeMappedDataAs w:val="dateTime"/>
                                <w:calendar w:val="gregorian"/>
                              </w:date>
                            </w:sdtPr>
                            <w:sdtEndPr/>
                            <w:sdtContent>
                              <w:r w:rsidR="00263BEE">
                                <w:rPr>
                                  <w:color w:val="FFFFFF" w:themeColor="background1"/>
                                  <w:sz w:val="26"/>
                                  <w:szCs w:val="26"/>
                                  <w:lang w:val="en-GB"/>
                                </w:rPr>
                                <w:t>27 March 2025</w:t>
                              </w:r>
                            </w:sdtContent>
                          </w:sdt>
                        </w:p>
                      </w:txbxContent>
                    </v:textbox>
                    <w10:wrap anchorx="page" anchory="page"/>
                    <w10:anchorlock/>
                  </v:shape>
                </w:pict>
              </mc:Fallback>
            </mc:AlternateContent>
          </w:r>
        </w:p>
        <w:p w14:paraId="4352C556" w14:textId="77777777" w:rsidR="002663E0" w:rsidRDefault="00F1145C" w:rsidP="002663E0">
          <w:pPr>
            <w:spacing w:before="0" w:after="160" w:line="259" w:lineRule="auto"/>
            <w:jc w:val="left"/>
            <w:rPr>
              <w:lang w:val="en-US"/>
            </w:rPr>
          </w:pPr>
          <w:r w:rsidRPr="0097651D">
            <w:rPr>
              <w:noProof/>
              <w:lang w:val="en-US"/>
            </w:rPr>
            <mc:AlternateContent>
              <mc:Choice Requires="wps">
                <w:drawing>
                  <wp:anchor distT="45720" distB="45720" distL="114300" distR="114300" simplePos="0" relativeHeight="251660288" behindDoc="0" locked="1" layoutInCell="1" allowOverlap="1" wp14:anchorId="46DF1654" wp14:editId="2DE9F021">
                    <wp:simplePos x="0" y="0"/>
                    <wp:positionH relativeFrom="page">
                      <wp:align>center</wp:align>
                    </wp:positionH>
                    <wp:positionV relativeFrom="page">
                      <wp:posOffset>8648065</wp:posOffset>
                    </wp:positionV>
                    <wp:extent cx="4298400" cy="691200"/>
                    <wp:effectExtent l="0" t="0" r="0" b="0"/>
                    <wp:wrapNone/>
                    <wp:docPr id="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8400" cy="691200"/>
                            </a:xfrm>
                            <a:prstGeom prst="rect">
                              <a:avLst/>
                            </a:prstGeom>
                            <a:noFill/>
                            <a:ln w="9525">
                              <a:noFill/>
                              <a:miter lim="800000"/>
                              <a:headEnd/>
                              <a:tailEnd/>
                            </a:ln>
                          </wps:spPr>
                          <wps:txbx>
                            <w:txbxContent>
                              <w:p w14:paraId="04237EDC" w14:textId="6736D233" w:rsidR="00466905" w:rsidRPr="008B7CC0" w:rsidRDefault="00466905" w:rsidP="00F1145C">
                                <w:pPr>
                                  <w:jc w:val="center"/>
                                  <w:rPr>
                                    <w:color w:val="FFFFFF" w:themeColor="background1"/>
                                    <w:sz w:val="32"/>
                                    <w:lang w:val="en-US"/>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6DF1654" id="_x0000_s1027" type="#_x0000_t202" style="position:absolute;margin-left:0;margin-top:680.95pt;width:338.45pt;height:54.45pt;z-index:251660288;visibility:visible;mso-wrap-style:square;mso-width-percent:0;mso-height-percent:0;mso-wrap-distance-left:9pt;mso-wrap-distance-top:3.6pt;mso-wrap-distance-right:9pt;mso-wrap-distance-bottom:3.6pt;mso-position-horizontal:center;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" filled="f" stroked="f">
                    <v:textbox>
                      <w:txbxContent>
                        <w:p w14:paraId="04237EDC" w14:textId="6736D233" w:rsidR="00466905" w:rsidRPr="008B7CC0" w:rsidRDefault="00466905" w:rsidP="00F1145C">
                          <w:pPr>
                            <w:jc w:val="center"/>
                            <w:rPr>
                              <w:color w:val="FFFFFF" w:themeColor="background1"/>
                              <w:sz w:val="32"/>
                              <w:lang w:val="en-US"/>
                            </w:rPr>
                          </w:pPr>
                        </w:p>
                      </w:txbxContent>
                    </v:textbox>
                    <w10:wrap anchorx="page" anchory="page"/>
                    <w10:anchorlock/>
                  </v:shape>
                </w:pict>
              </mc:Fallback>
            </mc:AlternateContent>
          </w:r>
          <w:r w:rsidR="0092193A" w:rsidRPr="0097651D">
            <w:rPr>
              <w:lang w:val="en-US"/>
            </w:rPr>
            <w:br w:type="page"/>
          </w:r>
        </w:p>
      </w:sdtContent>
    </w:sdt>
    <w:bookmarkStart w:id="0" w:name="_Toc512460733" w:displacedByCustomXml="prev"/>
    <w:p w14:paraId="0DA4AEA0" w14:textId="31E5964C" w:rsidR="00C04273" w:rsidRPr="0026131F" w:rsidRDefault="00C04273" w:rsidP="00C04273">
      <w:pPr>
        <w:spacing w:before="0" w:after="160" w:line="259" w:lineRule="auto"/>
        <w:jc w:val="left"/>
        <w:rPr>
          <w:b/>
          <w:bCs/>
          <w:sz w:val="32"/>
          <w:szCs w:val="32"/>
          <w:lang w:val="en-GB"/>
        </w:rPr>
      </w:pPr>
      <w:r w:rsidRPr="0026131F">
        <w:rPr>
          <w:b/>
          <w:bCs/>
          <w:sz w:val="32"/>
          <w:szCs w:val="32"/>
          <w:u w:val="single"/>
          <w:lang w:val="en-GB"/>
        </w:rPr>
        <w:lastRenderedPageBreak/>
        <w:t>Content of the Market Consultation</w:t>
      </w:r>
    </w:p>
    <w:p w14:paraId="59DC57B1" w14:textId="467A058C" w:rsidR="00E05994" w:rsidRDefault="002663E0" w:rsidP="00E05994">
      <w:pPr>
        <w:spacing w:before="0" w:after="160" w:line="259" w:lineRule="auto"/>
        <w:rPr>
          <w:lang w:val="en-US"/>
        </w:rPr>
      </w:pPr>
      <w:r w:rsidRPr="002663E0">
        <w:rPr>
          <w:lang w:val="en-GB"/>
        </w:rPr>
        <w:t xml:space="preserve">Solactive </w:t>
      </w:r>
      <w:r w:rsidR="00DD3C44">
        <w:rPr>
          <w:lang w:val="en-GB"/>
        </w:rPr>
        <w:t xml:space="preserve">AG </w:t>
      </w:r>
      <w:r w:rsidRPr="002663E0">
        <w:rPr>
          <w:lang w:val="en-GB"/>
        </w:rPr>
        <w:t xml:space="preserve">has decided to conduct a Market Consultation </w:t>
      </w:r>
      <w:proofErr w:type="gramStart"/>
      <w:r w:rsidRPr="002663E0">
        <w:rPr>
          <w:lang w:val="en-GB"/>
        </w:rPr>
        <w:t>with regard to</w:t>
      </w:r>
      <w:proofErr w:type="gramEnd"/>
      <w:r>
        <w:rPr>
          <w:lang w:val="en-GB"/>
        </w:rPr>
        <w:t xml:space="preserve"> </w:t>
      </w:r>
      <w:r w:rsidR="00DD3C44">
        <w:rPr>
          <w:lang w:val="en-GB"/>
        </w:rPr>
        <w:t>chang</w:t>
      </w:r>
      <w:r w:rsidR="003841D2">
        <w:rPr>
          <w:lang w:val="en-GB"/>
        </w:rPr>
        <w:t>ing</w:t>
      </w:r>
      <w:r w:rsidR="00DD3C44">
        <w:rPr>
          <w:lang w:val="en-GB"/>
        </w:rPr>
        <w:t xml:space="preserve"> </w:t>
      </w:r>
      <w:r w:rsidR="004A428F">
        <w:rPr>
          <w:lang w:val="en-GB"/>
        </w:rPr>
        <w:t>the</w:t>
      </w:r>
      <w:r w:rsidR="00F964E4">
        <w:rPr>
          <w:lang w:val="en-GB"/>
        </w:rPr>
        <w:t xml:space="preserve"> </w:t>
      </w:r>
      <w:r w:rsidR="00E05994" w:rsidRPr="00E77CAE">
        <w:rPr>
          <w:lang w:val="en-GB"/>
        </w:rPr>
        <w:t xml:space="preserve">Index </w:t>
      </w:r>
      <w:r w:rsidR="00E05994">
        <w:rPr>
          <w:lang w:val="en-GB"/>
        </w:rPr>
        <w:t xml:space="preserve">Methodology of the following </w:t>
      </w:r>
      <w:r w:rsidR="00A97E61" w:rsidRPr="00B64989">
        <w:rPr>
          <w:lang w:val="en-US"/>
        </w:rPr>
        <w:t>Ind</w:t>
      </w:r>
      <w:r w:rsidR="00E05994" w:rsidRPr="00B64989">
        <w:rPr>
          <w:lang w:val="en-US"/>
        </w:rPr>
        <w:t>ices</w:t>
      </w:r>
      <w:r w:rsidR="00E05994">
        <w:rPr>
          <w:lang w:val="en-US"/>
        </w:rPr>
        <w:t xml:space="preserve"> </w:t>
      </w:r>
    </w:p>
    <w:p w14:paraId="590E3787" w14:textId="77777777" w:rsidR="00E05994" w:rsidRDefault="00E05994" w:rsidP="00E05994">
      <w:pPr>
        <w:spacing w:before="0" w:after="160" w:line="259" w:lineRule="auto"/>
        <w:rPr>
          <w:lang w:val="en-GB"/>
        </w:rPr>
      </w:pPr>
    </w:p>
    <w:tbl>
      <w:tblPr>
        <w:tblW w:w="9629" w:type="dxa"/>
        <w:tblCellMar>
          <w:left w:w="0" w:type="dxa"/>
          <w:right w:w="0" w:type="dxa"/>
        </w:tblCellMar>
        <w:tblLook w:val="04A0" w:firstRow="1" w:lastRow="0" w:firstColumn="1" w:lastColumn="0" w:noHBand="0" w:noVBand="1"/>
      </w:tblPr>
      <w:tblGrid>
        <w:gridCol w:w="6227"/>
        <w:gridCol w:w="1560"/>
        <w:gridCol w:w="1842"/>
      </w:tblGrid>
      <w:tr w:rsidR="005451DD" w14:paraId="4FF8B8ED" w14:textId="77777777" w:rsidTr="008A12C2">
        <w:trPr>
          <w:trHeight w:val="201"/>
        </w:trPr>
        <w:tc>
          <w:tcPr>
            <w:tcW w:w="6227" w:type="dxa"/>
            <w:tcBorders>
              <w:top w:val="single" w:sz="8" w:space="0" w:color="auto"/>
              <w:left w:val="single" w:sz="8" w:space="0" w:color="auto"/>
              <w:bottom w:val="single" w:sz="4" w:space="0" w:color="auto"/>
              <w:right w:val="single" w:sz="8" w:space="0" w:color="auto"/>
            </w:tcBorders>
            <w:shd w:val="clear" w:color="auto" w:fill="808080"/>
            <w:noWrap/>
            <w:tcMar>
              <w:top w:w="0" w:type="dxa"/>
              <w:left w:w="70" w:type="dxa"/>
              <w:bottom w:w="0" w:type="dxa"/>
              <w:right w:w="70" w:type="dxa"/>
            </w:tcMar>
            <w:vAlign w:val="bottom"/>
            <w:hideMark/>
          </w:tcPr>
          <w:p w14:paraId="2686F881" w14:textId="77777777" w:rsidR="005451DD" w:rsidRDefault="005451DD" w:rsidP="008A12C2">
            <w:pPr>
              <w:spacing w:line="256" w:lineRule="auto"/>
              <w:rPr>
                <w:b/>
                <w:bCs/>
                <w:sz w:val="22"/>
                <w:szCs w:val="22"/>
                <w:lang w:eastAsia="en-US"/>
              </w:rPr>
            </w:pPr>
            <w:r>
              <w:rPr>
                <w:b/>
                <w:bCs/>
              </w:rPr>
              <w:t>NAME</w:t>
            </w:r>
          </w:p>
        </w:tc>
        <w:tc>
          <w:tcPr>
            <w:tcW w:w="1560" w:type="dxa"/>
            <w:tcBorders>
              <w:top w:val="single" w:sz="8" w:space="0" w:color="auto"/>
              <w:left w:val="nil"/>
              <w:bottom w:val="single" w:sz="4" w:space="0" w:color="auto"/>
              <w:right w:val="single" w:sz="8" w:space="0" w:color="auto"/>
            </w:tcBorders>
            <w:shd w:val="clear" w:color="auto" w:fill="808080"/>
            <w:noWrap/>
            <w:tcMar>
              <w:top w:w="0" w:type="dxa"/>
              <w:left w:w="70" w:type="dxa"/>
              <w:bottom w:w="0" w:type="dxa"/>
              <w:right w:w="70" w:type="dxa"/>
            </w:tcMar>
            <w:vAlign w:val="bottom"/>
            <w:hideMark/>
          </w:tcPr>
          <w:p w14:paraId="22F831A6" w14:textId="77777777" w:rsidR="005451DD" w:rsidRDefault="005451DD" w:rsidP="008A12C2">
            <w:pPr>
              <w:spacing w:line="256" w:lineRule="auto"/>
              <w:rPr>
                <w:b/>
                <w:bCs/>
              </w:rPr>
            </w:pPr>
            <w:r>
              <w:rPr>
                <w:b/>
                <w:bCs/>
              </w:rPr>
              <w:t>RIC</w:t>
            </w:r>
          </w:p>
        </w:tc>
        <w:tc>
          <w:tcPr>
            <w:tcW w:w="1842" w:type="dxa"/>
            <w:tcBorders>
              <w:top w:val="single" w:sz="8" w:space="0" w:color="auto"/>
              <w:left w:val="nil"/>
              <w:bottom w:val="single" w:sz="4" w:space="0" w:color="auto"/>
              <w:right w:val="single" w:sz="8" w:space="0" w:color="auto"/>
            </w:tcBorders>
            <w:shd w:val="clear" w:color="auto" w:fill="808080"/>
            <w:noWrap/>
            <w:tcMar>
              <w:top w:w="0" w:type="dxa"/>
              <w:left w:w="70" w:type="dxa"/>
              <w:bottom w:w="0" w:type="dxa"/>
              <w:right w:w="70" w:type="dxa"/>
            </w:tcMar>
            <w:vAlign w:val="bottom"/>
            <w:hideMark/>
          </w:tcPr>
          <w:p w14:paraId="26957D68" w14:textId="77777777" w:rsidR="005451DD" w:rsidRDefault="005451DD" w:rsidP="008A12C2">
            <w:pPr>
              <w:spacing w:line="256" w:lineRule="auto"/>
              <w:rPr>
                <w:b/>
                <w:bCs/>
              </w:rPr>
            </w:pPr>
            <w:r>
              <w:rPr>
                <w:b/>
                <w:bCs/>
              </w:rPr>
              <w:t>ISIN</w:t>
            </w:r>
          </w:p>
        </w:tc>
      </w:tr>
      <w:tr w:rsidR="005451DD" w14:paraId="0A72DE71" w14:textId="77777777" w:rsidTr="008A12C2">
        <w:trPr>
          <w:trHeight w:val="201"/>
        </w:trPr>
        <w:tc>
          <w:tcPr>
            <w:tcW w:w="6227" w:type="dxa"/>
            <w:tcBorders>
              <w:top w:val="single" w:sz="4" w:space="0" w:color="auto"/>
              <w:left w:val="single" w:sz="4" w:space="0" w:color="auto"/>
              <w:bottom w:val="single" w:sz="4" w:space="0" w:color="auto"/>
              <w:right w:val="single" w:sz="4" w:space="0" w:color="auto"/>
            </w:tcBorders>
            <w:shd w:val="clear" w:color="auto" w:fill="auto"/>
            <w:noWrap/>
            <w:tcMar>
              <w:top w:w="0" w:type="dxa"/>
              <w:left w:w="70" w:type="dxa"/>
              <w:bottom w:w="0" w:type="dxa"/>
              <w:right w:w="70" w:type="dxa"/>
            </w:tcMar>
            <w:vAlign w:val="center"/>
          </w:tcPr>
          <w:p w14:paraId="13DB3424" w14:textId="77777777" w:rsidR="005451DD" w:rsidRPr="003A1DD5" w:rsidRDefault="005451DD" w:rsidP="008A12C2">
            <w:pPr>
              <w:spacing w:line="256" w:lineRule="auto"/>
              <w:rPr>
                <w:rFonts w:eastAsia="Calibri"/>
                <w:color w:val="000000"/>
                <w:sz w:val="22"/>
                <w:szCs w:val="22"/>
                <w:lang w:val="en-US" w:eastAsia="en-US"/>
              </w:rPr>
            </w:pPr>
            <w:r>
              <w:rPr>
                <w:rFonts w:eastAsia="Flama Semicondensed Light" w:cs="Flama Semicondensed Light"/>
                <w:lang w:val="fr-FR"/>
              </w:rPr>
              <w:t xml:space="preserve">Solactive </w:t>
            </w:r>
            <w:r w:rsidRPr="000B7E4F">
              <w:rPr>
                <w:rFonts w:eastAsia="Flama Semicondensed Light" w:cs="Flama Semicondensed Light"/>
                <w:lang w:val="fr-FR"/>
              </w:rPr>
              <w:t>J</w:t>
            </w:r>
            <w:r>
              <w:rPr>
                <w:rFonts w:eastAsia="Flama Semicondensed Light" w:cs="Flama Semicondensed Light"/>
                <w:lang w:val="fr-FR"/>
              </w:rPr>
              <w:t>.</w:t>
            </w:r>
            <w:r w:rsidRPr="000B7E4F">
              <w:rPr>
                <w:rFonts w:eastAsia="Flama Semicondensed Light" w:cs="Flama Semicondensed Light"/>
                <w:lang w:val="fr-FR"/>
              </w:rPr>
              <w:t>P</w:t>
            </w:r>
            <w:r>
              <w:rPr>
                <w:rFonts w:eastAsia="Flama Semicondensed Light" w:cs="Flama Semicondensed Light"/>
                <w:lang w:val="fr-FR"/>
              </w:rPr>
              <w:t xml:space="preserve">. </w:t>
            </w:r>
            <w:r w:rsidRPr="000B7E4F">
              <w:rPr>
                <w:rFonts w:eastAsia="Flama Semicondensed Light" w:cs="Flama Semicondensed Light"/>
                <w:lang w:val="fr-FR"/>
              </w:rPr>
              <w:t>Morgan Asset Management China Carbon Transition Index PR</w:t>
            </w:r>
          </w:p>
        </w:tc>
        <w:tc>
          <w:tcPr>
            <w:tcW w:w="1560"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5B6C0CF6" w14:textId="77777777" w:rsidR="005451DD" w:rsidRDefault="005451DD" w:rsidP="008A12C2">
            <w:pPr>
              <w:spacing w:line="256" w:lineRule="auto"/>
              <w:rPr>
                <w:rFonts w:eastAsia="Calibri"/>
                <w:color w:val="000000"/>
                <w:lang w:val="en-GB" w:eastAsia="en-US"/>
              </w:rPr>
            </w:pPr>
            <w:r w:rsidRPr="00404652">
              <w:rPr>
                <w:rFonts w:eastAsia="Flama Semicondensed Light" w:cs="Flama Semicondensed Light"/>
              </w:rPr>
              <w:t>.SJPMCCTP</w:t>
            </w:r>
          </w:p>
        </w:tc>
        <w:tc>
          <w:tcPr>
            <w:tcW w:w="184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5B3A28EF" w14:textId="77777777" w:rsidR="005451DD" w:rsidRPr="00A216A3" w:rsidRDefault="005451DD" w:rsidP="008A12C2">
            <w:pPr>
              <w:spacing w:after="0"/>
              <w:rPr>
                <w:rFonts w:eastAsia="Flama Semicondensed Light" w:cs="Flama Semicondensed Light"/>
                <w:lang w:val="fr-FR"/>
              </w:rPr>
            </w:pPr>
          </w:p>
          <w:p w14:paraId="6141446B" w14:textId="77777777" w:rsidR="005451DD" w:rsidRPr="00404652" w:rsidRDefault="005451DD" w:rsidP="008A12C2">
            <w:pPr>
              <w:spacing w:after="0"/>
              <w:rPr>
                <w:rFonts w:eastAsia="Flama Semicondensed Light" w:cs="Flama Semicondensed Light"/>
              </w:rPr>
            </w:pPr>
            <w:r w:rsidRPr="00404652">
              <w:rPr>
                <w:rFonts w:eastAsia="Flama Semicondensed Light" w:cs="Flama Semicondensed Light"/>
              </w:rPr>
              <w:t>DE000SL0GMQ2</w:t>
            </w:r>
          </w:p>
          <w:p w14:paraId="1FEAB6C8" w14:textId="77777777" w:rsidR="005451DD" w:rsidRDefault="005451DD" w:rsidP="008A12C2">
            <w:pPr>
              <w:spacing w:line="256" w:lineRule="auto"/>
              <w:rPr>
                <w:rFonts w:eastAsia="Calibri"/>
                <w:color w:val="000000"/>
                <w:lang w:val="en-GB" w:eastAsia="en-US"/>
              </w:rPr>
            </w:pPr>
          </w:p>
        </w:tc>
      </w:tr>
      <w:tr w:rsidR="005451DD" w14:paraId="4A2C3950" w14:textId="77777777" w:rsidTr="008A12C2">
        <w:trPr>
          <w:trHeight w:val="201"/>
        </w:trPr>
        <w:tc>
          <w:tcPr>
            <w:tcW w:w="6227" w:type="dxa"/>
            <w:tcBorders>
              <w:top w:val="single" w:sz="4" w:space="0" w:color="auto"/>
              <w:left w:val="single" w:sz="4" w:space="0" w:color="auto"/>
              <w:bottom w:val="single" w:sz="4" w:space="0" w:color="auto"/>
              <w:right w:val="single" w:sz="4" w:space="0" w:color="auto"/>
            </w:tcBorders>
            <w:shd w:val="clear" w:color="auto" w:fill="auto"/>
            <w:noWrap/>
            <w:tcMar>
              <w:top w:w="0" w:type="dxa"/>
              <w:left w:w="70" w:type="dxa"/>
              <w:bottom w:w="0" w:type="dxa"/>
              <w:right w:w="70" w:type="dxa"/>
            </w:tcMar>
            <w:vAlign w:val="center"/>
          </w:tcPr>
          <w:p w14:paraId="73CC48F9" w14:textId="77777777" w:rsidR="005451DD" w:rsidRPr="003A1DD5" w:rsidRDefault="005451DD" w:rsidP="008A12C2">
            <w:pPr>
              <w:spacing w:line="256" w:lineRule="auto"/>
              <w:rPr>
                <w:rFonts w:eastAsia="Calibri"/>
                <w:color w:val="000000"/>
                <w:sz w:val="22"/>
                <w:szCs w:val="22"/>
                <w:lang w:val="en-US" w:eastAsia="en-US"/>
              </w:rPr>
            </w:pPr>
            <w:r w:rsidRPr="000E3108">
              <w:rPr>
                <w:rFonts w:eastAsia="Flama Semicondensed Light" w:cs="Flama Semicondensed Light"/>
                <w:lang w:val="en-US"/>
              </w:rPr>
              <w:t>Solactive J.P. Morgan Asset Management China Carbon Transition Index NTR</w:t>
            </w:r>
          </w:p>
        </w:tc>
        <w:tc>
          <w:tcPr>
            <w:tcW w:w="1560"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7F1873EF" w14:textId="77777777" w:rsidR="005451DD" w:rsidRDefault="005451DD" w:rsidP="008A12C2">
            <w:pPr>
              <w:spacing w:line="256" w:lineRule="auto"/>
              <w:rPr>
                <w:rFonts w:eastAsia="Calibri"/>
                <w:color w:val="000000"/>
                <w:lang w:val="en-GB" w:eastAsia="en-US"/>
              </w:rPr>
            </w:pPr>
            <w:r w:rsidRPr="00404652">
              <w:rPr>
                <w:rFonts w:eastAsia="Flama Semicondensed Light" w:cs="Flama Semicondensed Light"/>
              </w:rPr>
              <w:t>.SJPMCCTN</w:t>
            </w:r>
          </w:p>
        </w:tc>
        <w:tc>
          <w:tcPr>
            <w:tcW w:w="184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6824A536" w14:textId="77777777" w:rsidR="005451DD" w:rsidRPr="000E3108" w:rsidRDefault="005451DD" w:rsidP="008A12C2">
            <w:pPr>
              <w:spacing w:after="0"/>
              <w:rPr>
                <w:rFonts w:eastAsia="Flama Semicondensed Light" w:cs="Flama Semicondensed Light"/>
                <w:lang w:val="en-US"/>
              </w:rPr>
            </w:pPr>
          </w:p>
          <w:p w14:paraId="60E2FF87" w14:textId="77777777" w:rsidR="005451DD" w:rsidRPr="00026CB0" w:rsidRDefault="005451DD" w:rsidP="008A12C2">
            <w:pPr>
              <w:spacing w:after="0"/>
              <w:rPr>
                <w:rFonts w:eastAsia="Flama Semicondensed Light" w:cs="Flama Semicondensed Light"/>
              </w:rPr>
            </w:pPr>
            <w:r w:rsidRPr="00404652">
              <w:rPr>
                <w:rFonts w:eastAsia="Flama Semicondensed Light" w:cs="Flama Semicondensed Light"/>
              </w:rPr>
              <w:t>DE000SL0GMR0</w:t>
            </w:r>
          </w:p>
          <w:p w14:paraId="7F71C1FE" w14:textId="77777777" w:rsidR="005451DD" w:rsidRDefault="005451DD" w:rsidP="008A12C2">
            <w:pPr>
              <w:spacing w:line="256" w:lineRule="auto"/>
              <w:rPr>
                <w:rFonts w:eastAsia="Calibri"/>
                <w:color w:val="000000"/>
                <w:lang w:val="en-GB" w:eastAsia="en-US"/>
              </w:rPr>
            </w:pPr>
          </w:p>
        </w:tc>
      </w:tr>
      <w:tr w:rsidR="005451DD" w14:paraId="66B33449" w14:textId="77777777" w:rsidTr="008A12C2">
        <w:trPr>
          <w:trHeight w:val="201"/>
        </w:trPr>
        <w:tc>
          <w:tcPr>
            <w:tcW w:w="6227" w:type="dxa"/>
            <w:tcBorders>
              <w:top w:val="single" w:sz="4" w:space="0" w:color="auto"/>
              <w:left w:val="single" w:sz="4" w:space="0" w:color="auto"/>
              <w:bottom w:val="single" w:sz="4" w:space="0" w:color="auto"/>
              <w:right w:val="single" w:sz="4" w:space="0" w:color="auto"/>
            </w:tcBorders>
            <w:shd w:val="clear" w:color="auto" w:fill="auto"/>
            <w:noWrap/>
            <w:tcMar>
              <w:top w:w="0" w:type="dxa"/>
              <w:left w:w="70" w:type="dxa"/>
              <w:bottom w:w="0" w:type="dxa"/>
              <w:right w:w="70" w:type="dxa"/>
            </w:tcMar>
            <w:vAlign w:val="center"/>
          </w:tcPr>
          <w:p w14:paraId="1D9F9EA3" w14:textId="77777777" w:rsidR="005451DD" w:rsidRPr="003A1DD5" w:rsidRDefault="005451DD" w:rsidP="008A12C2">
            <w:pPr>
              <w:spacing w:line="256" w:lineRule="auto"/>
              <w:rPr>
                <w:rFonts w:eastAsia="Calibri"/>
                <w:color w:val="000000"/>
                <w:sz w:val="22"/>
                <w:szCs w:val="22"/>
                <w:lang w:val="en-US" w:eastAsia="en-US"/>
              </w:rPr>
            </w:pPr>
            <w:r w:rsidRPr="000E3108">
              <w:rPr>
                <w:rFonts w:eastAsia="Flama Semicondensed Light" w:cs="Flama Semicondensed Light"/>
                <w:lang w:val="en-US"/>
              </w:rPr>
              <w:t>Solactive J.P. Morgan Asset Management China Carbon Transition Index GTR</w:t>
            </w:r>
          </w:p>
        </w:tc>
        <w:tc>
          <w:tcPr>
            <w:tcW w:w="1560"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0F958E43" w14:textId="77777777" w:rsidR="005451DD" w:rsidRDefault="005451DD" w:rsidP="008A12C2">
            <w:pPr>
              <w:spacing w:line="256" w:lineRule="auto"/>
              <w:rPr>
                <w:rFonts w:eastAsia="Calibri"/>
                <w:color w:val="000000"/>
                <w:lang w:val="en-GB" w:eastAsia="en-US"/>
              </w:rPr>
            </w:pPr>
            <w:r w:rsidRPr="00404652">
              <w:rPr>
                <w:rFonts w:eastAsia="Flama Semicondensed Light" w:cs="Flama Semicondensed Light"/>
              </w:rPr>
              <w:t>.SJPMCCTT</w:t>
            </w:r>
            <w:r w:rsidDel="00F23F5E">
              <w:rPr>
                <w:rFonts w:eastAsia="Flama Semicondensed Light" w:cs="Flama Semicondensed Light"/>
              </w:rPr>
              <w:t xml:space="preserve"> </w:t>
            </w:r>
          </w:p>
        </w:tc>
        <w:tc>
          <w:tcPr>
            <w:tcW w:w="184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777F58E8" w14:textId="77777777" w:rsidR="005451DD" w:rsidRPr="000E3108" w:rsidRDefault="005451DD" w:rsidP="008A12C2">
            <w:pPr>
              <w:spacing w:after="0"/>
              <w:rPr>
                <w:rFonts w:eastAsia="Flama Semicondensed Light" w:cs="Flama Semicondensed Light"/>
                <w:lang w:val="en-US"/>
              </w:rPr>
            </w:pPr>
          </w:p>
          <w:p w14:paraId="6B82C1CD" w14:textId="77777777" w:rsidR="005451DD" w:rsidRPr="00404652" w:rsidRDefault="005451DD" w:rsidP="008A12C2">
            <w:pPr>
              <w:spacing w:after="0"/>
              <w:rPr>
                <w:rFonts w:eastAsia="Flama Semicondensed Light" w:cs="Flama Semicondensed Light"/>
              </w:rPr>
            </w:pPr>
            <w:r w:rsidRPr="00404652">
              <w:rPr>
                <w:rFonts w:eastAsia="Flama Semicondensed Light" w:cs="Flama Semicondensed Light"/>
              </w:rPr>
              <w:t>DE000SL0GMS8</w:t>
            </w:r>
          </w:p>
          <w:p w14:paraId="1251C9B1" w14:textId="77777777" w:rsidR="005451DD" w:rsidRDefault="005451DD" w:rsidP="008A12C2">
            <w:pPr>
              <w:spacing w:line="256" w:lineRule="auto"/>
              <w:rPr>
                <w:rFonts w:eastAsia="Calibri"/>
                <w:color w:val="000000"/>
                <w:lang w:val="en-GB" w:eastAsia="en-US"/>
              </w:rPr>
            </w:pPr>
          </w:p>
        </w:tc>
      </w:tr>
    </w:tbl>
    <w:p w14:paraId="280B68D4" w14:textId="77777777" w:rsidR="005451DD" w:rsidRDefault="005451DD" w:rsidP="00E05994">
      <w:pPr>
        <w:spacing w:before="0" w:after="160" w:line="259" w:lineRule="auto"/>
        <w:rPr>
          <w:lang w:val="en-GB"/>
        </w:rPr>
      </w:pPr>
    </w:p>
    <w:p w14:paraId="04E5BE57" w14:textId="77777777" w:rsidR="005451DD" w:rsidRDefault="005451DD" w:rsidP="00E05994">
      <w:pPr>
        <w:spacing w:before="0" w:after="160" w:line="259" w:lineRule="auto"/>
        <w:rPr>
          <w:lang w:val="en-GB"/>
        </w:rPr>
      </w:pPr>
    </w:p>
    <w:p w14:paraId="012DE387" w14:textId="479E8820" w:rsidR="00783C68" w:rsidRPr="0026131F" w:rsidRDefault="00E05994" w:rsidP="00995D4A">
      <w:pPr>
        <w:spacing w:before="0" w:after="160" w:line="259" w:lineRule="auto"/>
        <w:jc w:val="left"/>
        <w:rPr>
          <w:sz w:val="28"/>
          <w:szCs w:val="28"/>
          <w:lang w:val="en-GB"/>
        </w:rPr>
      </w:pPr>
      <w:r>
        <w:rPr>
          <w:lang w:val="en-GB"/>
        </w:rPr>
        <w:t xml:space="preserve"> </w:t>
      </w:r>
      <w:r w:rsidR="00783C68" w:rsidRPr="0026131F">
        <w:rPr>
          <w:b/>
          <w:bCs/>
          <w:sz w:val="28"/>
          <w:szCs w:val="28"/>
          <w:u w:val="single"/>
          <w:lang w:val="en-GB"/>
        </w:rPr>
        <w:t xml:space="preserve">Rationale for </w:t>
      </w:r>
      <w:r w:rsidR="0073537F">
        <w:rPr>
          <w:b/>
          <w:bCs/>
          <w:sz w:val="28"/>
          <w:szCs w:val="28"/>
          <w:u w:val="single"/>
        </w:rPr>
        <w:t xml:space="preserve">the </w:t>
      </w:r>
      <w:r w:rsidR="004D6535" w:rsidRPr="0026131F">
        <w:rPr>
          <w:b/>
          <w:bCs/>
          <w:sz w:val="28"/>
          <w:szCs w:val="28"/>
          <w:u w:val="single"/>
          <w:lang w:val="en-GB"/>
        </w:rPr>
        <w:t>Market Consultation</w:t>
      </w:r>
    </w:p>
    <w:p w14:paraId="0374C9FC" w14:textId="4A7AE8FE" w:rsidR="00001CA2" w:rsidRDefault="00001CA2" w:rsidP="00001CA2">
      <w:pPr>
        <w:spacing w:before="0" w:after="160" w:line="259" w:lineRule="auto"/>
        <w:jc w:val="left"/>
        <w:rPr>
          <w:lang w:val="en-US" w:eastAsia="en-US"/>
        </w:rPr>
      </w:pPr>
      <w:r w:rsidRPr="00C45572">
        <w:rPr>
          <w:lang w:val="fr-FR"/>
        </w:rPr>
        <w:t xml:space="preserve">Solactive J.P. Morgan Asset Management China Carbon Transition </w:t>
      </w:r>
      <w:r w:rsidR="00B64989" w:rsidRPr="00C45572">
        <w:rPr>
          <w:lang w:val="fr-FR"/>
        </w:rPr>
        <w:t>Index</w:t>
      </w:r>
      <w:r w:rsidR="00B64989">
        <w:rPr>
          <w:lang w:val="fr-FR"/>
        </w:rPr>
        <w:t xml:space="preserve"> </w:t>
      </w:r>
      <w:proofErr w:type="spellStart"/>
      <w:r w:rsidR="00B64989">
        <w:rPr>
          <w:lang w:val="fr-FR"/>
        </w:rPr>
        <w:t>is</w:t>
      </w:r>
      <w:proofErr w:type="spellEnd"/>
      <w:r>
        <w:rPr>
          <w:lang w:val="fr-FR"/>
        </w:rPr>
        <w:t xml:space="preserve"> a </w:t>
      </w:r>
      <w:r w:rsidRPr="000B7E4F">
        <w:rPr>
          <w:rFonts w:eastAsia="Flama Semicondensed Light" w:cs="Flama Semicondensed Light"/>
          <w:lang w:val="en-US"/>
        </w:rPr>
        <w:t xml:space="preserve">rules-based, </w:t>
      </w:r>
      <w:r>
        <w:rPr>
          <w:rFonts w:eastAsia="Flama Semicondensed Light" w:cs="Flama Semicondensed Light"/>
          <w:lang w:val="en-US"/>
        </w:rPr>
        <w:t>Carbon transition benchmark</w:t>
      </w:r>
      <w:r w:rsidRPr="000B7E4F">
        <w:rPr>
          <w:rFonts w:eastAsia="Flama Semicondensed Light" w:cs="Flama Semicondensed Light"/>
          <w:lang w:val="en-US"/>
        </w:rPr>
        <w:t xml:space="preserve"> index</w:t>
      </w:r>
      <w:r>
        <w:rPr>
          <w:rFonts w:eastAsia="Flama Semicondensed Light" w:cs="Flama Semicondensed Light"/>
          <w:lang w:val="en-US"/>
        </w:rPr>
        <w:t xml:space="preserve"> that targets </w:t>
      </w:r>
      <w:r w:rsidRPr="000B7E4F">
        <w:rPr>
          <w:rFonts w:eastAsia="Flama Semicondensed Light" w:cs="Flama Semicondensed Light"/>
          <w:lang w:val="en-US"/>
        </w:rPr>
        <w:t>subset of the Solactive GBS China Large &amp; Mid Cap USD Index</w:t>
      </w:r>
      <w:r>
        <w:rPr>
          <w:rFonts w:eastAsia="Flama Semicondensed Light" w:cs="Flama Semicondensed Light"/>
          <w:lang w:val="en-US"/>
        </w:rPr>
        <w:t xml:space="preserve"> that meet </w:t>
      </w:r>
      <w:r w:rsidRPr="009D625E">
        <w:rPr>
          <w:rFonts w:eastAsia="Flama Semicondensed Light" w:cs="Flama Semicondensed Light"/>
          <w:lang w:val="en-US"/>
        </w:rPr>
        <w:t>minimum exclusions standards for EU Climate Transition Benchmarks</w:t>
      </w:r>
      <w:r>
        <w:rPr>
          <w:rFonts w:eastAsia="Flama Semicondensed Light" w:cs="Flama Semicondensed Light"/>
          <w:lang w:val="en-US"/>
        </w:rPr>
        <w:t xml:space="preserve">. Selected securities are weighted </w:t>
      </w:r>
      <w:r>
        <w:rPr>
          <w:lang w:val="en-US" w:eastAsia="en-US"/>
        </w:rPr>
        <w:t xml:space="preserve">based on a multi-stage process which takes into consideration relative market capitalization weights, constraints on individual stock liquidity, </w:t>
      </w:r>
      <w:r w:rsidRPr="001C2385">
        <w:rPr>
          <w:smallCaps/>
          <w:lang w:val="en-US" w:eastAsia="en-US"/>
        </w:rPr>
        <w:t>Carbon Transition Percentiles</w:t>
      </w:r>
      <w:r>
        <w:rPr>
          <w:lang w:val="en-US" w:eastAsia="en-US"/>
        </w:rPr>
        <w:t xml:space="preserve"> and concentration risks while trying to minimize turnover and meet EU Climate Transition Benchmark rules. </w:t>
      </w:r>
    </w:p>
    <w:p w14:paraId="32756D6A" w14:textId="77777777" w:rsidR="00001CA2" w:rsidRPr="00171201" w:rsidRDefault="00001CA2" w:rsidP="00001CA2">
      <w:pPr>
        <w:spacing w:before="0" w:after="160" w:line="259" w:lineRule="auto"/>
        <w:jc w:val="left"/>
        <w:rPr>
          <w:lang w:val="en-US" w:eastAsia="en-US"/>
        </w:rPr>
      </w:pPr>
      <w:r>
        <w:rPr>
          <w:lang w:val="en-US" w:eastAsia="en-US"/>
        </w:rPr>
        <w:t xml:space="preserve">Proposed changes add </w:t>
      </w:r>
      <w:r w:rsidRPr="00797BD6">
        <w:rPr>
          <w:rFonts w:ascii="Flama Semicondensed Medium" w:hAnsi="Flama Semicondensed Medium"/>
          <w:lang w:val="en-US"/>
        </w:rPr>
        <w:t xml:space="preserve">Re-allocate to High Carbon Transition Score Equities </w:t>
      </w:r>
      <w:r>
        <w:rPr>
          <w:lang w:val="en-US" w:eastAsia="en-US"/>
        </w:rPr>
        <w:t>sub section in Section 2.3 (</w:t>
      </w:r>
      <w:r w:rsidRPr="00171201">
        <w:rPr>
          <w:lang w:val="en-US" w:eastAsia="en-US"/>
        </w:rPr>
        <w:t>Weighting of Index components</w:t>
      </w:r>
      <w:r>
        <w:rPr>
          <w:lang w:val="en-US" w:eastAsia="en-US"/>
        </w:rPr>
        <w:t>)</w:t>
      </w:r>
    </w:p>
    <w:p w14:paraId="577AB2E8" w14:textId="5B8DBF08" w:rsidR="00001CA2" w:rsidRPr="00171201" w:rsidRDefault="00001CA2" w:rsidP="00001CA2">
      <w:pPr>
        <w:spacing w:before="0" w:after="160" w:line="259" w:lineRule="auto"/>
        <w:jc w:val="left"/>
        <w:rPr>
          <w:lang w:val="en-US" w:eastAsia="en-US"/>
        </w:rPr>
      </w:pPr>
      <w:r w:rsidRPr="00171201">
        <w:rPr>
          <w:lang w:val="en-US" w:eastAsia="en-US"/>
        </w:rPr>
        <w:t xml:space="preserve">In addition to achieving the target WACI (weighted average Carbon Intensity) this step adds the Carbon Transition Score target for Rebalance which is minimum target CTS for the </w:t>
      </w:r>
      <w:proofErr w:type="spellStart"/>
      <w:r w:rsidRPr="00171201">
        <w:rPr>
          <w:lang w:val="en-US" w:eastAsia="en-US"/>
        </w:rPr>
        <w:t>Index.In</w:t>
      </w:r>
      <w:proofErr w:type="spellEnd"/>
      <w:r w:rsidRPr="00171201">
        <w:rPr>
          <w:lang w:val="en-US" w:eastAsia="en-US"/>
        </w:rPr>
        <w:t xml:space="preserve"> this step If the current Carbon Transition Score </w:t>
      </w:r>
      <w:r w:rsidRPr="00171201">
        <w:rPr>
          <w:rFonts w:ascii="Cambria Math" w:hAnsi="Cambria Math" w:cs="Cambria Math"/>
          <w:lang w:val="en-US" w:eastAsia="en-US"/>
        </w:rPr>
        <w:t>𝐶𝑇𝑆𝑝</w:t>
      </w:r>
      <w:r w:rsidRPr="00171201">
        <w:rPr>
          <w:lang w:val="en-US" w:eastAsia="en-US"/>
        </w:rPr>
        <w:t xml:space="preserve"> is &lt;</w:t>
      </w:r>
      <w:r w:rsidRPr="00171201">
        <w:rPr>
          <w:rFonts w:ascii="Cambria Math" w:hAnsi="Cambria Math" w:cs="Cambria Math"/>
          <w:lang w:val="en-US" w:eastAsia="en-US"/>
        </w:rPr>
        <w:t>𝐶𝑇𝑆𝑡</w:t>
      </w:r>
      <w:r w:rsidRPr="00171201">
        <w:rPr>
          <w:lang w:val="en-US" w:eastAsia="en-US"/>
        </w:rPr>
        <w:t xml:space="preserve">, then the Index re-allocates weights from Equities with low Carbon Transition Score to Equities with higher Carbon Transition Score until the Index CTS in Rebalance greater than or equal to the target </w:t>
      </w:r>
      <w:r w:rsidRPr="00171201">
        <w:rPr>
          <w:rFonts w:ascii="Cambria Math" w:hAnsi="Cambria Math" w:cs="Cambria Math"/>
          <w:lang w:val="en-US" w:eastAsia="en-US"/>
        </w:rPr>
        <w:t>𝐶𝑇𝑆𝑡</w:t>
      </w:r>
      <w:r w:rsidRPr="00171201">
        <w:rPr>
          <w:lang w:val="en-US" w:eastAsia="en-US"/>
        </w:rPr>
        <w:t>.</w:t>
      </w:r>
    </w:p>
    <w:p w14:paraId="192E402E" w14:textId="77777777" w:rsidR="00001CA2" w:rsidRDefault="00001CA2" w:rsidP="00001CA2">
      <w:pPr>
        <w:spacing w:before="0" w:after="160" w:line="259" w:lineRule="auto"/>
        <w:jc w:val="left"/>
        <w:rPr>
          <w:lang w:val="en-US" w:eastAsia="en-US"/>
        </w:rPr>
      </w:pPr>
      <w:r w:rsidRPr="00171201">
        <w:rPr>
          <w:lang w:val="en-US" w:eastAsia="en-US"/>
        </w:rPr>
        <w:lastRenderedPageBreak/>
        <w:t xml:space="preserve">With the above changes added the step </w:t>
      </w:r>
      <w:r w:rsidRPr="00797BD6">
        <w:rPr>
          <w:rFonts w:ascii="Flama Semicondensed Medium" w:hAnsi="Flama Semicondensed Medium"/>
          <w:lang w:val="en-US"/>
        </w:rPr>
        <w:t>Increase Factor Exposure</w:t>
      </w:r>
      <w:r w:rsidRPr="00171201">
        <w:rPr>
          <w:lang w:val="en-US" w:eastAsia="en-US"/>
        </w:rPr>
        <w:t xml:space="preserve"> from section 2.3 which increased the average Carbon Transition Percentile of the Index until minimum Turnover of 6% is reached is removed as it is not required to be implemented.</w:t>
      </w:r>
    </w:p>
    <w:p w14:paraId="4D10E1F5" w14:textId="77777777" w:rsidR="005451DD" w:rsidRPr="00B64989" w:rsidRDefault="005451DD" w:rsidP="00783C68">
      <w:pPr>
        <w:spacing w:before="0" w:after="160" w:line="259" w:lineRule="auto"/>
        <w:jc w:val="left"/>
        <w:rPr>
          <w:lang w:val="en-US"/>
        </w:rPr>
      </w:pPr>
    </w:p>
    <w:p w14:paraId="2BF4DE5A" w14:textId="77777777" w:rsidR="007E47D4" w:rsidRDefault="007E47D4" w:rsidP="00F568D6">
      <w:pPr>
        <w:spacing w:before="0" w:after="160" w:line="259" w:lineRule="auto"/>
        <w:jc w:val="left"/>
        <w:rPr>
          <w:u w:val="single"/>
          <w:lang w:val="en-GB"/>
        </w:rPr>
      </w:pPr>
    </w:p>
    <w:p w14:paraId="2A079CAD" w14:textId="51699349" w:rsidR="00F568D6" w:rsidRPr="0026131F" w:rsidRDefault="004A428F" w:rsidP="00F568D6">
      <w:pPr>
        <w:spacing w:before="0" w:after="160" w:line="259" w:lineRule="auto"/>
        <w:jc w:val="left"/>
        <w:rPr>
          <w:b/>
          <w:bCs/>
          <w:sz w:val="28"/>
          <w:szCs w:val="28"/>
          <w:u w:val="single"/>
          <w:lang w:val="en-GB"/>
        </w:rPr>
      </w:pPr>
      <w:r w:rsidRPr="0026131F">
        <w:rPr>
          <w:b/>
          <w:bCs/>
          <w:sz w:val="28"/>
          <w:szCs w:val="28"/>
          <w:u w:val="single"/>
          <w:lang w:val="en-GB"/>
        </w:rPr>
        <w:t xml:space="preserve">Proposed </w:t>
      </w:r>
      <w:r w:rsidR="00F568D6" w:rsidRPr="0026131F">
        <w:rPr>
          <w:b/>
          <w:bCs/>
          <w:sz w:val="28"/>
          <w:szCs w:val="28"/>
          <w:u w:val="single"/>
          <w:lang w:val="en-GB"/>
        </w:rPr>
        <w:t>Change</w:t>
      </w:r>
      <w:r w:rsidR="00B64989" w:rsidRPr="00263BEE">
        <w:rPr>
          <w:b/>
          <w:bCs/>
          <w:sz w:val="28"/>
          <w:szCs w:val="28"/>
          <w:u w:val="single"/>
          <w:lang w:val="en-US"/>
        </w:rPr>
        <w:t>s</w:t>
      </w:r>
      <w:r w:rsidR="00C77B4F" w:rsidRPr="00C77B4F" w:rsidDel="00C77B4F">
        <w:rPr>
          <w:b/>
          <w:bCs/>
          <w:sz w:val="28"/>
          <w:szCs w:val="28"/>
          <w:u w:val="single"/>
          <w:lang w:val="en-GB"/>
        </w:rPr>
        <w:t xml:space="preserve"> </w:t>
      </w:r>
      <w:r w:rsidR="00F568D6" w:rsidRPr="0026131F">
        <w:rPr>
          <w:b/>
          <w:bCs/>
          <w:sz w:val="28"/>
          <w:szCs w:val="28"/>
          <w:u w:val="single"/>
          <w:lang w:val="en-GB"/>
        </w:rPr>
        <w:t>to the Index Guideline</w:t>
      </w:r>
    </w:p>
    <w:p w14:paraId="50868739" w14:textId="77777777" w:rsidR="00001CA2" w:rsidRDefault="00001CA2" w:rsidP="00001CA2">
      <w:pPr>
        <w:spacing w:before="0" w:after="160" w:line="259" w:lineRule="auto"/>
        <w:rPr>
          <w:i/>
          <w:highlight w:val="yellow"/>
          <w:lang w:val="en-GB"/>
        </w:rPr>
      </w:pPr>
    </w:p>
    <w:p w14:paraId="73FC9A94" w14:textId="77777777" w:rsidR="00001CA2" w:rsidRPr="00EF6DB4" w:rsidRDefault="00001CA2" w:rsidP="00001CA2">
      <w:pPr>
        <w:spacing w:before="0" w:after="160" w:line="259" w:lineRule="auto"/>
        <w:rPr>
          <w:lang w:val="en-GB"/>
        </w:rPr>
      </w:pPr>
      <w:r w:rsidRPr="00EF6DB4">
        <w:rPr>
          <w:lang w:val="en-GB"/>
        </w:rPr>
        <w:t>The following Methodology changes are proposed in the following points</w:t>
      </w:r>
      <w:r w:rsidRPr="00EF6DB4" w:rsidDel="00C77B4F">
        <w:rPr>
          <w:lang w:val="en-GB"/>
        </w:rPr>
        <w:t xml:space="preserve"> </w:t>
      </w:r>
      <w:r w:rsidRPr="00EF6DB4">
        <w:rPr>
          <w:lang w:val="en-GB"/>
        </w:rPr>
        <w:t>of the Index Guideline.</w:t>
      </w:r>
    </w:p>
    <w:p w14:paraId="3CC31B66" w14:textId="77777777" w:rsidR="00001CA2" w:rsidRPr="00797BD6" w:rsidRDefault="00001CA2" w:rsidP="00001CA2">
      <w:pPr>
        <w:spacing w:before="0" w:after="160" w:line="259" w:lineRule="auto"/>
        <w:rPr>
          <w:rFonts w:ascii="Flama Semicondensed Medium" w:hAnsi="Flama Semicondensed Medium"/>
          <w:i/>
          <w:iCs/>
          <w:lang w:val="en-US"/>
        </w:rPr>
      </w:pPr>
      <w:r w:rsidRPr="00797BD6">
        <w:rPr>
          <w:rFonts w:ascii="Flama Semicondensed Medium" w:hAnsi="Flama Semicondensed Medium"/>
          <w:i/>
          <w:iCs/>
          <w:lang w:val="en-US"/>
        </w:rPr>
        <w:t>Add 2.3.11.1 Re-allocate to High Carbon Transition Score Equities</w:t>
      </w:r>
    </w:p>
    <w:p w14:paraId="23FEE6CE" w14:textId="77777777" w:rsidR="00001CA2" w:rsidRPr="008A12C2" w:rsidRDefault="00001CA2" w:rsidP="00001CA2">
      <w:pPr>
        <w:spacing w:before="240" w:after="240"/>
        <w:rPr>
          <w:rFonts w:eastAsiaTheme="minorEastAsia"/>
          <w:lang w:val="en-US"/>
        </w:rPr>
      </w:pPr>
      <w:r w:rsidRPr="008A12C2">
        <w:rPr>
          <w:rFonts w:eastAsiaTheme="minorEastAsia"/>
          <w:lang w:val="en-US"/>
        </w:rPr>
        <w:t xml:space="preserve">Section 6 defines the Carbon Transition Score target for the Rebalance period </w:t>
      </w:r>
      <w:r w:rsidRPr="002A0B02">
        <w:rPr>
          <w:rFonts w:ascii="Cambria Math" w:eastAsiaTheme="minorEastAsia" w:hAnsi="Cambria Math" w:cs="Cambria Math"/>
        </w:rPr>
        <w:t>𝐶𝑇𝑆𝑡</w:t>
      </w:r>
      <w:r w:rsidRPr="008A12C2">
        <w:rPr>
          <w:rFonts w:eastAsiaTheme="minorEastAsia"/>
          <w:lang w:val="en-US"/>
        </w:rPr>
        <w:t>, which is the minimum target CTS of the index</w:t>
      </w:r>
    </w:p>
    <w:p w14:paraId="04E94302" w14:textId="77777777" w:rsidR="00001CA2" w:rsidRPr="008A12C2" w:rsidRDefault="00001CA2" w:rsidP="00001CA2">
      <w:pPr>
        <w:spacing w:before="240" w:after="240"/>
        <w:rPr>
          <w:rFonts w:eastAsiaTheme="minorEastAsia"/>
          <w:lang w:val="en-US"/>
        </w:rPr>
      </w:pPr>
      <w:r w:rsidRPr="008A12C2">
        <w:rPr>
          <w:rFonts w:eastAsiaTheme="minorEastAsia"/>
          <w:lang w:val="en-US"/>
        </w:rPr>
        <w:t xml:space="preserve">If the current Carbon Transition Score </w:t>
      </w:r>
      <w:r w:rsidRPr="002A0B02">
        <w:rPr>
          <w:rFonts w:ascii="Cambria Math" w:eastAsiaTheme="minorEastAsia" w:hAnsi="Cambria Math" w:cs="Cambria Math"/>
        </w:rPr>
        <w:t>𝐶𝑇𝑆𝑝</w:t>
      </w:r>
      <w:r w:rsidRPr="008A12C2">
        <w:rPr>
          <w:rFonts w:eastAsiaTheme="minorEastAsia"/>
          <w:lang w:val="en-US"/>
        </w:rPr>
        <w:t xml:space="preserve"> is &lt;</w:t>
      </w:r>
      <w:r w:rsidRPr="002A0B02">
        <w:rPr>
          <w:rFonts w:ascii="Cambria Math" w:eastAsiaTheme="minorEastAsia" w:hAnsi="Cambria Math" w:cs="Cambria Math"/>
        </w:rPr>
        <w:t>𝐶𝑇𝑆𝑡</w:t>
      </w:r>
      <w:r w:rsidRPr="008A12C2">
        <w:rPr>
          <w:rFonts w:eastAsiaTheme="minorEastAsia"/>
          <w:lang w:val="en-US"/>
        </w:rPr>
        <w:t xml:space="preserve">, then the Index re-allocates away from Equities with low Carbon Transition Score to Equities with higher Carbon Transition Score until the Index CTS matches the target </w:t>
      </w:r>
      <w:r w:rsidRPr="002A0B02">
        <w:rPr>
          <w:rFonts w:ascii="Cambria Math" w:eastAsiaTheme="minorEastAsia" w:hAnsi="Cambria Math" w:cs="Cambria Math"/>
        </w:rPr>
        <w:t>𝐶𝑇𝑆𝑡</w:t>
      </w:r>
      <w:r w:rsidRPr="008A12C2">
        <w:rPr>
          <w:rFonts w:eastAsiaTheme="minorEastAsia"/>
          <w:lang w:val="en-US"/>
        </w:rPr>
        <w:t>.</w:t>
      </w:r>
    </w:p>
    <w:p w14:paraId="03BC52DC" w14:textId="77777777" w:rsidR="00001CA2" w:rsidRPr="008A12C2" w:rsidRDefault="00001CA2" w:rsidP="00001CA2">
      <w:pPr>
        <w:spacing w:before="240" w:after="240"/>
        <w:rPr>
          <w:rFonts w:eastAsiaTheme="minorEastAsia"/>
          <w:lang w:val="en-US"/>
        </w:rPr>
      </w:pPr>
      <w:r w:rsidRPr="008A12C2">
        <w:rPr>
          <w:rFonts w:eastAsiaTheme="minorEastAsia"/>
          <w:lang w:val="en-US"/>
        </w:rPr>
        <w:t xml:space="preserve">To achieve this goal, the Index attempts to minimize the number of transactions by finding the pair trade that will yield the largest impact on Index Carbon Transition Score given all trading constraints from previous steps and no negative impact on </w:t>
      </w:r>
      <w:r w:rsidRPr="008A12C2">
        <w:rPr>
          <w:rFonts w:eastAsiaTheme="minorEastAsia"/>
          <w:smallCaps/>
          <w:lang w:val="en-US"/>
        </w:rPr>
        <w:t>Index WACI</w:t>
      </w:r>
      <w:r w:rsidRPr="008A12C2">
        <w:rPr>
          <w:rFonts w:eastAsiaTheme="minorEastAsia"/>
          <w:lang w:val="en-US"/>
        </w:rPr>
        <w:t>. In addition to isolating the trades to a particular Bucket so previously implemented constraints are not breached; the Index also ensures the allocation to high impact sub-sectors is always higher than or equal to the Investable Universe throughout the iteration.</w:t>
      </w:r>
    </w:p>
    <w:p w14:paraId="6AC37F10" w14:textId="77777777" w:rsidR="00001CA2" w:rsidRPr="008A12C2" w:rsidRDefault="00001CA2" w:rsidP="00001CA2">
      <w:pPr>
        <w:spacing w:before="240" w:after="240"/>
        <w:rPr>
          <w:rFonts w:eastAsiaTheme="minorEastAsia"/>
          <w:lang w:val="en-US"/>
        </w:rPr>
      </w:pPr>
      <w:r w:rsidRPr="002A0B02">
        <w:rPr>
          <w:rFonts w:ascii="Cambria Math" w:eastAsiaTheme="minorEastAsia" w:hAnsi="Cambria Math" w:cs="Cambria Math"/>
        </w:rPr>
        <w:t>𝛾𝑚𝑎𝑥</w:t>
      </w:r>
      <w:r w:rsidRPr="008A12C2">
        <w:rPr>
          <w:rFonts w:eastAsiaTheme="minorEastAsia"/>
          <w:lang w:val="en-US"/>
        </w:rPr>
        <w:t xml:space="preserve"> is the Maximum Turnover Threshold= 20%</w:t>
      </w:r>
    </w:p>
    <w:p w14:paraId="68EE6B0B" w14:textId="77777777" w:rsidR="00001CA2" w:rsidRPr="008A12C2" w:rsidRDefault="00001CA2" w:rsidP="00001CA2">
      <w:pPr>
        <w:spacing w:before="240" w:after="240"/>
        <w:rPr>
          <w:rFonts w:eastAsiaTheme="minorEastAsia"/>
          <w:lang w:val="en-US"/>
        </w:rPr>
      </w:pPr>
      <w:r w:rsidRPr="008A12C2">
        <w:rPr>
          <w:rFonts w:eastAsiaTheme="minorEastAsia"/>
          <w:lang w:val="en-US"/>
        </w:rPr>
        <w:t xml:space="preserve">For each iteration j, measure the Index Carbon Transition Score CTS. </w:t>
      </w:r>
    </w:p>
    <w:p w14:paraId="1D8D63DC" w14:textId="77777777" w:rsidR="00001CA2" w:rsidRPr="008A12C2" w:rsidRDefault="00001CA2" w:rsidP="00001CA2">
      <w:pPr>
        <w:spacing w:before="240" w:after="240"/>
        <w:rPr>
          <w:rFonts w:eastAsiaTheme="minorEastAsia"/>
        </w:rPr>
      </w:pPr>
      <m:oMathPara>
        <m:oMath>
          <m:r>
            <w:rPr>
              <w:rFonts w:ascii="Cambria Math" w:eastAsiaTheme="minorEastAsia" w:hAnsi="Cambria Math"/>
            </w:rPr>
            <m:t>CT</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j</m:t>
              </m:r>
            </m:sub>
          </m:sSub>
          <m:r>
            <w:rPr>
              <w:rFonts w:ascii="Cambria Math" w:eastAsiaTheme="minorEastAsia" w:hAnsi="Cambria Math"/>
            </w:rPr>
            <m:t>= ∑CT</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i</m:t>
              </m:r>
            </m:sub>
          </m:sSub>
          <m:r>
            <w:rPr>
              <w:rFonts w:ascii="Cambria Math" w:eastAsiaTheme="minorEastAsia" w:hAnsi="Cambria Math"/>
            </w:rPr>
            <m:t>*w</m:t>
          </m:r>
          <m:sSub>
            <m:sSubPr>
              <m:ctrlPr>
                <w:rPr>
                  <w:rFonts w:ascii="Cambria Math" w:eastAsiaTheme="minorEastAsia" w:hAnsi="Cambria Math"/>
                  <w:i/>
                </w:rPr>
              </m:ctrlPr>
            </m:sSubPr>
            <m:e>
              <m:r>
                <w:rPr>
                  <w:rFonts w:ascii="Cambria Math" w:eastAsiaTheme="minorEastAsia" w:hAnsi="Cambria Math"/>
                </w:rPr>
                <m:t>6</m:t>
              </m:r>
            </m:e>
            <m:sub>
              <m:r>
                <w:rPr>
                  <w:rFonts w:ascii="Cambria Math" w:eastAsiaTheme="minorEastAsia" w:hAnsi="Cambria Math"/>
                </w:rPr>
                <m:t>ji</m:t>
              </m:r>
            </m:sub>
          </m:sSub>
        </m:oMath>
      </m:oMathPara>
    </w:p>
    <w:p w14:paraId="543CA0C0" w14:textId="77777777" w:rsidR="00001CA2" w:rsidRPr="00C705AE" w:rsidRDefault="00001CA2" w:rsidP="00001CA2">
      <w:pPr>
        <w:spacing w:before="240" w:after="240"/>
        <w:rPr>
          <w:rFonts w:eastAsiaTheme="minorEastAsia"/>
        </w:rPr>
      </w:pPr>
    </w:p>
    <w:p w14:paraId="34EFB793" w14:textId="77777777" w:rsidR="00001CA2" w:rsidRPr="008A12C2" w:rsidRDefault="00001CA2" w:rsidP="00001CA2">
      <w:pPr>
        <w:spacing w:before="240" w:after="240"/>
        <w:rPr>
          <w:rFonts w:eastAsiaTheme="minorEastAsia"/>
          <w:lang w:val="en-US"/>
        </w:rPr>
      </w:pPr>
      <w:r w:rsidRPr="008A12C2">
        <w:rPr>
          <w:rFonts w:eastAsiaTheme="minorEastAsia"/>
          <w:lang w:val="en-US"/>
        </w:rPr>
        <w:t xml:space="preserve">For each iteration, compute each Equity’s capacity to increase weight </w:t>
      </w:r>
      <w:proofErr w:type="spellStart"/>
      <w:r w:rsidRPr="008A12C2">
        <w:rPr>
          <w:rFonts w:eastAsiaTheme="minorEastAsia"/>
          <w:lang w:val="en-US"/>
        </w:rPr>
        <w:t>cb</w:t>
      </w:r>
      <w:proofErr w:type="spellEnd"/>
      <w:r w:rsidRPr="002A0B02">
        <w:rPr>
          <w:rFonts w:ascii="Cambria Math" w:eastAsiaTheme="minorEastAsia" w:hAnsi="Cambria Math" w:cs="Cambria Math"/>
        </w:rPr>
        <w:t>𝑖</w:t>
      </w:r>
      <w:r w:rsidRPr="008A12C2">
        <w:rPr>
          <w:rFonts w:eastAsiaTheme="minorEastAsia"/>
          <w:lang w:val="en-US"/>
        </w:rPr>
        <w:t xml:space="preserve"> and capacity to reduce weight cs</w:t>
      </w:r>
      <w:r w:rsidRPr="002A0B02">
        <w:rPr>
          <w:rFonts w:ascii="Cambria Math" w:eastAsiaTheme="minorEastAsia" w:hAnsi="Cambria Math" w:cs="Cambria Math"/>
        </w:rPr>
        <w:t>𝑖</w:t>
      </w:r>
      <w:r w:rsidRPr="008A12C2">
        <w:rPr>
          <w:rFonts w:eastAsiaTheme="minorEastAsia"/>
          <w:lang w:val="en-US"/>
        </w:rPr>
        <w:t>.</w:t>
      </w:r>
    </w:p>
    <w:p w14:paraId="6B62435D" w14:textId="77777777" w:rsidR="00001CA2" w:rsidRPr="00C705AE" w:rsidRDefault="00A43E42" w:rsidP="00001CA2">
      <w:pPr>
        <w:spacing w:before="180" w:after="180"/>
        <w:rPr>
          <w:rFonts w:eastAsiaTheme="minorEastAsia"/>
        </w:rPr>
      </w:pPr>
      <m:oMathPara>
        <m:oMath>
          <m:sSub>
            <m:sSubPr>
              <m:ctrlPr>
                <w:rPr>
                  <w:rFonts w:ascii="Cambria Math" w:hAnsi="Cambria Math"/>
                </w:rPr>
              </m:ctrlPr>
            </m:sSubPr>
            <m:e>
              <m:r>
                <m:rPr>
                  <m:sty m:val="p"/>
                </m:rPr>
                <w:rPr>
                  <w:rFonts w:ascii="Cambria Math" w:hAnsi="Cambria Math"/>
                </w:rPr>
                <m:t>cb</m:t>
              </m:r>
            </m:e>
            <m:sub>
              <m:r>
                <w:rPr>
                  <w:rFonts w:ascii="Cambria Math" w:hAnsi="Cambria Math"/>
                </w:rPr>
                <m:t>i</m:t>
              </m:r>
            </m:sub>
          </m:sSub>
          <m:r>
            <w:rPr>
              <w:rFonts w:ascii="Cambria Math" w:hAnsi="Cambria Math"/>
            </w:rPr>
            <m:t>=</m:t>
          </m:r>
          <m:r>
            <m:rPr>
              <m:sty m:val="p"/>
            </m:rPr>
            <w:rPr>
              <w:rFonts w:ascii="Cambria Math" w:hAnsi="Cambria Math"/>
            </w:rPr>
            <m:t>max⁡</m:t>
          </m:r>
          <m:r>
            <w:rPr>
              <w:rFonts w:ascii="Cambria Math" w:hAnsi="Cambria Math"/>
            </w:rPr>
            <m:t>(</m:t>
          </m:r>
          <m:r>
            <m:rPr>
              <m:sty m:val="p"/>
            </m:rPr>
            <w:rPr>
              <w:rFonts w:ascii="Cambria Math" w:hAnsi="Cambria Math"/>
            </w:rPr>
            <m:t>min⁡</m:t>
          </m:r>
          <m:r>
            <w:rPr>
              <w:rFonts w:ascii="Cambria Math" w:hAnsi="Cambria Math"/>
            </w:rPr>
            <m:t>(</m:t>
          </m:r>
          <m:sSubSup>
            <m:sSubSupPr>
              <m:ctrlPr>
                <w:rPr>
                  <w:rFonts w:ascii="Cambria Math" w:hAnsi="Cambria Math"/>
                  <w:i/>
                </w:rPr>
              </m:ctrlPr>
            </m:sSubSupPr>
            <m:e>
              <m:r>
                <w:rPr>
                  <w:rFonts w:ascii="Cambria Math" w:hAnsi="Cambria Math"/>
                </w:rPr>
                <m:t>w</m:t>
              </m:r>
            </m:e>
            <m:sub>
              <m:r>
                <m:rPr>
                  <m:sty m:val="p"/>
                </m:rPr>
                <w:rPr>
                  <w:rFonts w:ascii="Cambria Math" w:hAnsi="Cambria Math"/>
                </w:rPr>
                <m:t>cut</m:t>
              </m:r>
            </m:sub>
            <m:sup>
              <m:r>
                <w:rPr>
                  <w:rFonts w:ascii="Cambria Math" w:hAnsi="Cambria Math"/>
                </w:rPr>
                <m:t>i</m:t>
              </m:r>
            </m:sup>
          </m:sSubSup>
          <m:r>
            <w:rPr>
              <w:rFonts w:ascii="Cambria Math" w:hAnsi="Cambria Math"/>
            </w:rPr>
            <m:t>+</m:t>
          </m:r>
          <m:sSubSup>
            <m:sSubSupPr>
              <m:ctrlPr>
                <w:rPr>
                  <w:rFonts w:ascii="Cambria Math" w:hAnsi="Cambria Math"/>
                  <w:i/>
                </w:rPr>
              </m:ctrlPr>
            </m:sSubSupPr>
            <m:e>
              <m:r>
                <w:rPr>
                  <w:rFonts w:ascii="Cambria Math" w:hAnsi="Cambria Math"/>
                </w:rPr>
                <m:t>∆</m:t>
              </m:r>
            </m:e>
            <m:sub>
              <m:r>
                <m:rPr>
                  <m:sty m:val="p"/>
                </m:rPr>
                <w:rPr>
                  <w:rFonts w:ascii="Cambria Math" w:hAnsi="Cambria Math"/>
                </w:rPr>
                <m:t>L</m:t>
              </m:r>
            </m:sub>
            <m:sup>
              <m:r>
                <w:rPr>
                  <w:rFonts w:ascii="Cambria Math" w:hAnsi="Cambria Math"/>
                </w:rPr>
                <m:t>i</m:t>
              </m:r>
            </m:sup>
          </m:sSubSup>
          <m:r>
            <w:rPr>
              <w:rFonts w:ascii="Cambria Math" w:hAnsi="Cambria Math"/>
            </w:rPr>
            <m:t>-</m:t>
          </m:r>
          <m:sSubSup>
            <m:sSubSupPr>
              <m:ctrlPr>
                <w:rPr>
                  <w:rFonts w:ascii="Cambria Math" w:hAnsi="Cambria Math"/>
                  <w:i/>
                </w:rPr>
              </m:ctrlPr>
            </m:sSubSupPr>
            <m:e>
              <m:r>
                <w:rPr>
                  <w:rFonts w:ascii="Cambria Math" w:hAnsi="Cambria Math"/>
                </w:rPr>
                <m:t>w</m:t>
              </m:r>
            </m:e>
            <m:sub>
              <m:r>
                <w:rPr>
                  <w:rFonts w:ascii="Cambria Math" w:hAnsi="Cambria Math"/>
                </w:rPr>
                <m:t>6,j</m:t>
              </m:r>
            </m:sub>
            <m:sup>
              <m:r>
                <w:rPr>
                  <w:rFonts w:ascii="Cambria Math" w:hAnsi="Cambria Math"/>
                </w:rPr>
                <m:t>i</m:t>
              </m:r>
            </m:sup>
          </m:sSubSup>
          <m:r>
            <w:rPr>
              <w:rFonts w:ascii="Cambria Math" w:hAnsi="Cambria Math"/>
            </w:rPr>
            <m:t xml:space="preserve">, </m:t>
          </m:r>
          <m:sSub>
            <m:sSubPr>
              <m:ctrlPr>
                <w:rPr>
                  <w:rFonts w:ascii="Cambria Math" w:hAnsi="Cambria Math"/>
                  <w:i/>
                </w:rPr>
              </m:ctrlPr>
            </m:sSubPr>
            <m:e>
              <m:r>
                <w:rPr>
                  <w:rFonts w:ascii="Cambria Math" w:hAnsi="Cambria Math"/>
                </w:rPr>
                <m:t>x</m:t>
              </m:r>
            </m:e>
            <m:sub>
              <m:r>
                <w:rPr>
                  <w:rFonts w:ascii="Cambria Math" w:hAnsi="Cambria Math"/>
                </w:rPr>
                <m:t>1</m:t>
              </m:r>
            </m:sub>
          </m:sSub>
          <m:r>
            <w:rPr>
              <w:rFonts w:ascii="Cambria Math" w:hAnsi="Cambria Math"/>
            </w:rPr>
            <m:t>-</m:t>
          </m:r>
          <m:sSubSup>
            <m:sSubSupPr>
              <m:ctrlPr>
                <w:rPr>
                  <w:rFonts w:ascii="Cambria Math" w:hAnsi="Cambria Math"/>
                  <w:i/>
                </w:rPr>
              </m:ctrlPr>
            </m:sSubSupPr>
            <m:e>
              <m:r>
                <w:rPr>
                  <w:rFonts w:ascii="Cambria Math" w:hAnsi="Cambria Math"/>
                </w:rPr>
                <m:t>w</m:t>
              </m:r>
            </m:e>
            <m:sub>
              <m:r>
                <w:rPr>
                  <w:rFonts w:ascii="Cambria Math" w:hAnsi="Cambria Math"/>
                </w:rPr>
                <m:t>6,j</m:t>
              </m:r>
            </m:sub>
            <m:sup>
              <m:r>
                <w:rPr>
                  <w:rFonts w:ascii="Cambria Math" w:hAnsi="Cambria Math"/>
                </w:rPr>
                <m:t>i</m:t>
              </m:r>
            </m:sup>
          </m:sSubSup>
          <m:r>
            <w:rPr>
              <w:rFonts w:ascii="Cambria Math" w:hAnsi="Cambria Math"/>
            </w:rPr>
            <m:t>,</m:t>
          </m:r>
          <m:sSubSup>
            <m:sSubSupPr>
              <m:ctrlPr>
                <w:rPr>
                  <w:rFonts w:ascii="Cambria Math" w:hAnsi="Cambria Math"/>
                  <w:i/>
                </w:rPr>
              </m:ctrlPr>
            </m:sSubSupPr>
            <m:e>
              <m:r>
                <w:rPr>
                  <w:rFonts w:ascii="Cambria Math" w:hAnsi="Cambria Math"/>
                </w:rPr>
                <m:t>w</m:t>
              </m:r>
            </m:e>
            <m:sub>
              <m:r>
                <m:rPr>
                  <m:sty m:val="p"/>
                </m:rPr>
                <w:rPr>
                  <w:rFonts w:ascii="Cambria Math" w:hAnsi="Cambria Math"/>
                </w:rPr>
                <m:t>L</m:t>
              </m:r>
            </m:sub>
            <m:sup>
              <m:r>
                <w:rPr>
                  <w:rFonts w:ascii="Cambria Math" w:hAnsi="Cambria Math"/>
                </w:rPr>
                <m:t>i</m:t>
              </m:r>
            </m:sup>
          </m:sSubSup>
          <m:r>
            <w:rPr>
              <w:rFonts w:ascii="Cambria Math" w:hAnsi="Cambria Math"/>
            </w:rPr>
            <m:t>-</m:t>
          </m:r>
          <m:sSubSup>
            <m:sSubSupPr>
              <m:ctrlPr>
                <w:rPr>
                  <w:rFonts w:ascii="Cambria Math" w:hAnsi="Cambria Math"/>
                  <w:i/>
                </w:rPr>
              </m:ctrlPr>
            </m:sSubSupPr>
            <m:e>
              <m:r>
                <w:rPr>
                  <w:rFonts w:ascii="Cambria Math" w:hAnsi="Cambria Math"/>
                </w:rPr>
                <m:t>w</m:t>
              </m:r>
            </m:e>
            <m:sub>
              <m:r>
                <w:rPr>
                  <w:rFonts w:ascii="Cambria Math" w:hAnsi="Cambria Math"/>
                </w:rPr>
                <m:t>6,j</m:t>
              </m:r>
            </m:sub>
            <m:sup>
              <m:r>
                <w:rPr>
                  <w:rFonts w:ascii="Cambria Math" w:hAnsi="Cambria Math"/>
                </w:rPr>
                <m:t>i</m:t>
              </m:r>
            </m:sup>
          </m:sSubSup>
          <m:r>
            <w:rPr>
              <w:rFonts w:ascii="Cambria Math" w:hAnsi="Cambria Math"/>
            </w:rPr>
            <m:t>),0)</m:t>
          </m:r>
        </m:oMath>
      </m:oMathPara>
    </w:p>
    <w:p w14:paraId="33BF3322" w14:textId="77777777" w:rsidR="00001CA2" w:rsidRPr="00A70359" w:rsidRDefault="00001CA2" w:rsidP="00001CA2">
      <w:pPr>
        <w:spacing w:before="180" w:after="180"/>
        <w:rPr>
          <w:rFonts w:eastAsiaTheme="minorEastAsia"/>
        </w:rPr>
      </w:pPr>
    </w:p>
    <w:p w14:paraId="49196C01" w14:textId="77777777" w:rsidR="00001CA2" w:rsidRPr="00150B28" w:rsidRDefault="00A43E42" w:rsidP="00001CA2">
      <w:pPr>
        <w:spacing w:before="180" w:after="180"/>
        <w:rPr>
          <w:rFonts w:eastAsiaTheme="minorEastAsia"/>
        </w:rPr>
      </w:pPr>
      <m:oMathPara>
        <m:oMath>
          <m:sSub>
            <m:sSubPr>
              <m:ctrlPr>
                <w:rPr>
                  <w:rFonts w:ascii="Cambria Math" w:hAnsi="Cambria Math"/>
                </w:rPr>
              </m:ctrlPr>
            </m:sSubPr>
            <m:e>
              <m:r>
                <m:rPr>
                  <m:sty m:val="p"/>
                </m:rPr>
                <w:rPr>
                  <w:rFonts w:ascii="Cambria Math" w:hAnsi="Cambria Math"/>
                </w:rPr>
                <m:t>cs</m:t>
              </m:r>
            </m:e>
            <m:sub>
              <m:r>
                <w:rPr>
                  <w:rFonts w:ascii="Cambria Math" w:hAnsi="Cambria Math"/>
                </w:rPr>
                <m:t>i</m:t>
              </m:r>
            </m:sub>
          </m:sSub>
          <m:r>
            <w:rPr>
              <w:rFonts w:ascii="Cambria Math" w:hAnsi="Cambria Math"/>
            </w:rPr>
            <m:t>=</m:t>
          </m:r>
          <m:func>
            <m:funcPr>
              <m:ctrlPr>
                <w:rPr>
                  <w:rFonts w:ascii="Cambria Math" w:hAnsi="Cambria Math"/>
                </w:rPr>
              </m:ctrlPr>
            </m:funcPr>
            <m:fName>
              <m:r>
                <m:rPr>
                  <m:sty m:val="p"/>
                </m:rPr>
                <w:rPr>
                  <w:rFonts w:ascii="Cambria Math" w:hAnsi="Cambria Math"/>
                </w:rPr>
                <m:t>max</m:t>
              </m:r>
            </m:fName>
            <m:e>
              <m:d>
                <m:dPr>
                  <m:ctrlPr>
                    <w:rPr>
                      <w:rFonts w:ascii="Cambria Math" w:hAnsi="Cambria Math"/>
                    </w:rPr>
                  </m:ctrlPr>
                </m:dPr>
                <m:e>
                  <m:r>
                    <m:rPr>
                      <m:sty m:val="p"/>
                    </m:rPr>
                    <w:rPr>
                      <w:rFonts w:ascii="Cambria Math" w:hAnsi="Cambria Math"/>
                    </w:rPr>
                    <m:t>min</m:t>
                  </m:r>
                  <m:d>
                    <m:dPr>
                      <m:ctrlPr>
                        <w:rPr>
                          <w:rFonts w:ascii="Cambria Math" w:hAnsi="Cambria Math"/>
                          <w:i/>
                        </w:rPr>
                      </m:ctrlPr>
                    </m:dPr>
                    <m:e>
                      <m:sSubSup>
                        <m:sSubSupPr>
                          <m:ctrlPr>
                            <w:rPr>
                              <w:rFonts w:ascii="Cambria Math" w:hAnsi="Cambria Math"/>
                              <w:i/>
                            </w:rPr>
                          </m:ctrlPr>
                        </m:sSubSupPr>
                        <m:e>
                          <m:sSubSup>
                            <m:sSubSupPr>
                              <m:ctrlPr>
                                <w:rPr>
                                  <w:rFonts w:ascii="Cambria Math" w:hAnsi="Cambria Math"/>
                                  <w:i/>
                                </w:rPr>
                              </m:ctrlPr>
                            </m:sSubSupPr>
                            <m:e>
                              <m:r>
                                <w:rPr>
                                  <w:rFonts w:ascii="Cambria Math" w:hAnsi="Cambria Math"/>
                                </w:rPr>
                                <m:t>w</m:t>
                              </m:r>
                            </m:e>
                            <m:sub>
                              <m:r>
                                <w:rPr>
                                  <w:rFonts w:ascii="Cambria Math" w:hAnsi="Cambria Math"/>
                                </w:rPr>
                                <m:t>6,j</m:t>
                              </m:r>
                            </m:sub>
                            <m:sup>
                              <m:r>
                                <w:rPr>
                                  <w:rFonts w:ascii="Cambria Math" w:hAnsi="Cambria Math"/>
                                </w:rPr>
                                <m:t>i</m:t>
                              </m:r>
                            </m:sup>
                          </m:sSubSup>
                          <m:r>
                            <w:rPr>
                              <w:rFonts w:ascii="Cambria Math" w:hAnsi="Cambria Math"/>
                            </w:rPr>
                            <m:t>-(w</m:t>
                          </m:r>
                        </m:e>
                        <m:sub>
                          <m:r>
                            <m:rPr>
                              <m:sty m:val="p"/>
                            </m:rPr>
                            <w:rPr>
                              <w:rFonts w:ascii="Cambria Math" w:hAnsi="Cambria Math"/>
                            </w:rPr>
                            <m:t>cut</m:t>
                          </m:r>
                        </m:sub>
                        <m:sup>
                          <m:r>
                            <w:rPr>
                              <w:rFonts w:ascii="Cambria Math" w:hAnsi="Cambria Math"/>
                            </w:rPr>
                            <m:t>i</m:t>
                          </m:r>
                        </m:sup>
                      </m:sSubSup>
                      <m:r>
                        <w:rPr>
                          <w:rFonts w:ascii="Cambria Math" w:hAnsi="Cambria Math"/>
                        </w:rPr>
                        <m:t>-</m:t>
                      </m:r>
                      <m:sSubSup>
                        <m:sSubSupPr>
                          <m:ctrlPr>
                            <w:rPr>
                              <w:rFonts w:ascii="Cambria Math" w:hAnsi="Cambria Math"/>
                              <w:i/>
                            </w:rPr>
                          </m:ctrlPr>
                        </m:sSubSupPr>
                        <m:e>
                          <m:r>
                            <w:rPr>
                              <w:rFonts w:ascii="Cambria Math" w:hAnsi="Cambria Math"/>
                            </w:rPr>
                            <m:t>∆</m:t>
                          </m:r>
                        </m:e>
                        <m:sub>
                          <m:r>
                            <m:rPr>
                              <m:sty m:val="p"/>
                            </m:rPr>
                            <w:rPr>
                              <w:rFonts w:ascii="Cambria Math" w:hAnsi="Cambria Math"/>
                            </w:rPr>
                            <m:t>L</m:t>
                          </m:r>
                        </m:sub>
                        <m:sup>
                          <m:r>
                            <w:rPr>
                              <w:rFonts w:ascii="Cambria Math" w:hAnsi="Cambria Math"/>
                            </w:rPr>
                            <m:t>i</m:t>
                          </m:r>
                        </m:sup>
                      </m:sSubSup>
                    </m:e>
                  </m:d>
                  <m:r>
                    <w:rPr>
                      <w:rFonts w:ascii="Cambria Math" w:hAnsi="Cambria Math"/>
                    </w:rPr>
                    <m:t>,</m:t>
                  </m:r>
                  <m:sSubSup>
                    <m:sSubSupPr>
                      <m:ctrlPr>
                        <w:rPr>
                          <w:rFonts w:ascii="Cambria Math" w:hAnsi="Cambria Math"/>
                          <w:i/>
                        </w:rPr>
                      </m:ctrlPr>
                    </m:sSubSupPr>
                    <m:e>
                      <m:r>
                        <w:rPr>
                          <w:rFonts w:ascii="Cambria Math" w:hAnsi="Cambria Math"/>
                        </w:rPr>
                        <m:t>w</m:t>
                      </m:r>
                    </m:e>
                    <m:sub>
                      <m:r>
                        <w:rPr>
                          <w:rFonts w:ascii="Cambria Math" w:hAnsi="Cambria Math"/>
                        </w:rPr>
                        <m:t>6,j</m:t>
                      </m:r>
                    </m:sub>
                    <m:sup>
                      <m:r>
                        <w:rPr>
                          <w:rFonts w:ascii="Cambria Math" w:hAnsi="Cambria Math"/>
                        </w:rPr>
                        <m:t>i</m:t>
                      </m:r>
                    </m:sup>
                  </m:sSubSup>
                  <m:r>
                    <w:rPr>
                      <w:rFonts w:ascii="Cambria Math" w:hAnsi="Cambria Math"/>
                    </w:rPr>
                    <m:t>-</m:t>
                  </m:r>
                  <m:sSubSup>
                    <m:sSubSupPr>
                      <m:ctrlPr>
                        <w:rPr>
                          <w:rFonts w:ascii="Cambria Math" w:hAnsi="Cambria Math"/>
                          <w:i/>
                        </w:rPr>
                      </m:ctrlPr>
                    </m:sSubSupPr>
                    <m:e>
                      <m:r>
                        <w:rPr>
                          <w:rFonts w:ascii="Cambria Math" w:hAnsi="Cambria Math"/>
                        </w:rPr>
                        <m:t>x</m:t>
                      </m:r>
                    </m:e>
                    <m:sub>
                      <m:r>
                        <m:rPr>
                          <m:sty m:val="p"/>
                        </m:rPr>
                        <w:rPr>
                          <w:rFonts w:ascii="Cambria Math" w:hAnsi="Cambria Math"/>
                        </w:rPr>
                        <m:t>min</m:t>
                      </m:r>
                    </m:sub>
                    <m:sup>
                      <m:r>
                        <w:rPr>
                          <w:rFonts w:ascii="Cambria Math" w:hAnsi="Cambria Math"/>
                        </w:rPr>
                        <m:t>i</m:t>
                      </m:r>
                    </m:sup>
                  </m:sSubSup>
                  <m:ctrlPr>
                    <w:rPr>
                      <w:rFonts w:ascii="Cambria Math" w:hAnsi="Cambria Math"/>
                      <w:i/>
                    </w:rPr>
                  </m:ctrlPr>
                </m:e>
              </m:d>
            </m:e>
          </m:func>
          <m:r>
            <w:rPr>
              <w:rFonts w:ascii="Cambria Math" w:hAnsi="Cambria Math"/>
            </w:rPr>
            <m:t>,0)</m:t>
          </m:r>
        </m:oMath>
      </m:oMathPara>
    </w:p>
    <w:p w14:paraId="6F51353B" w14:textId="77777777" w:rsidR="00001CA2" w:rsidRDefault="00001CA2" w:rsidP="00001CA2">
      <w:pPr>
        <w:spacing w:before="240" w:after="240"/>
        <w:rPr>
          <w:rFonts w:eastAsiaTheme="minorEastAsia"/>
        </w:rPr>
      </w:pPr>
    </w:p>
    <w:p w14:paraId="19741498" w14:textId="77777777" w:rsidR="00001CA2" w:rsidRPr="008A12C2" w:rsidRDefault="00001CA2" w:rsidP="00001CA2">
      <w:pPr>
        <w:spacing w:before="240" w:after="240"/>
        <w:rPr>
          <w:rFonts w:eastAsiaTheme="minorEastAsia"/>
          <w:lang w:val="en-US"/>
        </w:rPr>
      </w:pPr>
      <w:r w:rsidRPr="008A12C2">
        <w:rPr>
          <w:rFonts w:eastAsiaTheme="minorEastAsia"/>
          <w:lang w:val="en-US"/>
        </w:rPr>
        <w:lastRenderedPageBreak/>
        <w:t xml:space="preserve">Additionally, for Equities where the Index currently has no allocation, </w:t>
      </w:r>
      <w:r w:rsidRPr="002A0B02">
        <w:rPr>
          <w:rFonts w:ascii="Cambria Math" w:eastAsiaTheme="minorEastAsia" w:hAnsi="Cambria Math" w:cs="Cambria Math"/>
        </w:rPr>
        <w:t>𝑤</w:t>
      </w:r>
      <w:r w:rsidRPr="008A12C2">
        <w:rPr>
          <w:rFonts w:eastAsiaTheme="minorEastAsia"/>
          <w:lang w:val="en-US"/>
        </w:rPr>
        <w:t>6</w:t>
      </w:r>
      <w:r w:rsidRPr="002A0B02">
        <w:rPr>
          <w:rFonts w:ascii="Cambria Math" w:eastAsiaTheme="minorEastAsia" w:hAnsi="Cambria Math" w:cs="Cambria Math"/>
        </w:rPr>
        <w:t>𝑖</w:t>
      </w:r>
      <w:r w:rsidRPr="008A12C2">
        <w:rPr>
          <w:rFonts w:eastAsiaTheme="minorEastAsia"/>
          <w:lang w:val="en-US"/>
        </w:rPr>
        <w:t xml:space="preserve">=0, it must also ensure that new allocations are above the Minimum New Investment Threshold </w:t>
      </w:r>
      <w:r w:rsidRPr="002A0B02">
        <w:rPr>
          <w:rFonts w:ascii="Cambria Math" w:eastAsiaTheme="minorEastAsia" w:hAnsi="Cambria Math" w:cs="Cambria Math"/>
        </w:rPr>
        <w:t>𝑤</w:t>
      </w:r>
      <w:r w:rsidRPr="008A12C2">
        <w:rPr>
          <w:rFonts w:eastAsiaTheme="minorEastAsia"/>
          <w:lang w:val="en-US"/>
        </w:rPr>
        <w:t>min.</w:t>
      </w:r>
    </w:p>
    <w:p w14:paraId="1546BDF3" w14:textId="77777777" w:rsidR="00001CA2" w:rsidRDefault="00001CA2" w:rsidP="00001CA2">
      <w:pPr>
        <w:spacing w:before="240" w:after="240"/>
        <w:rPr>
          <w:rFonts w:eastAsiaTheme="minorEastAsia"/>
          <w:lang w:val="en-US"/>
        </w:rPr>
      </w:pPr>
      <w:r w:rsidRPr="008A12C2">
        <w:rPr>
          <w:rFonts w:eastAsiaTheme="minorEastAsia"/>
          <w:lang w:val="en-US"/>
        </w:rPr>
        <w:t>Next, compute the top pair in each combination of Bucket and high/low impact by finding the Equity with the lowest Carbon Transition Score that has capacity to reduce weight and the Equity with the highest Carbon Transition Score with capacity to increase weight, making sure the CI of the name to reduce weight is higher or equal to the CI of the name to increase weight</w:t>
      </w:r>
      <w:r>
        <w:rPr>
          <w:rFonts w:eastAsiaTheme="minorEastAsia"/>
          <w:lang w:val="en-US"/>
        </w:rPr>
        <w:t xml:space="preserve"> or the maximum weighted CI of the name to increase weight is lower than the difference between the current </w:t>
      </w:r>
      <w:r w:rsidRPr="008A12C2">
        <w:rPr>
          <w:rFonts w:eastAsiaTheme="minorEastAsia"/>
          <w:smallCaps/>
          <w:lang w:val="en-US"/>
        </w:rPr>
        <w:t>Index WACI</w:t>
      </w:r>
      <w:r>
        <w:rPr>
          <w:rFonts w:eastAsiaTheme="minorEastAsia"/>
          <w:lang w:val="en-US"/>
        </w:rPr>
        <w:t xml:space="preserve"> and </w:t>
      </w:r>
      <w:r w:rsidRPr="008A12C2">
        <w:rPr>
          <w:rFonts w:eastAsiaTheme="minorEastAsia"/>
          <w:smallCaps/>
          <w:lang w:val="en-US"/>
        </w:rPr>
        <w:t>Target WACI</w:t>
      </w:r>
      <w:r>
        <w:rPr>
          <w:rFonts w:eastAsiaTheme="minorEastAsia"/>
          <w:smallCaps/>
          <w:lang w:val="en-US"/>
        </w:rPr>
        <w:t xml:space="preserve">, </w:t>
      </w:r>
      <w:r w:rsidRPr="008A12C2">
        <w:rPr>
          <w:rFonts w:eastAsiaTheme="minorEastAsia"/>
          <w:lang w:val="en-US"/>
        </w:rPr>
        <w:t xml:space="preserve">ensuring the </w:t>
      </w:r>
      <w:r w:rsidRPr="00FD171D">
        <w:rPr>
          <w:rFonts w:eastAsiaTheme="minorEastAsia"/>
          <w:smallCaps/>
          <w:lang w:val="en-US"/>
        </w:rPr>
        <w:t>Target WACI</w:t>
      </w:r>
      <w:r w:rsidRPr="008A12C2">
        <w:rPr>
          <w:rFonts w:eastAsiaTheme="minorEastAsia"/>
          <w:lang w:val="en-US"/>
        </w:rPr>
        <w:t xml:space="preserve"> cannot be breached</w:t>
      </w:r>
      <w:r>
        <w:rPr>
          <w:rFonts w:eastAsiaTheme="minorEastAsia"/>
          <w:lang w:val="en-US"/>
        </w:rPr>
        <w:t>:</w:t>
      </w:r>
    </w:p>
    <w:p w14:paraId="55F1C5A1" w14:textId="77777777" w:rsidR="00001CA2" w:rsidRDefault="00001CA2" w:rsidP="00001CA2">
      <w:pPr>
        <w:spacing w:before="240" w:after="240"/>
        <w:rPr>
          <w:rFonts w:eastAsiaTheme="minorEastAsia"/>
          <w:lang w:val="en-US"/>
        </w:rPr>
      </w:pPr>
      <m:oMathPara>
        <m:oMath>
          <m:r>
            <w:rPr>
              <w:rFonts w:ascii="Cambria Math" w:eastAsiaTheme="minorEastAsia" w:hAnsi="Cambria Math"/>
              <w:lang w:val="en-US"/>
            </w:rPr>
            <m:t>WAC</m:t>
          </m:r>
          <m:sSub>
            <m:sSubPr>
              <m:ctrlPr>
                <w:rPr>
                  <w:rFonts w:ascii="Cambria Math" w:eastAsiaTheme="minorEastAsia" w:hAnsi="Cambria Math"/>
                  <w:i/>
                  <w:lang w:val="en-US"/>
                </w:rPr>
              </m:ctrlPr>
            </m:sSubPr>
            <m:e>
              <m:r>
                <w:rPr>
                  <w:rFonts w:ascii="Cambria Math" w:eastAsiaTheme="minorEastAsia" w:hAnsi="Cambria Math"/>
                  <w:lang w:val="en-US"/>
                </w:rPr>
                <m:t>I</m:t>
              </m:r>
            </m:e>
            <m:sub>
              <m:r>
                <w:rPr>
                  <w:rFonts w:ascii="Cambria Math" w:eastAsiaTheme="minorEastAsia" w:hAnsi="Cambria Math"/>
                  <w:lang w:val="en-US"/>
                </w:rPr>
                <m:t>p</m:t>
              </m:r>
            </m:sub>
          </m:sSub>
          <m:r>
            <w:rPr>
              <w:rFonts w:ascii="Cambria Math" w:eastAsiaTheme="minorEastAsia" w:hAnsi="Cambria Math"/>
              <w:lang w:val="en-US"/>
            </w:rPr>
            <m:t>-WAC</m:t>
          </m:r>
          <m:sSub>
            <m:sSubPr>
              <m:ctrlPr>
                <w:rPr>
                  <w:rFonts w:ascii="Cambria Math" w:eastAsiaTheme="minorEastAsia" w:hAnsi="Cambria Math"/>
                  <w:i/>
                  <w:lang w:val="en-US"/>
                </w:rPr>
              </m:ctrlPr>
            </m:sSubPr>
            <m:e>
              <m:r>
                <w:rPr>
                  <w:rFonts w:ascii="Cambria Math" w:eastAsiaTheme="minorEastAsia" w:hAnsi="Cambria Math"/>
                  <w:lang w:val="en-US"/>
                </w:rPr>
                <m:t>I</m:t>
              </m:r>
            </m:e>
            <m:sub>
              <m:r>
                <w:rPr>
                  <w:rFonts w:ascii="Cambria Math" w:eastAsiaTheme="minorEastAsia" w:hAnsi="Cambria Math"/>
                  <w:lang w:val="en-US"/>
                </w:rPr>
                <m:t>j</m:t>
              </m:r>
            </m:sub>
          </m:sSub>
          <m:r>
            <w:rPr>
              <w:rFonts w:ascii="Cambria Math" w:eastAsiaTheme="minorEastAsia" w:hAnsi="Cambria Math"/>
              <w:lang w:val="en-US"/>
            </w:rPr>
            <m:t>≥</m:t>
          </m:r>
          <m:sSubSup>
            <m:sSubSupPr>
              <m:ctrlPr>
                <w:rPr>
                  <w:rFonts w:ascii="Cambria Math" w:hAnsi="Cambria Math"/>
                  <w:i/>
                </w:rPr>
              </m:ctrlPr>
            </m:sSubSupPr>
            <m:e>
              <m:r>
                <w:rPr>
                  <w:rFonts w:ascii="Cambria Math" w:hAnsi="Cambria Math"/>
                </w:rPr>
                <m:t>w</m:t>
              </m:r>
            </m:e>
            <m:sub>
              <m:r>
                <m:rPr>
                  <m:sty m:val="p"/>
                </m:rPr>
                <w:rPr>
                  <w:rFonts w:ascii="Cambria Math" w:hAnsi="Cambria Math"/>
                </w:rPr>
                <m:t>max</m:t>
              </m:r>
            </m:sub>
            <m:sup>
              <m:r>
                <w:rPr>
                  <w:rFonts w:ascii="Cambria Math" w:hAnsi="Cambria Math"/>
                </w:rPr>
                <m:t>i</m:t>
              </m:r>
            </m:sup>
          </m:sSubSup>
          <m:r>
            <w:rPr>
              <w:rFonts w:ascii="Cambria Math" w:hAnsi="Cambria Math"/>
            </w:rPr>
            <m:t>*C</m:t>
          </m:r>
          <m:sSub>
            <m:sSubPr>
              <m:ctrlPr>
                <w:rPr>
                  <w:rFonts w:ascii="Cambria Math" w:hAnsi="Cambria Math"/>
                  <w:i/>
                </w:rPr>
              </m:ctrlPr>
            </m:sSubPr>
            <m:e>
              <m:r>
                <w:rPr>
                  <w:rFonts w:ascii="Cambria Math" w:hAnsi="Cambria Math"/>
                </w:rPr>
                <m:t>I</m:t>
              </m:r>
            </m:e>
            <m:sub>
              <m:r>
                <w:rPr>
                  <w:rFonts w:ascii="Cambria Math" w:hAnsi="Cambria Math"/>
                </w:rPr>
                <m:t>i</m:t>
              </m:r>
            </m:sub>
          </m:sSub>
        </m:oMath>
      </m:oMathPara>
    </w:p>
    <w:p w14:paraId="37378DBA" w14:textId="77777777" w:rsidR="00001CA2" w:rsidRPr="008A12C2" w:rsidRDefault="00001CA2" w:rsidP="00001CA2">
      <w:pPr>
        <w:spacing w:before="240" w:after="240"/>
        <w:rPr>
          <w:rFonts w:ascii="Cambria Math" w:eastAsiaTheme="minorEastAsia" w:hAnsi="Cambria Math" w:cs="Cambria Math"/>
          <w:lang w:val="en-US"/>
        </w:rPr>
      </w:pPr>
      <w:r w:rsidRPr="008A12C2">
        <w:rPr>
          <w:rFonts w:eastAsiaTheme="minorEastAsia"/>
          <w:lang w:val="en-US"/>
        </w:rPr>
        <w:t xml:space="preserve">The difference in Carbon Transition Score between the Equity with the lowest Carbon Transition Score and the Equity with the highest Carbon Transition Score is noted </w:t>
      </w:r>
      <w:proofErr w:type="gramStart"/>
      <w:r w:rsidRPr="008A12C2">
        <w:rPr>
          <w:rFonts w:eastAsiaTheme="minorEastAsia"/>
          <w:lang w:val="en-US"/>
        </w:rPr>
        <w:t xml:space="preserve">as </w:t>
      </w:r>
      <w:r w:rsidRPr="008A12C2">
        <w:rPr>
          <w:rFonts w:ascii="Cambria Math" w:eastAsiaTheme="minorEastAsia" w:hAnsi="Cambria Math" w:cs="Cambria Math"/>
          <w:lang w:val="en-US"/>
        </w:rPr>
        <w:t xml:space="preserve"> </w:t>
      </w:r>
      <m:oMath>
        <m:r>
          <m:rPr>
            <m:nor/>
          </m:rPr>
          <w:rPr>
            <w:rFonts w:ascii="Cambria Math" w:eastAsiaTheme="minorEastAsia" w:hAnsi="Cambria Math" w:cs="Cambria Math"/>
            <w:lang w:val="en-US"/>
          </w:rPr>
          <m:t>cd</m:t>
        </m:r>
        <w:proofErr w:type="gramEnd"/>
        <m:sSub>
          <m:sSubPr>
            <m:ctrlPr>
              <w:rPr>
                <w:rFonts w:ascii="Cambria Math" w:eastAsiaTheme="minorEastAsia" w:hAnsi="Cambria Math" w:cs="Cambria Math"/>
                <w:i/>
              </w:rPr>
            </m:ctrlPr>
          </m:sSubPr>
          <m:e>
            <m:r>
              <w:rPr>
                <w:rFonts w:ascii="Cambria Math" w:eastAsiaTheme="minorEastAsia" w:hAnsi="Cambria Math" w:cs="Cambria Math"/>
              </w:rPr>
              <m:t>B</m:t>
            </m:r>
          </m:e>
          <m:sub>
            <m:r>
              <w:rPr>
                <w:rFonts w:ascii="Cambria Math" w:eastAsiaTheme="minorEastAsia" w:hAnsi="Cambria Math" w:cs="Cambria Math"/>
              </w:rPr>
              <m:t>k</m:t>
            </m:r>
            <m:r>
              <w:rPr>
                <w:rFonts w:ascii="Cambria Math" w:eastAsiaTheme="minorEastAsia" w:hAnsi="Cambria Math" w:cs="Cambria Math"/>
                <w:lang w:val="en-US"/>
              </w:rPr>
              <m:t>h</m:t>
            </m:r>
            <m:r>
              <w:rPr>
                <w:rFonts w:ascii="Cambria Math" w:eastAsiaTheme="minorEastAsia" w:hAnsi="Cambria Math" w:cs="Cambria Math"/>
              </w:rPr>
              <m:t>l</m:t>
            </m:r>
          </m:sub>
        </m:sSub>
      </m:oMath>
      <w:r w:rsidRPr="008A12C2">
        <w:rPr>
          <w:rFonts w:eastAsiaTheme="minorEastAsia"/>
          <w:lang w:val="en-US"/>
        </w:rPr>
        <w:t xml:space="preserve">. The trade </w:t>
      </w:r>
      <w:proofErr w:type="gramStart"/>
      <w:r w:rsidRPr="008A12C2">
        <w:rPr>
          <w:rFonts w:eastAsiaTheme="minorEastAsia"/>
          <w:lang w:val="en-US"/>
        </w:rPr>
        <w:t xml:space="preserve">size </w:t>
      </w:r>
      <w:r w:rsidRPr="008A12C2">
        <w:rPr>
          <w:rFonts w:ascii="Cambria Math" w:eastAsiaTheme="minorEastAsia" w:hAnsi="Cambria Math" w:cs="Cambria Math"/>
          <w:lang w:val="en-US"/>
        </w:rPr>
        <w:t xml:space="preserve"> </w:t>
      </w:r>
      <w:proofErr w:type="spellStart"/>
      <m:oMath>
        <m:r>
          <m:rPr>
            <m:nor/>
          </m:rPr>
          <w:rPr>
            <w:rFonts w:ascii="Cambria Math" w:eastAsiaTheme="minorEastAsia" w:hAnsi="Cambria Math" w:cs="Cambria Math"/>
            <w:lang w:val="en-US"/>
          </w:rPr>
          <m:t>ts</m:t>
        </m:r>
        <w:proofErr w:type="spellEnd"/>
        <w:proofErr w:type="gramEnd"/>
        <m:sSub>
          <m:sSubPr>
            <m:ctrlPr>
              <w:rPr>
                <w:rFonts w:ascii="Cambria Math" w:eastAsiaTheme="minorEastAsia" w:hAnsi="Cambria Math" w:cs="Cambria Math"/>
                <w:i/>
              </w:rPr>
            </m:ctrlPr>
          </m:sSubPr>
          <m:e>
            <m:r>
              <w:rPr>
                <w:rFonts w:ascii="Cambria Math" w:eastAsiaTheme="minorEastAsia" w:hAnsi="Cambria Math" w:cs="Cambria Math"/>
              </w:rPr>
              <m:t>B</m:t>
            </m:r>
          </m:e>
          <m:sub>
            <m:r>
              <w:rPr>
                <w:rFonts w:ascii="Cambria Math" w:eastAsiaTheme="minorEastAsia" w:hAnsi="Cambria Math" w:cs="Cambria Math"/>
              </w:rPr>
              <m:t>k</m:t>
            </m:r>
            <m:r>
              <w:rPr>
                <w:rFonts w:ascii="Cambria Math" w:eastAsiaTheme="minorEastAsia" w:hAnsi="Cambria Math" w:cs="Cambria Math"/>
                <w:lang w:val="en-US"/>
              </w:rPr>
              <m:t>h</m:t>
            </m:r>
            <m:r>
              <w:rPr>
                <w:rFonts w:ascii="Cambria Math" w:eastAsiaTheme="minorEastAsia" w:hAnsi="Cambria Math" w:cs="Cambria Math"/>
              </w:rPr>
              <m:t>l</m:t>
            </m:r>
          </m:sub>
        </m:sSub>
      </m:oMath>
      <w:r w:rsidRPr="008A12C2">
        <w:rPr>
          <w:rFonts w:eastAsiaTheme="minorEastAsia"/>
          <w:lang w:val="en-US"/>
        </w:rPr>
        <w:t xml:space="preserve"> is the lower of the capacity to increase weight cb</w:t>
      </w:r>
      <w:r w:rsidRPr="002A0B02">
        <w:rPr>
          <w:rFonts w:ascii="Cambria Math" w:eastAsiaTheme="minorEastAsia" w:hAnsi="Cambria Math" w:cs="Cambria Math"/>
        </w:rPr>
        <w:t>𝑖</w:t>
      </w:r>
      <w:r w:rsidRPr="008A12C2">
        <w:rPr>
          <w:rFonts w:eastAsiaTheme="minorEastAsia"/>
          <w:lang w:val="en-US"/>
        </w:rPr>
        <w:t xml:space="preserve"> and capacity to reduce weight cs</w:t>
      </w:r>
      <w:r w:rsidRPr="002A0B02">
        <w:rPr>
          <w:rFonts w:ascii="Cambria Math" w:eastAsiaTheme="minorEastAsia" w:hAnsi="Cambria Math" w:cs="Cambria Math"/>
        </w:rPr>
        <w:t>𝑖</w:t>
      </w:r>
      <w:r w:rsidRPr="008A12C2">
        <w:rPr>
          <w:rFonts w:eastAsiaTheme="minorEastAsia"/>
          <w:lang w:val="en-US"/>
        </w:rPr>
        <w:t xml:space="preserve">. </w:t>
      </w:r>
    </w:p>
    <w:p w14:paraId="6944E30C" w14:textId="77777777" w:rsidR="00001CA2" w:rsidRPr="008A12C2" w:rsidRDefault="00001CA2" w:rsidP="00001CA2">
      <w:pPr>
        <w:spacing w:before="240" w:after="240"/>
        <w:rPr>
          <w:rFonts w:eastAsiaTheme="minorEastAsia"/>
          <w:lang w:val="en-US"/>
        </w:rPr>
      </w:pPr>
      <m:oMathPara>
        <m:oMath>
          <m:r>
            <m:rPr>
              <m:nor/>
            </m:rPr>
            <w:rPr>
              <w:rFonts w:ascii="Cambria Math" w:eastAsiaTheme="minorEastAsia" w:hAnsi="Cambria Math"/>
              <w:lang w:val="en-US"/>
            </w:rPr>
            <m:t>cd</m:t>
          </m:r>
          <m:sSub>
            <m:sSubPr>
              <m:ctrlPr>
                <w:rPr>
                  <w:rFonts w:ascii="Cambria Math" w:eastAsiaTheme="minorEastAsia" w:hAnsi="Cambria Math"/>
                  <w:i/>
                </w:rPr>
              </m:ctrlPr>
            </m:sSubPr>
            <m:e>
              <m:r>
                <w:rPr>
                  <w:rFonts w:ascii="Cambria Math" w:eastAsiaTheme="minorEastAsia" w:hAnsi="Cambria Math"/>
                </w:rPr>
                <m:t>B</m:t>
              </m:r>
            </m:e>
            <m:sub>
              <m:r>
                <w:rPr>
                  <w:rFonts w:ascii="Cambria Math" w:eastAsiaTheme="minorEastAsia" w:hAnsi="Cambria Math"/>
                </w:rPr>
                <m:t>k</m:t>
              </m:r>
              <m:r>
                <w:rPr>
                  <w:rFonts w:ascii="Cambria Math" w:eastAsiaTheme="minorEastAsia" w:hAnsi="Cambria Math"/>
                  <w:lang w:val="en-US"/>
                </w:rPr>
                <m:t>h</m:t>
              </m:r>
              <m:r>
                <w:rPr>
                  <w:rFonts w:ascii="Cambria Math" w:eastAsiaTheme="minorEastAsia" w:hAnsi="Cambria Math"/>
                </w:rPr>
                <m:t>l</m:t>
              </m:r>
            </m:sub>
          </m:sSub>
          <m:r>
            <w:rPr>
              <w:rFonts w:ascii="Cambria Math" w:eastAsiaTheme="minorEastAsia" w:hAnsi="Cambria Math"/>
              <w:lang w:val="en-US"/>
            </w:rPr>
            <m:t>=</m:t>
          </m:r>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i</m:t>
              </m:r>
              <m:r>
                <w:rPr>
                  <w:rFonts w:ascii="Cambria Math" w:eastAsiaTheme="minorEastAsia" w:hAnsi="Cambria Math"/>
                  <w:lang w:val="en-US"/>
                </w:rPr>
                <m:t>,h</m:t>
              </m:r>
            </m:sub>
          </m:sSub>
          <m:r>
            <w:rPr>
              <w:rFonts w:ascii="Cambria Math" w:eastAsiaTheme="minorEastAsia" w:hAnsi="Cambria Math"/>
              <w:lang w:val="en-US"/>
            </w:rPr>
            <m:t>-</m:t>
          </m:r>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i</m:t>
              </m:r>
              <m:r>
                <w:rPr>
                  <w:rFonts w:ascii="Cambria Math" w:eastAsiaTheme="minorEastAsia" w:hAnsi="Cambria Math"/>
                  <w:lang w:val="en-US"/>
                </w:rPr>
                <m:t>,</m:t>
              </m:r>
              <m:r>
                <w:rPr>
                  <w:rFonts w:ascii="Cambria Math" w:eastAsiaTheme="minorEastAsia" w:hAnsi="Cambria Math"/>
                </w:rPr>
                <m:t>l</m:t>
              </m:r>
            </m:sub>
          </m:sSub>
        </m:oMath>
      </m:oMathPara>
    </w:p>
    <w:p w14:paraId="12C73255" w14:textId="77777777" w:rsidR="00001CA2" w:rsidRPr="008A12C2" w:rsidRDefault="00001CA2" w:rsidP="00001CA2">
      <w:pPr>
        <w:spacing w:before="240" w:after="240"/>
        <w:rPr>
          <w:rFonts w:eastAsiaTheme="minorEastAsia"/>
          <w:lang w:val="en-US"/>
        </w:rPr>
      </w:pPr>
      <w:proofErr w:type="spellStart"/>
      <m:oMathPara>
        <m:oMath>
          <m:r>
            <m:rPr>
              <m:nor/>
            </m:rPr>
            <w:rPr>
              <w:rFonts w:ascii="Cambria Math" w:eastAsiaTheme="minorEastAsia" w:hAnsi="Cambria Math"/>
              <w:lang w:val="en-US"/>
            </w:rPr>
            <m:t>ts</m:t>
          </m:r>
          <w:proofErr w:type="spellEnd"/>
          <m:sSub>
            <m:sSubPr>
              <m:ctrlPr>
                <w:rPr>
                  <w:rFonts w:ascii="Cambria Math" w:eastAsiaTheme="minorEastAsia" w:hAnsi="Cambria Math"/>
                  <w:i/>
                </w:rPr>
              </m:ctrlPr>
            </m:sSubPr>
            <m:e>
              <m:r>
                <w:rPr>
                  <w:rFonts w:ascii="Cambria Math" w:eastAsiaTheme="minorEastAsia" w:hAnsi="Cambria Math"/>
                </w:rPr>
                <m:t>B</m:t>
              </m:r>
            </m:e>
            <m:sub>
              <m:r>
                <w:rPr>
                  <w:rFonts w:ascii="Cambria Math" w:eastAsiaTheme="minorEastAsia" w:hAnsi="Cambria Math"/>
                </w:rPr>
                <m:t>k</m:t>
              </m:r>
              <m:r>
                <w:rPr>
                  <w:rFonts w:ascii="Cambria Math" w:eastAsiaTheme="minorEastAsia" w:hAnsi="Cambria Math"/>
                  <w:lang w:val="en-US"/>
                </w:rPr>
                <m:t>h</m:t>
              </m:r>
              <m:r>
                <w:rPr>
                  <w:rFonts w:ascii="Cambria Math" w:eastAsiaTheme="minorEastAsia" w:hAnsi="Cambria Math"/>
                </w:rPr>
                <m:t>l</m:t>
              </m:r>
            </m:sub>
          </m:sSub>
          <m:r>
            <w:rPr>
              <w:rFonts w:ascii="Cambria Math" w:eastAsiaTheme="minorEastAsia" w:hAnsi="Cambria Math"/>
              <w:lang w:val="en-US"/>
            </w:rPr>
            <m:t>=</m:t>
          </m:r>
          <m:func>
            <m:funcPr>
              <m:ctrlPr>
                <w:rPr>
                  <w:rFonts w:ascii="Cambria Math" w:eastAsiaTheme="minorEastAsia" w:hAnsi="Cambria Math"/>
                </w:rPr>
              </m:ctrlPr>
            </m:funcPr>
            <m:fName>
              <m:r>
                <m:rPr>
                  <m:sty m:val="p"/>
                </m:rPr>
                <w:rPr>
                  <w:rFonts w:ascii="Cambria Math" w:eastAsiaTheme="minorEastAsia" w:hAnsi="Cambria Math"/>
                  <w:lang w:val="en-US"/>
                </w:rPr>
                <m:t>min</m:t>
              </m:r>
              <m:ctrlPr>
                <w:rPr>
                  <w:rFonts w:ascii="Cambria Math" w:eastAsiaTheme="minorEastAsia" w:hAnsi="Cambria Math"/>
                  <w:i/>
                </w:rPr>
              </m:ctrlPr>
            </m:fName>
            <m:e>
              <m:d>
                <m:dPr>
                  <m:ctrlPr>
                    <w:rPr>
                      <w:rFonts w:ascii="Cambria Math" w:eastAsiaTheme="minorEastAsia" w:hAnsi="Cambria Math"/>
                      <w:i/>
                    </w:rPr>
                  </m:ctrlPr>
                </m:dPr>
                <m:e>
                  <m:r>
                    <w:rPr>
                      <w:rFonts w:ascii="Cambria Math" w:eastAsiaTheme="minorEastAsia" w:hAnsi="Cambria Math"/>
                    </w:rPr>
                    <m:t>c</m:t>
                  </m:r>
                  <m:sSub>
                    <m:sSubPr>
                      <m:ctrlPr>
                        <w:rPr>
                          <w:rFonts w:ascii="Cambria Math" w:eastAsiaTheme="minorEastAsia" w:hAnsi="Cambria Math"/>
                          <w:i/>
                        </w:rPr>
                      </m:ctrlPr>
                    </m:sSubPr>
                    <m:e>
                      <m:r>
                        <w:rPr>
                          <w:rFonts w:ascii="Cambria Math" w:eastAsiaTheme="minorEastAsia" w:hAnsi="Cambria Math"/>
                        </w:rPr>
                        <m:t>b</m:t>
                      </m:r>
                    </m:e>
                    <m:sub>
                      <m:r>
                        <w:rPr>
                          <w:rFonts w:ascii="Cambria Math" w:eastAsiaTheme="minorEastAsia" w:hAnsi="Cambria Math"/>
                        </w:rPr>
                        <m:t>i</m:t>
                      </m:r>
                    </m:sub>
                  </m:sSub>
                  <m:r>
                    <w:rPr>
                      <w:rFonts w:ascii="Cambria Math" w:eastAsiaTheme="minorEastAsia" w:hAnsi="Cambria Math"/>
                      <w:lang w:val="en-US"/>
                    </w:rPr>
                    <m:t>,</m:t>
                  </m:r>
                  <m:r>
                    <w:rPr>
                      <w:rFonts w:ascii="Cambria Math" w:eastAsiaTheme="minorEastAsia" w:hAnsi="Cambria Math"/>
                    </w:rPr>
                    <m:t>c</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i</m:t>
                      </m:r>
                    </m:sub>
                  </m:sSub>
                </m:e>
              </m:d>
            </m:e>
          </m:func>
        </m:oMath>
      </m:oMathPara>
    </w:p>
    <w:p w14:paraId="7EE29ABA" w14:textId="77777777" w:rsidR="00001CA2" w:rsidRPr="008A12C2" w:rsidRDefault="00001CA2" w:rsidP="00001CA2">
      <w:pPr>
        <w:spacing w:before="240" w:after="240"/>
        <w:rPr>
          <w:rFonts w:eastAsiaTheme="minorEastAsia"/>
          <w:lang w:val="en-US"/>
        </w:rPr>
      </w:pPr>
    </w:p>
    <w:p w14:paraId="5656C615" w14:textId="77777777" w:rsidR="00001CA2" w:rsidRPr="008A12C2" w:rsidRDefault="00001CA2" w:rsidP="00001CA2">
      <w:pPr>
        <w:spacing w:before="240" w:after="240"/>
        <w:rPr>
          <w:rFonts w:eastAsiaTheme="minorEastAsia"/>
          <w:lang w:val="en-US"/>
        </w:rPr>
      </w:pPr>
      <w:r w:rsidRPr="008A12C2">
        <w:rPr>
          <w:rFonts w:eastAsiaTheme="minorEastAsia"/>
          <w:lang w:val="en-US"/>
        </w:rPr>
        <w:t>For security to reduce weight.</w:t>
      </w:r>
    </w:p>
    <w:p w14:paraId="59F9FEDA" w14:textId="77777777" w:rsidR="00001CA2" w:rsidRPr="008A12C2" w:rsidRDefault="00001CA2" w:rsidP="00001CA2">
      <w:pPr>
        <w:spacing w:before="240" w:after="240"/>
        <w:rPr>
          <w:rFonts w:eastAsiaTheme="minorEastAsia"/>
          <w:lang w:val="en-US"/>
        </w:rPr>
      </w:pPr>
      <m:oMathPara>
        <m:oMath>
          <m:r>
            <w:rPr>
              <w:rFonts w:ascii="Cambria Math" w:eastAsiaTheme="minorEastAsia" w:hAnsi="Cambria Math"/>
            </w:rPr>
            <m:t>w</m:t>
          </m:r>
          <m:sSub>
            <m:sSubPr>
              <m:ctrlPr>
                <w:rPr>
                  <w:rFonts w:ascii="Cambria Math" w:eastAsiaTheme="minorEastAsia" w:hAnsi="Cambria Math"/>
                  <w:i/>
                </w:rPr>
              </m:ctrlPr>
            </m:sSubPr>
            <m:e>
              <m:r>
                <w:rPr>
                  <w:rFonts w:ascii="Cambria Math" w:eastAsiaTheme="minorEastAsia" w:hAnsi="Cambria Math"/>
                  <w:lang w:val="en-US"/>
                </w:rPr>
                <m:t>6</m:t>
              </m:r>
            </m:e>
            <m:sub>
              <m:r>
                <w:rPr>
                  <w:rFonts w:ascii="Cambria Math" w:eastAsiaTheme="minorEastAsia" w:hAnsi="Cambria Math"/>
                </w:rPr>
                <m:t>i</m:t>
              </m:r>
            </m:sub>
          </m:sSub>
          <m:r>
            <w:rPr>
              <w:rFonts w:ascii="Cambria Math" w:eastAsiaTheme="minorEastAsia" w:hAnsi="Cambria Math"/>
              <w:lang w:val="en-US"/>
            </w:rPr>
            <m:t>=</m:t>
          </m:r>
          <m:r>
            <w:rPr>
              <w:rFonts w:ascii="Cambria Math" w:eastAsiaTheme="minorEastAsia" w:hAnsi="Cambria Math"/>
            </w:rPr>
            <m:t>w</m:t>
          </m:r>
          <m:sSub>
            <m:sSubPr>
              <m:ctrlPr>
                <w:rPr>
                  <w:rFonts w:ascii="Cambria Math" w:eastAsiaTheme="minorEastAsia" w:hAnsi="Cambria Math"/>
                  <w:i/>
                </w:rPr>
              </m:ctrlPr>
            </m:sSubPr>
            <m:e>
              <m:r>
                <w:rPr>
                  <w:rFonts w:ascii="Cambria Math" w:eastAsiaTheme="minorEastAsia" w:hAnsi="Cambria Math"/>
                  <w:lang w:val="en-US"/>
                </w:rPr>
                <m:t>6</m:t>
              </m:r>
            </m:e>
            <m:sub>
              <m:r>
                <w:rPr>
                  <w:rFonts w:ascii="Cambria Math" w:eastAsiaTheme="minorEastAsia" w:hAnsi="Cambria Math"/>
                </w:rPr>
                <m:t>i</m:t>
              </m:r>
            </m:sub>
          </m:sSub>
          <m:r>
            <w:rPr>
              <w:rFonts w:ascii="Cambria Math" w:eastAsiaTheme="minorEastAsia" w:hAnsi="Cambria Math"/>
              <w:lang w:val="en-US"/>
            </w:rPr>
            <m:t>-</m:t>
          </m:r>
          <m:r>
            <m:rPr>
              <m:nor/>
            </m:rPr>
            <w:rPr>
              <w:rFonts w:ascii="Cambria Math" w:eastAsiaTheme="minorEastAsia" w:hAnsi="Cambria Math"/>
              <w:lang w:val="en-US"/>
            </w:rPr>
            <m:t>ts</m:t>
          </m:r>
          <m:sSub>
            <m:sSubPr>
              <m:ctrlPr>
                <w:rPr>
                  <w:rFonts w:ascii="Cambria Math" w:eastAsiaTheme="minorEastAsia" w:hAnsi="Cambria Math"/>
                  <w:i/>
                </w:rPr>
              </m:ctrlPr>
            </m:sSubPr>
            <m:e>
              <m:r>
                <w:rPr>
                  <w:rFonts w:ascii="Cambria Math" w:eastAsiaTheme="minorEastAsia" w:hAnsi="Cambria Math"/>
                </w:rPr>
                <m:t>B</m:t>
              </m:r>
            </m:e>
            <m:sub>
              <m:r>
                <w:rPr>
                  <w:rFonts w:ascii="Cambria Math" w:eastAsiaTheme="minorEastAsia" w:hAnsi="Cambria Math"/>
                </w:rPr>
                <m:t>k</m:t>
              </m:r>
              <m:r>
                <w:rPr>
                  <w:rFonts w:ascii="Cambria Math" w:eastAsiaTheme="minorEastAsia" w:hAnsi="Cambria Math"/>
                  <w:lang w:val="en-US"/>
                </w:rPr>
                <m:t>h</m:t>
              </m:r>
              <m:r>
                <w:rPr>
                  <w:rFonts w:ascii="Cambria Math" w:eastAsiaTheme="minorEastAsia" w:hAnsi="Cambria Math"/>
                </w:rPr>
                <m:t>l</m:t>
              </m:r>
            </m:sub>
          </m:sSub>
        </m:oMath>
      </m:oMathPara>
    </w:p>
    <w:p w14:paraId="66B2C843" w14:textId="77777777" w:rsidR="00001CA2" w:rsidRPr="008A12C2" w:rsidRDefault="00001CA2" w:rsidP="00001CA2">
      <w:pPr>
        <w:spacing w:before="240" w:after="240"/>
        <w:rPr>
          <w:rFonts w:eastAsiaTheme="minorEastAsia"/>
          <w:lang w:val="en-US"/>
        </w:rPr>
      </w:pPr>
      <w:r w:rsidRPr="008A12C2">
        <w:rPr>
          <w:rFonts w:eastAsiaTheme="minorEastAsia"/>
          <w:lang w:val="en-US"/>
        </w:rPr>
        <w:t>For security to increase weight.</w:t>
      </w:r>
    </w:p>
    <w:p w14:paraId="73B98EB9" w14:textId="77777777" w:rsidR="00001CA2" w:rsidRPr="008A12C2" w:rsidRDefault="00001CA2" w:rsidP="00001CA2">
      <w:pPr>
        <w:spacing w:before="240" w:after="240"/>
        <w:rPr>
          <w:rFonts w:eastAsiaTheme="minorEastAsia"/>
          <w:lang w:val="en-US"/>
        </w:rPr>
      </w:pPr>
      <m:oMathPara>
        <m:oMath>
          <m:r>
            <w:rPr>
              <w:rFonts w:ascii="Cambria Math" w:eastAsiaTheme="minorEastAsia" w:hAnsi="Cambria Math"/>
            </w:rPr>
            <m:t>w</m:t>
          </m:r>
          <m:sSub>
            <m:sSubPr>
              <m:ctrlPr>
                <w:rPr>
                  <w:rFonts w:ascii="Cambria Math" w:eastAsiaTheme="minorEastAsia" w:hAnsi="Cambria Math"/>
                  <w:i/>
                </w:rPr>
              </m:ctrlPr>
            </m:sSubPr>
            <m:e>
              <m:r>
                <w:rPr>
                  <w:rFonts w:ascii="Cambria Math" w:eastAsiaTheme="minorEastAsia" w:hAnsi="Cambria Math"/>
                  <w:lang w:val="en-US"/>
                </w:rPr>
                <m:t>6</m:t>
              </m:r>
            </m:e>
            <m:sub>
              <m:r>
                <w:rPr>
                  <w:rFonts w:ascii="Cambria Math" w:eastAsiaTheme="minorEastAsia" w:hAnsi="Cambria Math"/>
                </w:rPr>
                <m:t>i</m:t>
              </m:r>
            </m:sub>
          </m:sSub>
          <m:r>
            <w:rPr>
              <w:rFonts w:ascii="Cambria Math" w:eastAsiaTheme="minorEastAsia" w:hAnsi="Cambria Math"/>
              <w:lang w:val="en-US"/>
            </w:rPr>
            <m:t>=</m:t>
          </m:r>
          <m:r>
            <w:rPr>
              <w:rFonts w:ascii="Cambria Math" w:eastAsiaTheme="minorEastAsia" w:hAnsi="Cambria Math"/>
            </w:rPr>
            <m:t>w</m:t>
          </m:r>
          <m:sSub>
            <m:sSubPr>
              <m:ctrlPr>
                <w:rPr>
                  <w:rFonts w:ascii="Cambria Math" w:eastAsiaTheme="minorEastAsia" w:hAnsi="Cambria Math"/>
                  <w:i/>
                </w:rPr>
              </m:ctrlPr>
            </m:sSubPr>
            <m:e>
              <m:r>
                <w:rPr>
                  <w:rFonts w:ascii="Cambria Math" w:eastAsiaTheme="minorEastAsia" w:hAnsi="Cambria Math"/>
                  <w:lang w:val="en-US"/>
                </w:rPr>
                <m:t>6</m:t>
              </m:r>
            </m:e>
            <m:sub>
              <m:r>
                <w:rPr>
                  <w:rFonts w:ascii="Cambria Math" w:eastAsiaTheme="minorEastAsia" w:hAnsi="Cambria Math"/>
                </w:rPr>
                <m:t>i</m:t>
              </m:r>
            </m:sub>
          </m:sSub>
          <m:r>
            <w:rPr>
              <w:rFonts w:ascii="Cambria Math" w:eastAsiaTheme="minorEastAsia" w:hAnsi="Cambria Math"/>
              <w:lang w:val="en-US"/>
            </w:rPr>
            <m:t>+</m:t>
          </m:r>
          <m:r>
            <m:rPr>
              <m:nor/>
            </m:rPr>
            <w:rPr>
              <w:rFonts w:ascii="Cambria Math" w:eastAsiaTheme="minorEastAsia" w:hAnsi="Cambria Math"/>
              <w:lang w:val="en-US"/>
            </w:rPr>
            <m:t>ts</m:t>
          </m:r>
          <m:sSub>
            <m:sSubPr>
              <m:ctrlPr>
                <w:rPr>
                  <w:rFonts w:ascii="Cambria Math" w:eastAsiaTheme="minorEastAsia" w:hAnsi="Cambria Math"/>
                  <w:i/>
                </w:rPr>
              </m:ctrlPr>
            </m:sSubPr>
            <m:e>
              <m:r>
                <w:rPr>
                  <w:rFonts w:ascii="Cambria Math" w:eastAsiaTheme="minorEastAsia" w:hAnsi="Cambria Math"/>
                </w:rPr>
                <m:t>B</m:t>
              </m:r>
            </m:e>
            <m:sub>
              <m:r>
                <w:rPr>
                  <w:rFonts w:ascii="Cambria Math" w:eastAsiaTheme="minorEastAsia" w:hAnsi="Cambria Math"/>
                </w:rPr>
                <m:t>k</m:t>
              </m:r>
              <m:r>
                <w:rPr>
                  <w:rFonts w:ascii="Cambria Math" w:eastAsiaTheme="minorEastAsia" w:hAnsi="Cambria Math"/>
                  <w:lang w:val="en-US"/>
                </w:rPr>
                <m:t>h</m:t>
              </m:r>
              <m:r>
                <w:rPr>
                  <w:rFonts w:ascii="Cambria Math" w:eastAsiaTheme="minorEastAsia" w:hAnsi="Cambria Math"/>
                </w:rPr>
                <m:t>l</m:t>
              </m:r>
            </m:sub>
          </m:sSub>
        </m:oMath>
      </m:oMathPara>
    </w:p>
    <w:p w14:paraId="30A54DFD" w14:textId="77777777" w:rsidR="00001CA2" w:rsidRDefault="00001CA2" w:rsidP="00001CA2">
      <w:pPr>
        <w:spacing w:before="0" w:after="160" w:line="259" w:lineRule="auto"/>
        <w:rPr>
          <w:i/>
          <w:highlight w:val="yellow"/>
          <w:lang w:val="en-US"/>
        </w:rPr>
      </w:pPr>
    </w:p>
    <w:p w14:paraId="50ADA346" w14:textId="77777777" w:rsidR="00001CA2" w:rsidRPr="00797BD6" w:rsidRDefault="00001CA2" w:rsidP="00001CA2">
      <w:pPr>
        <w:spacing w:before="0" w:after="160" w:line="259" w:lineRule="auto"/>
        <w:rPr>
          <w:rFonts w:ascii="Flama Semicondensed Medium" w:hAnsi="Flama Semicondensed Medium"/>
          <w:i/>
          <w:iCs/>
          <w:lang w:val="en-US"/>
        </w:rPr>
      </w:pPr>
      <w:r w:rsidRPr="00797BD6">
        <w:rPr>
          <w:rFonts w:ascii="Flama Semicondensed Medium" w:hAnsi="Flama Semicondensed Medium"/>
          <w:i/>
          <w:iCs/>
          <w:lang w:val="en-US"/>
        </w:rPr>
        <w:t>Add Carbon Transition Score Target in Section 6 Definitions</w:t>
      </w:r>
    </w:p>
    <w:p w14:paraId="305D8F65" w14:textId="77777777" w:rsidR="00001CA2" w:rsidRDefault="00001CA2" w:rsidP="00001CA2">
      <w:pPr>
        <w:rPr>
          <w:lang w:val="en-US"/>
        </w:rPr>
      </w:pPr>
      <w:r w:rsidRPr="00B205B4">
        <w:rPr>
          <w:rFonts w:ascii="Flama Semicondensed Medium" w:hAnsi="Flama Semicondensed Medium"/>
          <w:lang w:val="en-US"/>
        </w:rPr>
        <w:t>“Carbon Transition Score Target</w:t>
      </w:r>
      <w:r w:rsidRPr="00B205B4">
        <w:rPr>
          <w:rFonts w:ascii="Flama Semicondensed Medium" w:hAnsi="Flama Semicondensed Medium"/>
          <w:smallCaps/>
          <w:lang w:val="en-US"/>
        </w:rPr>
        <w:t xml:space="preserve">” </w:t>
      </w:r>
      <w:r w:rsidRPr="008A12C2">
        <w:rPr>
          <w:lang w:val="en-US"/>
        </w:rPr>
        <w:t>A Carbon Transition score is calculated at the benchmark level to be used in the calculation of the Carbon Transition Score target of the index</w:t>
      </w:r>
      <w:r>
        <w:rPr>
          <w:lang w:val="en-US"/>
        </w:rPr>
        <w:t>.</w:t>
      </w:r>
    </w:p>
    <w:p w14:paraId="1052DCCD" w14:textId="77777777" w:rsidR="00001CA2" w:rsidRPr="008A12C2" w:rsidRDefault="00001CA2" w:rsidP="00001CA2">
      <w:pPr>
        <w:rPr>
          <w:lang w:val="en-US"/>
        </w:rPr>
      </w:pPr>
      <m:oMathPara>
        <m:oMath>
          <m:r>
            <w:rPr>
              <w:rFonts w:ascii="Cambria Math" w:hAnsi="Cambria Math"/>
              <w:lang w:val="en-US"/>
            </w:rPr>
            <m:t>CTSB= ∑</m:t>
          </m:r>
          <m:sSub>
            <m:sSubPr>
              <m:ctrlPr>
                <w:rPr>
                  <w:rFonts w:ascii="Cambria Math" w:hAnsi="Cambria Math"/>
                  <w:i/>
                  <w:lang w:val="en-US"/>
                </w:rPr>
              </m:ctrlPr>
            </m:sSubPr>
            <m:e>
              <m:r>
                <w:rPr>
                  <w:rFonts w:ascii="Cambria Math" w:hAnsi="Cambria Math"/>
                  <w:lang w:val="en-US"/>
                </w:rPr>
                <m:t>z</m:t>
              </m:r>
            </m:e>
            <m:sub>
              <m:r>
                <w:rPr>
                  <w:rFonts w:ascii="Cambria Math" w:hAnsi="Cambria Math"/>
                  <w:lang w:val="en-US"/>
                </w:rPr>
                <m:t>i</m:t>
              </m:r>
            </m:sub>
          </m:sSub>
          <m:r>
            <w:rPr>
              <w:rFonts w:ascii="Cambria Math" w:hAnsi="Cambria Math"/>
              <w:lang w:val="en-US"/>
            </w:rPr>
            <m:t>*wca</m:t>
          </m:r>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i</m:t>
              </m:r>
            </m:sub>
          </m:sSub>
        </m:oMath>
      </m:oMathPara>
    </w:p>
    <w:p w14:paraId="55ED6669" w14:textId="77777777" w:rsidR="00001CA2" w:rsidRPr="008A12C2" w:rsidRDefault="00001CA2" w:rsidP="00001CA2">
      <w:pPr>
        <w:rPr>
          <w:lang w:val="en-US"/>
        </w:rPr>
      </w:pPr>
    </w:p>
    <w:p w14:paraId="0F7E9DFE" w14:textId="77777777" w:rsidR="00001CA2" w:rsidRDefault="00001CA2" w:rsidP="00001CA2">
      <w:pPr>
        <w:rPr>
          <w:lang w:val="en-US"/>
        </w:rPr>
      </w:pPr>
      <w:r w:rsidRPr="008A12C2">
        <w:rPr>
          <w:lang w:val="en-US"/>
        </w:rPr>
        <w:t>The Carbon Transition Score target is calculated to ensure there is a minimum increase in CT score in the portfolio versus the benchmark:</w:t>
      </w:r>
    </w:p>
    <w:p w14:paraId="077FD692" w14:textId="77777777" w:rsidR="00001CA2" w:rsidRPr="008A12C2" w:rsidRDefault="00001CA2" w:rsidP="00001CA2">
      <w:pPr>
        <w:rPr>
          <w:lang w:val="en-US"/>
        </w:rPr>
      </w:pPr>
      <m:oMathPara>
        <m:oMath>
          <m:r>
            <w:rPr>
              <w:rFonts w:ascii="Cambria Math" w:hAnsi="Cambria Math"/>
              <w:lang w:val="en-US"/>
            </w:rPr>
            <m:t>CT</m:t>
          </m:r>
          <m:sSub>
            <m:sSubPr>
              <m:ctrlPr>
                <w:rPr>
                  <w:rFonts w:ascii="Cambria Math" w:hAnsi="Cambria Math"/>
                  <w:i/>
                  <w:lang w:val="en-US"/>
                </w:rPr>
              </m:ctrlPr>
            </m:sSubPr>
            <m:e>
              <m:r>
                <w:rPr>
                  <w:rFonts w:ascii="Cambria Math" w:hAnsi="Cambria Math"/>
                  <w:lang w:val="en-US"/>
                </w:rPr>
                <m:t>S</m:t>
              </m:r>
            </m:e>
            <m:sub>
              <m:r>
                <w:rPr>
                  <w:rFonts w:ascii="Cambria Math" w:hAnsi="Cambria Math"/>
                  <w:lang w:val="en-US"/>
                </w:rPr>
                <m:t>t</m:t>
              </m:r>
            </m:sub>
          </m:sSub>
          <m:r>
            <w:rPr>
              <w:rFonts w:ascii="Cambria Math" w:hAnsi="Cambria Math"/>
              <w:lang w:val="en-US"/>
            </w:rPr>
            <m:t>=</m:t>
          </m:r>
          <m:func>
            <m:funcPr>
              <m:ctrlPr>
                <w:rPr>
                  <w:rFonts w:ascii="Cambria Math" w:hAnsi="Cambria Math"/>
                  <w:lang w:val="en-US"/>
                </w:rPr>
              </m:ctrlPr>
            </m:funcPr>
            <m:fName>
              <m:r>
                <m:rPr>
                  <m:sty m:val="p"/>
                </m:rPr>
                <w:rPr>
                  <w:rFonts w:ascii="Cambria Math" w:hAnsi="Cambria Math"/>
                  <w:lang w:val="en-US"/>
                </w:rPr>
                <m:t>min</m:t>
              </m:r>
              <m:ctrlPr>
                <w:rPr>
                  <w:rFonts w:ascii="Cambria Math" w:hAnsi="Cambria Math"/>
                  <w:i/>
                  <w:lang w:val="en-US"/>
                </w:rPr>
              </m:ctrlPr>
            </m:fName>
            <m:e>
              <m:d>
                <m:dPr>
                  <m:ctrlPr>
                    <w:rPr>
                      <w:rFonts w:ascii="Cambria Math" w:hAnsi="Cambria Math"/>
                      <w:i/>
                      <w:lang w:val="en-US"/>
                    </w:rPr>
                  </m:ctrlPr>
                </m:dPr>
                <m:e>
                  <m:r>
                    <w:rPr>
                      <w:rFonts w:ascii="Cambria Math" w:hAnsi="Cambria Math"/>
                      <w:lang w:val="en-US"/>
                    </w:rPr>
                    <m:t>CTSB*1.5, CTSB+</m:t>
                  </m:r>
                  <m:d>
                    <m:dPr>
                      <m:ctrlPr>
                        <w:rPr>
                          <w:rFonts w:ascii="Cambria Math" w:hAnsi="Cambria Math"/>
                          <w:i/>
                          <w:lang w:val="en-US"/>
                        </w:rPr>
                      </m:ctrlPr>
                    </m:dPr>
                    <m:e>
                      <m:r>
                        <w:rPr>
                          <w:rFonts w:ascii="Cambria Math" w:hAnsi="Cambria Math"/>
                          <w:lang w:val="en-US"/>
                        </w:rPr>
                        <m:t>1-CTSB</m:t>
                      </m:r>
                    </m:e>
                  </m:d>
                  <m:r>
                    <w:rPr>
                      <w:rFonts w:ascii="Cambria Math" w:hAnsi="Cambria Math"/>
                      <w:lang w:val="en-US"/>
                    </w:rPr>
                    <m:t>*</m:t>
                  </m:r>
                  <m:sSub>
                    <m:sSubPr>
                      <m:ctrlPr>
                        <w:rPr>
                          <w:rFonts w:ascii="Cambria Math" w:hAnsi="Cambria Math"/>
                          <w:i/>
                          <w:lang w:val="en-US"/>
                        </w:rPr>
                      </m:ctrlPr>
                    </m:sSubPr>
                    <m:e>
                      <m:r>
                        <w:rPr>
                          <w:rFonts w:ascii="Cambria Math" w:hAnsi="Cambria Math"/>
                          <w:lang w:val="en-US"/>
                        </w:rPr>
                        <m:t>r</m:t>
                      </m:r>
                    </m:e>
                    <m:sub>
                      <m:r>
                        <w:rPr>
                          <w:rFonts w:ascii="Cambria Math" w:hAnsi="Cambria Math"/>
                          <w:lang w:val="en-US"/>
                        </w:rPr>
                        <m:t>min</m:t>
                      </m:r>
                    </m:sub>
                  </m:sSub>
                  <m:r>
                    <w:rPr>
                      <w:rFonts w:ascii="Cambria Math" w:hAnsi="Cambria Math"/>
                      <w:lang w:val="en-US"/>
                    </w:rPr>
                    <m:t>.</m:t>
                  </m:r>
                </m:e>
              </m:d>
            </m:e>
          </m:func>
        </m:oMath>
      </m:oMathPara>
    </w:p>
    <w:p w14:paraId="4E57427B" w14:textId="77777777" w:rsidR="00001CA2" w:rsidRPr="008A12C2" w:rsidRDefault="00001CA2" w:rsidP="00001CA2">
      <w:pPr>
        <w:rPr>
          <w:lang w:val="en-US"/>
        </w:rPr>
      </w:pPr>
    </w:p>
    <w:p w14:paraId="049E3F4E" w14:textId="77777777" w:rsidR="00001CA2" w:rsidRPr="008A12C2" w:rsidRDefault="00001CA2" w:rsidP="00001CA2">
      <w:pPr>
        <w:rPr>
          <w:lang w:val="en-US"/>
        </w:rPr>
      </w:pPr>
      <w:r w:rsidRPr="008A12C2">
        <w:rPr>
          <w:lang w:val="en-US"/>
        </w:rPr>
        <w:t>Where:</w:t>
      </w:r>
    </w:p>
    <w:p w14:paraId="45EF45EA" w14:textId="77777777" w:rsidR="00001CA2" w:rsidRPr="00F266DD" w:rsidRDefault="00A43E42" w:rsidP="00001CA2">
      <w:pPr>
        <w:rPr>
          <w:lang w:val="en-US"/>
        </w:rPr>
      </w:pPr>
      <m:oMath>
        <m:sSub>
          <m:sSubPr>
            <m:ctrlPr>
              <w:rPr>
                <w:rFonts w:ascii="Cambria Math" w:hAnsi="Cambria Math"/>
                <w:i/>
                <w:lang w:val="en-US"/>
              </w:rPr>
            </m:ctrlPr>
          </m:sSubPr>
          <m:e>
            <m:r>
              <w:rPr>
                <w:rFonts w:ascii="Cambria Math" w:hAnsi="Cambria Math"/>
                <w:lang w:val="en-US"/>
              </w:rPr>
              <m:t>r</m:t>
            </m:r>
          </m:e>
          <m:sub>
            <m:r>
              <w:rPr>
                <w:rFonts w:ascii="Cambria Math" w:hAnsi="Cambria Math"/>
                <w:lang w:val="en-US"/>
              </w:rPr>
              <m:t>min</m:t>
            </m:r>
          </m:sub>
        </m:sSub>
        <m:r>
          <w:rPr>
            <w:rFonts w:ascii="Cambria Math" w:hAnsi="Cambria Math"/>
            <w:lang w:val="en-US"/>
          </w:rPr>
          <m:t>.</m:t>
        </m:r>
      </m:oMath>
      <w:r w:rsidR="00001CA2">
        <w:rPr>
          <w:lang w:val="en-US"/>
        </w:rPr>
        <w:t xml:space="preserve"> </w:t>
      </w:r>
      <w:r w:rsidR="00001CA2" w:rsidRPr="008A12C2">
        <w:rPr>
          <w:lang w:val="en-US"/>
        </w:rPr>
        <w:t xml:space="preserve"> is the minimum adjustment and is set to 0.4</w:t>
      </w:r>
      <w:r w:rsidR="00001CA2">
        <w:rPr>
          <w:lang w:val="en-US"/>
        </w:rPr>
        <w:t>.</w:t>
      </w:r>
    </w:p>
    <w:p w14:paraId="0759ECCA" w14:textId="77777777" w:rsidR="00001CA2" w:rsidRDefault="00001CA2" w:rsidP="00001CA2">
      <w:pPr>
        <w:spacing w:before="0" w:after="160" w:line="259" w:lineRule="auto"/>
        <w:rPr>
          <w:i/>
          <w:highlight w:val="yellow"/>
          <w:lang w:val="en-US"/>
        </w:rPr>
      </w:pPr>
    </w:p>
    <w:p w14:paraId="1FDDBF80" w14:textId="77777777" w:rsidR="00001CA2" w:rsidRPr="00263BEE" w:rsidRDefault="00001CA2" w:rsidP="00001CA2">
      <w:pPr>
        <w:spacing w:before="0" w:after="160" w:line="259" w:lineRule="auto"/>
        <w:rPr>
          <w:b/>
          <w:bCs/>
          <w:i/>
          <w:highlight w:val="yellow"/>
          <w:lang w:val="en-US"/>
        </w:rPr>
      </w:pPr>
      <w:r w:rsidRPr="00263BEE">
        <w:rPr>
          <w:b/>
          <w:bCs/>
          <w:i/>
          <w:lang w:val="en-US"/>
        </w:rPr>
        <w:t>Remove sub section Increase Factor Exposure in Section 2.3. WEIGHTING OF THE INDEX COMPONENTS</w:t>
      </w:r>
    </w:p>
    <w:p w14:paraId="1B87DB6C" w14:textId="77777777" w:rsidR="00001CA2" w:rsidRPr="00B64989" w:rsidRDefault="00001CA2" w:rsidP="00B64989">
      <w:pPr>
        <w:spacing w:before="0" w:after="160" w:line="259" w:lineRule="auto"/>
        <w:rPr>
          <w:i/>
          <w:highlight w:val="yellow"/>
          <w:lang w:val="en-GB"/>
        </w:rPr>
      </w:pPr>
    </w:p>
    <w:p w14:paraId="45154AF2" w14:textId="01F83AEA" w:rsidR="005055F5" w:rsidRPr="0026131F" w:rsidRDefault="00C04273" w:rsidP="002663E0">
      <w:pPr>
        <w:spacing w:before="0" w:after="160" w:line="259" w:lineRule="auto"/>
        <w:jc w:val="left"/>
        <w:rPr>
          <w:b/>
          <w:bCs/>
          <w:sz w:val="28"/>
          <w:szCs w:val="28"/>
          <w:u w:val="single"/>
          <w:lang w:val="en-GB"/>
        </w:rPr>
      </w:pPr>
      <w:r w:rsidRPr="0026131F">
        <w:rPr>
          <w:b/>
          <w:bCs/>
          <w:sz w:val="28"/>
          <w:szCs w:val="28"/>
          <w:u w:val="single"/>
          <w:lang w:val="en-GB"/>
        </w:rPr>
        <w:t>Feedback on the proposed changes</w:t>
      </w:r>
    </w:p>
    <w:p w14:paraId="6EBFE247" w14:textId="77777777" w:rsidR="005055F5" w:rsidRDefault="005055F5" w:rsidP="005055F5">
      <w:pPr>
        <w:spacing w:before="0" w:after="0" w:line="360" w:lineRule="auto"/>
        <w:rPr>
          <w:sz w:val="22"/>
          <w:szCs w:val="22"/>
          <w:lang w:val="en-US"/>
        </w:rPr>
      </w:pPr>
      <w:r w:rsidRPr="00C04273">
        <w:rPr>
          <w:lang w:val="en-US"/>
        </w:rPr>
        <w:t>If you would like to share your thoughts with Solactive, please use this consultation form and provide us with your personal details and those of your organization</w:t>
      </w:r>
      <w:r>
        <w:rPr>
          <w:sz w:val="22"/>
          <w:szCs w:val="22"/>
          <w:lang w:val="en-US"/>
        </w:rPr>
        <w:t xml:space="preserve">. </w:t>
      </w:r>
    </w:p>
    <w:p w14:paraId="5258B6BA" w14:textId="77777777" w:rsidR="005055F5" w:rsidRDefault="005055F5" w:rsidP="005055F5">
      <w:pPr>
        <w:spacing w:after="0"/>
        <w:jc w:val="left"/>
        <w:rPr>
          <w:sz w:val="22"/>
          <w:szCs w:val="22"/>
          <w:lang w:val="en-US"/>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55"/>
        <w:gridCol w:w="7365"/>
      </w:tblGrid>
      <w:tr w:rsidR="005055F5" w:rsidRPr="002E21CB" w14:paraId="702799B1" w14:textId="77777777" w:rsidTr="003B50BB">
        <w:tc>
          <w:tcPr>
            <w:tcW w:w="2155" w:type="dxa"/>
            <w:shd w:val="clear" w:color="auto" w:fill="auto"/>
            <w:vAlign w:val="center"/>
          </w:tcPr>
          <w:p w14:paraId="3066DE01" w14:textId="77777777" w:rsidR="005055F5" w:rsidRPr="002E21CB" w:rsidRDefault="005055F5" w:rsidP="003B50BB">
            <w:pPr>
              <w:spacing w:after="0"/>
              <w:jc w:val="left"/>
              <w:rPr>
                <w:lang w:val="en-US"/>
              </w:rPr>
            </w:pPr>
            <w:r w:rsidRPr="002E21CB">
              <w:rPr>
                <w:lang w:val="en-US"/>
              </w:rPr>
              <w:t>Name</w:t>
            </w:r>
          </w:p>
        </w:tc>
        <w:tc>
          <w:tcPr>
            <w:tcW w:w="7365" w:type="dxa"/>
            <w:shd w:val="clear" w:color="auto" w:fill="auto"/>
          </w:tcPr>
          <w:p w14:paraId="755F9D6F" w14:textId="77777777" w:rsidR="005055F5" w:rsidRPr="002E21CB" w:rsidRDefault="005055F5" w:rsidP="00466905">
            <w:pPr>
              <w:spacing w:after="0"/>
              <w:jc w:val="left"/>
              <w:rPr>
                <w:lang w:val="en-US"/>
              </w:rPr>
            </w:pPr>
          </w:p>
        </w:tc>
      </w:tr>
      <w:tr w:rsidR="005055F5" w:rsidRPr="002E21CB" w14:paraId="1690C6BE" w14:textId="77777777" w:rsidTr="003B50BB">
        <w:tc>
          <w:tcPr>
            <w:tcW w:w="2155" w:type="dxa"/>
            <w:shd w:val="clear" w:color="auto" w:fill="auto"/>
            <w:vAlign w:val="center"/>
          </w:tcPr>
          <w:p w14:paraId="3A400A92" w14:textId="77777777" w:rsidR="005055F5" w:rsidRPr="002E21CB" w:rsidRDefault="005055F5" w:rsidP="003B50BB">
            <w:pPr>
              <w:spacing w:after="0"/>
              <w:jc w:val="left"/>
              <w:rPr>
                <w:lang w:val="en-US"/>
              </w:rPr>
            </w:pPr>
            <w:r w:rsidRPr="002E21CB">
              <w:rPr>
                <w:lang w:val="en-US"/>
              </w:rPr>
              <w:t>Function</w:t>
            </w:r>
          </w:p>
        </w:tc>
        <w:tc>
          <w:tcPr>
            <w:tcW w:w="7365" w:type="dxa"/>
            <w:shd w:val="clear" w:color="auto" w:fill="auto"/>
          </w:tcPr>
          <w:p w14:paraId="45E252D6" w14:textId="77777777" w:rsidR="005055F5" w:rsidRPr="002E21CB" w:rsidRDefault="005055F5" w:rsidP="00466905">
            <w:pPr>
              <w:spacing w:after="0"/>
              <w:jc w:val="left"/>
              <w:rPr>
                <w:lang w:val="en-US"/>
              </w:rPr>
            </w:pPr>
          </w:p>
        </w:tc>
      </w:tr>
      <w:tr w:rsidR="005055F5" w:rsidRPr="002E21CB" w14:paraId="6DEFEDF1" w14:textId="77777777" w:rsidTr="003B50BB">
        <w:tc>
          <w:tcPr>
            <w:tcW w:w="2155" w:type="dxa"/>
            <w:shd w:val="clear" w:color="auto" w:fill="auto"/>
            <w:vAlign w:val="center"/>
          </w:tcPr>
          <w:p w14:paraId="4B25292F" w14:textId="77777777" w:rsidR="005055F5" w:rsidRPr="002E21CB" w:rsidRDefault="005055F5" w:rsidP="003B50BB">
            <w:pPr>
              <w:spacing w:after="0"/>
              <w:jc w:val="left"/>
              <w:rPr>
                <w:lang w:val="en-US"/>
              </w:rPr>
            </w:pPr>
            <w:r w:rsidRPr="002E21CB">
              <w:rPr>
                <w:lang w:val="en-US"/>
              </w:rPr>
              <w:t>Organization</w:t>
            </w:r>
          </w:p>
        </w:tc>
        <w:tc>
          <w:tcPr>
            <w:tcW w:w="7365" w:type="dxa"/>
            <w:shd w:val="clear" w:color="auto" w:fill="auto"/>
          </w:tcPr>
          <w:p w14:paraId="6BA9D8D2" w14:textId="77777777" w:rsidR="005055F5" w:rsidRPr="002E21CB" w:rsidRDefault="005055F5" w:rsidP="00466905">
            <w:pPr>
              <w:spacing w:after="0"/>
              <w:jc w:val="left"/>
              <w:rPr>
                <w:lang w:val="en-US"/>
              </w:rPr>
            </w:pPr>
          </w:p>
        </w:tc>
      </w:tr>
      <w:tr w:rsidR="005055F5" w:rsidRPr="002E21CB" w14:paraId="0DC000EF" w14:textId="77777777" w:rsidTr="003B50BB">
        <w:tc>
          <w:tcPr>
            <w:tcW w:w="2155" w:type="dxa"/>
            <w:shd w:val="clear" w:color="auto" w:fill="auto"/>
            <w:vAlign w:val="center"/>
          </w:tcPr>
          <w:p w14:paraId="288827EB" w14:textId="77777777" w:rsidR="005055F5" w:rsidRPr="002E21CB" w:rsidRDefault="005055F5" w:rsidP="003B50BB">
            <w:pPr>
              <w:spacing w:after="0"/>
              <w:jc w:val="left"/>
              <w:rPr>
                <w:lang w:val="en-US"/>
              </w:rPr>
            </w:pPr>
            <w:r w:rsidRPr="002E21CB">
              <w:rPr>
                <w:lang w:val="en-US"/>
              </w:rPr>
              <w:t>Email</w:t>
            </w:r>
          </w:p>
        </w:tc>
        <w:tc>
          <w:tcPr>
            <w:tcW w:w="7365" w:type="dxa"/>
            <w:shd w:val="clear" w:color="auto" w:fill="auto"/>
          </w:tcPr>
          <w:p w14:paraId="0A703578" w14:textId="77777777" w:rsidR="005055F5" w:rsidRPr="002E21CB" w:rsidRDefault="005055F5" w:rsidP="00466905">
            <w:pPr>
              <w:spacing w:after="0"/>
              <w:jc w:val="left"/>
              <w:rPr>
                <w:lang w:val="en-US"/>
              </w:rPr>
            </w:pPr>
          </w:p>
        </w:tc>
      </w:tr>
      <w:tr w:rsidR="005055F5" w:rsidRPr="002E21CB" w14:paraId="2B637993" w14:textId="77777777" w:rsidTr="003B50BB">
        <w:tc>
          <w:tcPr>
            <w:tcW w:w="2155" w:type="dxa"/>
            <w:shd w:val="clear" w:color="auto" w:fill="auto"/>
            <w:vAlign w:val="center"/>
          </w:tcPr>
          <w:p w14:paraId="19F0771D" w14:textId="77777777" w:rsidR="005055F5" w:rsidRPr="002E21CB" w:rsidRDefault="005055F5" w:rsidP="003B50BB">
            <w:pPr>
              <w:spacing w:after="0"/>
              <w:jc w:val="left"/>
              <w:rPr>
                <w:lang w:val="en-US"/>
              </w:rPr>
            </w:pPr>
            <w:r w:rsidRPr="002E21CB">
              <w:rPr>
                <w:lang w:val="en-US"/>
              </w:rPr>
              <w:t>Phone</w:t>
            </w:r>
          </w:p>
        </w:tc>
        <w:tc>
          <w:tcPr>
            <w:tcW w:w="7365" w:type="dxa"/>
            <w:shd w:val="clear" w:color="auto" w:fill="auto"/>
          </w:tcPr>
          <w:p w14:paraId="39166668" w14:textId="77777777" w:rsidR="005055F5" w:rsidRPr="002E21CB" w:rsidRDefault="005055F5" w:rsidP="00466905">
            <w:pPr>
              <w:spacing w:after="0"/>
              <w:jc w:val="left"/>
              <w:rPr>
                <w:lang w:val="en-US"/>
              </w:rPr>
            </w:pPr>
          </w:p>
        </w:tc>
      </w:tr>
      <w:tr w:rsidR="005055F5" w:rsidRPr="002E21CB" w14:paraId="3536FCC2" w14:textId="77777777" w:rsidTr="003B50BB">
        <w:tc>
          <w:tcPr>
            <w:tcW w:w="2155" w:type="dxa"/>
            <w:shd w:val="clear" w:color="auto" w:fill="auto"/>
            <w:vAlign w:val="center"/>
          </w:tcPr>
          <w:p w14:paraId="223BD56B" w14:textId="77777777" w:rsidR="005055F5" w:rsidRPr="002E21CB" w:rsidRDefault="005055F5" w:rsidP="003B50BB">
            <w:pPr>
              <w:spacing w:after="0"/>
              <w:jc w:val="left"/>
              <w:rPr>
                <w:lang w:val="en-US"/>
              </w:rPr>
            </w:pPr>
            <w:r w:rsidRPr="002E21CB">
              <w:rPr>
                <w:lang w:val="en-US"/>
              </w:rPr>
              <w:t>Confidentiality (Y/N)</w:t>
            </w:r>
          </w:p>
        </w:tc>
        <w:tc>
          <w:tcPr>
            <w:tcW w:w="7365" w:type="dxa"/>
            <w:shd w:val="clear" w:color="auto" w:fill="auto"/>
          </w:tcPr>
          <w:p w14:paraId="6C773B9E" w14:textId="77777777" w:rsidR="005055F5" w:rsidRPr="002E21CB" w:rsidRDefault="005055F5" w:rsidP="00466905">
            <w:pPr>
              <w:spacing w:after="0"/>
              <w:jc w:val="left"/>
              <w:rPr>
                <w:lang w:val="en-US"/>
              </w:rPr>
            </w:pPr>
          </w:p>
        </w:tc>
      </w:tr>
    </w:tbl>
    <w:p w14:paraId="198B68BC" w14:textId="77777777" w:rsidR="005055F5" w:rsidRPr="00301D88" w:rsidRDefault="005055F5" w:rsidP="005055F5">
      <w:pPr>
        <w:spacing w:after="0"/>
        <w:jc w:val="left"/>
        <w:rPr>
          <w:lang w:val="en-US"/>
        </w:rPr>
      </w:pPr>
    </w:p>
    <w:p w14:paraId="143DA800" w14:textId="4BE536DA" w:rsidR="005055F5" w:rsidRPr="00C04273" w:rsidRDefault="005055F5" w:rsidP="005055F5">
      <w:pPr>
        <w:spacing w:before="60" w:line="360" w:lineRule="auto"/>
        <w:rPr>
          <w:lang w:val="en-US"/>
        </w:rPr>
      </w:pPr>
      <w:r w:rsidRPr="00C04273">
        <w:rPr>
          <w:lang w:val="en-US"/>
        </w:rPr>
        <w:t>Solactive</w:t>
      </w:r>
      <w:r w:rsidR="00DD3C44" w:rsidRPr="00C04273">
        <w:rPr>
          <w:lang w:val="en-US"/>
        </w:rPr>
        <w:t xml:space="preserve"> </w:t>
      </w:r>
      <w:r w:rsidRPr="00C04273">
        <w:rPr>
          <w:lang w:val="en-US"/>
        </w:rPr>
        <w:t>is inviting all stakeholders and interested third parties to evaluate the</w:t>
      </w:r>
      <w:r w:rsidR="00B04ABF" w:rsidRPr="00C04273">
        <w:rPr>
          <w:lang w:val="en-US"/>
        </w:rPr>
        <w:t xml:space="preserve"> </w:t>
      </w:r>
      <w:r w:rsidR="00591607" w:rsidRPr="00C04273">
        <w:rPr>
          <w:lang w:val="en-US"/>
        </w:rPr>
        <w:t xml:space="preserve">proposed changes to the </w:t>
      </w:r>
      <w:r w:rsidR="00B04ABF" w:rsidRPr="00C04273">
        <w:rPr>
          <w:lang w:val="en-US"/>
        </w:rPr>
        <w:t xml:space="preserve">Methodology for </w:t>
      </w:r>
      <w:r w:rsidR="00591607" w:rsidRPr="00C04273">
        <w:rPr>
          <w:lang w:val="en-US"/>
        </w:rPr>
        <w:t>the</w:t>
      </w:r>
      <w:r w:rsidR="00001CA2">
        <w:rPr>
          <w:lang w:val="en-US"/>
        </w:rPr>
        <w:t xml:space="preserve"> </w:t>
      </w:r>
      <w:r w:rsidR="00001CA2" w:rsidRPr="0065784B">
        <w:rPr>
          <w:lang w:val="en-US"/>
        </w:rPr>
        <w:t>Solactive J.P. Morgan Asset Management China Carbon Transition Index</w:t>
      </w:r>
      <w:r w:rsidR="00001CA2" w:rsidRPr="00C04273">
        <w:rPr>
          <w:lang w:val="en-US"/>
        </w:rPr>
        <w:t xml:space="preserve"> </w:t>
      </w:r>
      <w:r w:rsidRPr="00C04273">
        <w:rPr>
          <w:lang w:val="en-US"/>
        </w:rPr>
        <w:t xml:space="preserve">and welcomes any feedback on how this may affect and/or improve their use of </w:t>
      </w:r>
      <w:r w:rsidR="008D32E3" w:rsidRPr="00C04273">
        <w:rPr>
          <w:lang w:val="en-US"/>
        </w:rPr>
        <w:t>Solactive</w:t>
      </w:r>
      <w:r w:rsidRPr="00C04273">
        <w:rPr>
          <w:lang w:val="en-US"/>
        </w:rPr>
        <w:t xml:space="preserve"> indices. </w:t>
      </w:r>
    </w:p>
    <w:p w14:paraId="1C62C837" w14:textId="77777777" w:rsidR="005055F5" w:rsidRPr="00C04273" w:rsidRDefault="005055F5" w:rsidP="005055F5">
      <w:pPr>
        <w:spacing w:before="60" w:line="360" w:lineRule="auto"/>
        <w:rPr>
          <w:lang w:val="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28"/>
      </w:tblGrid>
      <w:tr w:rsidR="005055F5" w:rsidRPr="0009534D" w14:paraId="008B2314" w14:textId="77777777" w:rsidTr="00466905">
        <w:trPr>
          <w:trHeight w:val="4596"/>
        </w:trPr>
        <w:tc>
          <w:tcPr>
            <w:tcW w:w="10171" w:type="dxa"/>
            <w:shd w:val="clear" w:color="auto" w:fill="auto"/>
          </w:tcPr>
          <w:p w14:paraId="14A7B302" w14:textId="77777777" w:rsidR="005055F5" w:rsidRPr="00DD3C44" w:rsidRDefault="005055F5" w:rsidP="00466905">
            <w:pPr>
              <w:jc w:val="left"/>
              <w:rPr>
                <w:sz w:val="28"/>
                <w:szCs w:val="28"/>
                <w:u w:val="single"/>
                <w:lang w:val="en-US"/>
              </w:rPr>
            </w:pPr>
          </w:p>
        </w:tc>
      </w:tr>
    </w:tbl>
    <w:p w14:paraId="00618AED" w14:textId="77777777" w:rsidR="00B6689F" w:rsidRDefault="00B6689F" w:rsidP="00B6689F">
      <w:pPr>
        <w:spacing w:before="0" w:after="160" w:line="259" w:lineRule="auto"/>
        <w:jc w:val="left"/>
        <w:rPr>
          <w:b/>
          <w:bCs/>
          <w:sz w:val="28"/>
          <w:szCs w:val="28"/>
          <w:u w:val="single"/>
          <w:lang w:val="en-GB"/>
        </w:rPr>
      </w:pPr>
    </w:p>
    <w:p w14:paraId="763D43B8" w14:textId="2B308B6C" w:rsidR="005055F5" w:rsidRPr="0026131F" w:rsidRDefault="005055F5" w:rsidP="0026131F">
      <w:pPr>
        <w:spacing w:before="0" w:after="160" w:line="259" w:lineRule="auto"/>
        <w:jc w:val="left"/>
        <w:rPr>
          <w:b/>
          <w:bCs/>
          <w:sz w:val="28"/>
          <w:szCs w:val="28"/>
          <w:u w:val="single"/>
          <w:lang w:val="en-GB"/>
        </w:rPr>
      </w:pPr>
      <w:r w:rsidRPr="0026131F">
        <w:rPr>
          <w:b/>
          <w:bCs/>
          <w:sz w:val="28"/>
          <w:szCs w:val="28"/>
          <w:u w:val="single"/>
          <w:lang w:val="en-GB"/>
        </w:rPr>
        <w:t>Consultation Procedure</w:t>
      </w:r>
    </w:p>
    <w:p w14:paraId="08D8E698" w14:textId="06291C75" w:rsidR="005055F5" w:rsidRDefault="005055F5" w:rsidP="005055F5">
      <w:pPr>
        <w:spacing w:before="0" w:after="0" w:line="360" w:lineRule="auto"/>
        <w:rPr>
          <w:lang w:val="en-US"/>
        </w:rPr>
      </w:pPr>
      <w:r w:rsidRPr="00C04273">
        <w:rPr>
          <w:lang w:val="en-US"/>
        </w:rPr>
        <w:t xml:space="preserve">Stakeholders and third parties who are interested in participating in this Market Consultation, are invited to respond </w:t>
      </w:r>
      <w:r w:rsidR="00263BEE" w:rsidRPr="00C04273">
        <w:rPr>
          <w:lang w:val="en-US"/>
        </w:rPr>
        <w:t xml:space="preserve">until </w:t>
      </w:r>
      <w:r w:rsidR="00263BEE">
        <w:rPr>
          <w:lang w:val="en-US"/>
        </w:rPr>
        <w:t>2025</w:t>
      </w:r>
      <w:r w:rsidR="00001CA2">
        <w:rPr>
          <w:lang w:val="en-US"/>
        </w:rPr>
        <w:t>-04-03</w:t>
      </w:r>
    </w:p>
    <w:p w14:paraId="741A56A5" w14:textId="16D48574" w:rsidR="00651886" w:rsidRPr="00C04273" w:rsidRDefault="00651886" w:rsidP="00651886">
      <w:pPr>
        <w:spacing w:before="0" w:after="0" w:line="360" w:lineRule="auto"/>
        <w:rPr>
          <w:lang w:val="en-US"/>
        </w:rPr>
      </w:pPr>
      <w:r>
        <w:t>[</w:t>
      </w:r>
      <w:r w:rsidRPr="00FE1081">
        <w:rPr>
          <w:lang w:val="en-US"/>
        </w:rPr>
        <w:t xml:space="preserve">Subject to feedback received on this Market Consultation, the changes mentioned </w:t>
      </w:r>
      <w:r>
        <w:t xml:space="preserve">above are intended to </w:t>
      </w:r>
      <w:r w:rsidRPr="00FE1081">
        <w:rPr>
          <w:lang w:val="en-US"/>
        </w:rPr>
        <w:t xml:space="preserve">become effective on </w:t>
      </w:r>
      <w:r w:rsidR="00B64989">
        <w:t xml:space="preserve"> 2025-04-09</w:t>
      </w:r>
      <w:r w:rsidR="004819FA">
        <w:t>.</w:t>
      </w:r>
    </w:p>
    <w:p w14:paraId="0D223365" w14:textId="77777777" w:rsidR="00651886" w:rsidRPr="00C04273" w:rsidRDefault="00651886" w:rsidP="005055F5">
      <w:pPr>
        <w:spacing w:before="0" w:after="0" w:line="360" w:lineRule="auto"/>
        <w:rPr>
          <w:lang w:val="en-US"/>
        </w:rPr>
      </w:pPr>
    </w:p>
    <w:p w14:paraId="04131284" w14:textId="7F25FE58" w:rsidR="005055F5" w:rsidRPr="00C04273" w:rsidRDefault="005055F5" w:rsidP="005055F5">
      <w:pPr>
        <w:spacing w:before="0" w:after="0" w:line="360" w:lineRule="auto"/>
        <w:rPr>
          <w:lang w:val="en-US"/>
        </w:rPr>
      </w:pPr>
      <w:r w:rsidRPr="00C04273">
        <w:rPr>
          <w:lang w:val="en-US"/>
        </w:rPr>
        <w:t xml:space="preserve">Please send your feedback via email to </w:t>
      </w:r>
      <w:hyperlink r:id="rId11" w:history="1">
        <w:r w:rsidR="00651D91" w:rsidRPr="00E20A8E">
          <w:rPr>
            <w:rStyle w:val="Hyperlink"/>
            <w:rFonts w:eastAsiaTheme="majorEastAsia"/>
            <w:lang w:val="en-GB"/>
          </w:rPr>
          <w:t>marketconsultation</w:t>
        </w:r>
        <w:r w:rsidR="00651D91" w:rsidRPr="00E20A8E">
          <w:rPr>
            <w:rStyle w:val="Hyperlink"/>
            <w:rFonts w:eastAsiaTheme="majorEastAsia"/>
            <w:lang w:val="en-US"/>
          </w:rPr>
          <w:t>@solactive.com</w:t>
        </w:r>
      </w:hyperlink>
      <w:r w:rsidRPr="00C04273">
        <w:rPr>
          <w:lang w:val="en-US"/>
        </w:rPr>
        <w:t>, specifying “</w:t>
      </w:r>
      <w:r w:rsidRPr="0026131F">
        <w:rPr>
          <w:b/>
          <w:bCs/>
          <w:lang w:val="en-US"/>
        </w:rPr>
        <w:t>Market Consultation</w:t>
      </w:r>
      <w:r w:rsidR="00B64989">
        <w:rPr>
          <w:lang w:val="en-US"/>
        </w:rPr>
        <w:t xml:space="preserve"> </w:t>
      </w:r>
      <w:r w:rsidR="00B64989">
        <w:rPr>
          <w:rFonts w:eastAsia="Flama Semicondensed Light" w:cs="Flama Semicondensed Light"/>
          <w:lang w:val="fr-FR"/>
        </w:rPr>
        <w:t xml:space="preserve">Solactive </w:t>
      </w:r>
      <w:r w:rsidR="00B64989" w:rsidRPr="000B7E4F">
        <w:rPr>
          <w:rFonts w:eastAsia="Flama Semicondensed Light" w:cs="Flama Semicondensed Light"/>
          <w:lang w:val="fr-FR"/>
        </w:rPr>
        <w:t>J</w:t>
      </w:r>
      <w:r w:rsidR="00B64989">
        <w:rPr>
          <w:rFonts w:eastAsia="Flama Semicondensed Light" w:cs="Flama Semicondensed Light"/>
          <w:lang w:val="fr-FR"/>
        </w:rPr>
        <w:t>.</w:t>
      </w:r>
      <w:r w:rsidR="00B64989" w:rsidRPr="000B7E4F">
        <w:rPr>
          <w:rFonts w:eastAsia="Flama Semicondensed Light" w:cs="Flama Semicondensed Light"/>
          <w:lang w:val="fr-FR"/>
        </w:rPr>
        <w:t>P</w:t>
      </w:r>
      <w:r w:rsidR="00B64989">
        <w:rPr>
          <w:rFonts w:eastAsia="Flama Semicondensed Light" w:cs="Flama Semicondensed Light"/>
          <w:lang w:val="fr-FR"/>
        </w:rPr>
        <w:t xml:space="preserve">. </w:t>
      </w:r>
      <w:r w:rsidR="00B64989" w:rsidRPr="000B7E4F">
        <w:rPr>
          <w:rFonts w:eastAsia="Flama Semicondensed Light" w:cs="Flama Semicondensed Light"/>
          <w:lang w:val="fr-FR"/>
        </w:rPr>
        <w:t>Morgan Asset Management China Carbon Transition Index</w:t>
      </w:r>
      <w:r w:rsidR="0026131F">
        <w:t>”</w:t>
      </w:r>
      <w:r w:rsidRPr="00C04273">
        <w:rPr>
          <w:lang w:val="en-US"/>
        </w:rPr>
        <w:t xml:space="preserve"> as the subject of the email, or </w:t>
      </w:r>
    </w:p>
    <w:p w14:paraId="6AB9F564" w14:textId="77777777" w:rsidR="005055F5" w:rsidRPr="00C04273" w:rsidRDefault="005055F5" w:rsidP="005055F5">
      <w:pPr>
        <w:spacing w:after="0"/>
        <w:rPr>
          <w:lang w:val="en-US"/>
        </w:rPr>
      </w:pPr>
      <w:r w:rsidRPr="00C04273">
        <w:rPr>
          <w:lang w:val="en-US"/>
        </w:rPr>
        <w:t>via postal mail to:</w:t>
      </w:r>
      <w:r w:rsidRPr="00C04273">
        <w:rPr>
          <w:lang w:val="en-US"/>
        </w:rPr>
        <w:tab/>
      </w:r>
      <w:r w:rsidRPr="00C04273">
        <w:rPr>
          <w:b/>
          <w:bCs/>
          <w:lang w:val="en-US"/>
        </w:rPr>
        <w:t>Solactive AG</w:t>
      </w:r>
    </w:p>
    <w:p w14:paraId="57CF10BE" w14:textId="63B5BF16" w:rsidR="003D0D25" w:rsidRDefault="003D0D25" w:rsidP="003D0D25">
      <w:pPr>
        <w:spacing w:after="0"/>
        <w:ind w:left="1416" w:firstLine="708"/>
      </w:pPr>
      <w:r>
        <w:t xml:space="preserve">Platz der Einheit 1 </w:t>
      </w:r>
    </w:p>
    <w:p w14:paraId="3DC233A6" w14:textId="6197A45A" w:rsidR="003D0D25" w:rsidRDefault="003D0D25" w:rsidP="003D0D25">
      <w:pPr>
        <w:spacing w:after="0"/>
        <w:ind w:left="1416" w:firstLine="708"/>
      </w:pPr>
      <w:r>
        <w:t xml:space="preserve">60327 Frankfurt am Main </w:t>
      </w:r>
    </w:p>
    <w:p w14:paraId="1FEC3B6F" w14:textId="4D5FF443" w:rsidR="005055F5" w:rsidRDefault="003D0D25" w:rsidP="003D0D25">
      <w:pPr>
        <w:spacing w:after="0"/>
        <w:ind w:left="1416" w:firstLine="708"/>
      </w:pPr>
      <w:r>
        <w:t>Germany</w:t>
      </w:r>
    </w:p>
    <w:p w14:paraId="752A804F" w14:textId="7A894BF5" w:rsidR="00753C1C" w:rsidRDefault="00753C1C" w:rsidP="003D0D25">
      <w:pPr>
        <w:spacing w:after="0"/>
        <w:ind w:left="1416" w:firstLine="708"/>
      </w:pPr>
    </w:p>
    <w:p w14:paraId="6605CF27" w14:textId="77777777" w:rsidR="00753C1C" w:rsidRDefault="00753C1C" w:rsidP="00753C1C">
      <w:pPr>
        <w:spacing w:after="0"/>
        <w:rPr>
          <w:lang w:val="en-US"/>
        </w:rPr>
      </w:pPr>
      <w:r w:rsidRPr="00C04273">
        <w:rPr>
          <w:lang w:val="en-US"/>
        </w:rPr>
        <w:t>Should you have any additional questions regarding the consultative question in particular, please do not hesitate to contact us via above email address.</w:t>
      </w:r>
    </w:p>
    <w:p w14:paraId="0034008D" w14:textId="13CCFDF4" w:rsidR="00753C1C" w:rsidRPr="00C04273" w:rsidRDefault="00753C1C" w:rsidP="003D0D25">
      <w:pPr>
        <w:spacing w:after="0"/>
        <w:ind w:left="1416" w:firstLine="708"/>
      </w:pPr>
    </w:p>
    <w:p w14:paraId="110BD051" w14:textId="0ADAD553" w:rsidR="005055F5" w:rsidRDefault="005055F5" w:rsidP="0063592D">
      <w:pPr>
        <w:rPr>
          <w:lang w:val="en-GB"/>
        </w:rPr>
      </w:pPr>
    </w:p>
    <w:p w14:paraId="560A9510" w14:textId="648A308F" w:rsidR="005055F5" w:rsidRDefault="005055F5" w:rsidP="0063592D">
      <w:pPr>
        <w:rPr>
          <w:lang w:val="en-GB"/>
        </w:rPr>
      </w:pPr>
    </w:p>
    <w:p w14:paraId="2475C55A" w14:textId="4C82573F" w:rsidR="005055F5" w:rsidRDefault="005055F5" w:rsidP="0063592D">
      <w:pPr>
        <w:rPr>
          <w:lang w:val="en-GB"/>
        </w:rPr>
      </w:pPr>
    </w:p>
    <w:p w14:paraId="3F59E667" w14:textId="5681171F" w:rsidR="005055F5" w:rsidRDefault="005055F5" w:rsidP="0063592D">
      <w:pPr>
        <w:rPr>
          <w:lang w:val="en-GB"/>
        </w:rPr>
      </w:pPr>
    </w:p>
    <w:p w14:paraId="4414039D" w14:textId="21298362" w:rsidR="005055F5" w:rsidRDefault="005055F5" w:rsidP="0063592D">
      <w:pPr>
        <w:rPr>
          <w:lang w:val="en-GB"/>
        </w:rPr>
      </w:pPr>
    </w:p>
    <w:p w14:paraId="75BC68CC" w14:textId="7937FFCB" w:rsidR="005055F5" w:rsidRDefault="005055F5" w:rsidP="0063592D">
      <w:pPr>
        <w:rPr>
          <w:lang w:val="en-GB"/>
        </w:rPr>
      </w:pPr>
    </w:p>
    <w:p w14:paraId="4D790CAA" w14:textId="51602A95" w:rsidR="005055F5" w:rsidRDefault="005055F5" w:rsidP="0063592D">
      <w:pPr>
        <w:rPr>
          <w:lang w:val="en-GB"/>
        </w:rPr>
      </w:pPr>
    </w:p>
    <w:p w14:paraId="1BB5C518" w14:textId="1F502385" w:rsidR="005055F5" w:rsidRDefault="005055F5" w:rsidP="0063592D">
      <w:pPr>
        <w:rPr>
          <w:lang w:val="en-GB"/>
        </w:rPr>
      </w:pPr>
    </w:p>
    <w:p w14:paraId="362F5E6D" w14:textId="7B2DE792" w:rsidR="005055F5" w:rsidRDefault="005055F5" w:rsidP="0063592D">
      <w:pPr>
        <w:rPr>
          <w:lang w:val="en-GB"/>
        </w:rPr>
      </w:pPr>
    </w:p>
    <w:p w14:paraId="7D3E2E1F" w14:textId="701D0A18" w:rsidR="005055F5" w:rsidRDefault="005055F5" w:rsidP="0063592D">
      <w:pPr>
        <w:rPr>
          <w:lang w:val="en-GB"/>
        </w:rPr>
      </w:pPr>
    </w:p>
    <w:p w14:paraId="13C80221" w14:textId="6F700AF4" w:rsidR="005055F5" w:rsidRDefault="005055F5" w:rsidP="0063592D">
      <w:pPr>
        <w:rPr>
          <w:lang w:val="en-GB"/>
        </w:rPr>
      </w:pPr>
    </w:p>
    <w:p w14:paraId="0B7781D0" w14:textId="0077F588" w:rsidR="005055F5" w:rsidRDefault="005055F5" w:rsidP="0063592D">
      <w:pPr>
        <w:rPr>
          <w:lang w:val="en-GB"/>
        </w:rPr>
      </w:pPr>
    </w:p>
    <w:p w14:paraId="732075B1" w14:textId="56063E34" w:rsidR="005055F5" w:rsidRDefault="005055F5" w:rsidP="0063592D">
      <w:pPr>
        <w:rPr>
          <w:lang w:val="en-GB"/>
        </w:rPr>
      </w:pPr>
    </w:p>
    <w:p w14:paraId="0C54EE0C" w14:textId="43507E07" w:rsidR="005055F5" w:rsidRDefault="005055F5" w:rsidP="0063592D">
      <w:pPr>
        <w:rPr>
          <w:lang w:val="en-GB"/>
        </w:rPr>
      </w:pPr>
    </w:p>
    <w:p w14:paraId="7027FE74" w14:textId="516114A5" w:rsidR="005055F5" w:rsidRDefault="005055F5" w:rsidP="00651D91">
      <w:pPr>
        <w:jc w:val="center"/>
        <w:rPr>
          <w:lang w:val="en-GB"/>
        </w:rPr>
      </w:pPr>
    </w:p>
    <w:p w14:paraId="08CAB5B4" w14:textId="768C13E5" w:rsidR="005055F5" w:rsidRPr="0063592D" w:rsidRDefault="005055F5" w:rsidP="0063592D">
      <w:pPr>
        <w:rPr>
          <w:lang w:val="en-GB"/>
        </w:rPr>
      </w:pPr>
    </w:p>
    <w:bookmarkEnd w:id="0"/>
    <w:p w14:paraId="4DF903C5" w14:textId="15873BF4" w:rsidR="00572562" w:rsidRDefault="00572562" w:rsidP="0063592D">
      <w:pPr>
        <w:rPr>
          <w:lang w:val="en-US"/>
        </w:rPr>
      </w:pPr>
    </w:p>
    <w:p w14:paraId="13746181" w14:textId="675AA3CB" w:rsidR="00572562" w:rsidRDefault="00572562" w:rsidP="0063592D">
      <w:pPr>
        <w:rPr>
          <w:lang w:val="en-US"/>
        </w:rPr>
      </w:pPr>
    </w:p>
    <w:p w14:paraId="48A1E400" w14:textId="358FE52B" w:rsidR="00572562" w:rsidRDefault="00572562" w:rsidP="0063592D">
      <w:pPr>
        <w:rPr>
          <w:lang w:val="en-US"/>
        </w:rPr>
      </w:pPr>
    </w:p>
    <w:p w14:paraId="055FAF62" w14:textId="1A539FF7" w:rsidR="00572562" w:rsidRDefault="00572562" w:rsidP="0063592D">
      <w:pPr>
        <w:rPr>
          <w:lang w:val="en-US"/>
        </w:rPr>
      </w:pPr>
    </w:p>
    <w:p w14:paraId="71A0B397" w14:textId="4F0D16F3" w:rsidR="00572562" w:rsidRDefault="00572562" w:rsidP="0063592D">
      <w:pPr>
        <w:rPr>
          <w:lang w:val="en-US"/>
        </w:rPr>
      </w:pPr>
    </w:p>
    <w:p w14:paraId="286562C5" w14:textId="010F8C0F" w:rsidR="00572562" w:rsidRDefault="00572562" w:rsidP="0063592D">
      <w:pPr>
        <w:rPr>
          <w:lang w:val="en-US"/>
        </w:rPr>
      </w:pPr>
    </w:p>
    <w:p w14:paraId="6D7E76C7" w14:textId="18668D2E" w:rsidR="00572562" w:rsidRDefault="00572562" w:rsidP="0063592D">
      <w:pPr>
        <w:rPr>
          <w:lang w:val="en-US"/>
        </w:rPr>
      </w:pPr>
    </w:p>
    <w:p w14:paraId="31040F56" w14:textId="6BAAE09C" w:rsidR="00572562" w:rsidRDefault="00572562" w:rsidP="0063592D">
      <w:pPr>
        <w:rPr>
          <w:lang w:val="en-US"/>
        </w:rPr>
      </w:pPr>
    </w:p>
    <w:p w14:paraId="317B023A" w14:textId="09D24904" w:rsidR="00572562" w:rsidRDefault="00D7148C" w:rsidP="0063592D">
      <w:pPr>
        <w:rPr>
          <w:lang w:val="en-US"/>
        </w:rPr>
      </w:pPr>
      <w:r w:rsidRPr="00572562">
        <w:rPr>
          <w:noProof/>
          <w:color w:val="FFFFFF" w:themeColor="background1"/>
          <w:lang w:val="en-US" w:eastAsia="en-US"/>
        </w:rPr>
        <mc:AlternateContent>
          <mc:Choice Requires="wpg">
            <w:drawing>
              <wp:anchor distT="0" distB="0" distL="114300" distR="114300" simplePos="0" relativeHeight="251729920" behindDoc="1" locked="0" layoutInCell="1" allowOverlap="1" wp14:anchorId="3527AE3B" wp14:editId="23830575">
                <wp:simplePos x="0" y="0"/>
                <wp:positionH relativeFrom="page">
                  <wp:align>left</wp:align>
                </wp:positionH>
                <wp:positionV relativeFrom="margin">
                  <wp:posOffset>123114</wp:posOffset>
                </wp:positionV>
                <wp:extent cx="7553325" cy="9421698"/>
                <wp:effectExtent l="0" t="0" r="9525" b="8255"/>
                <wp:wrapNone/>
                <wp:docPr id="4" name="Gruppieren 7"/>
                <wp:cNvGraphicFramePr/>
                <a:graphic xmlns:a="http://schemas.openxmlformats.org/drawingml/2006/main">
                  <a:graphicData uri="http://schemas.microsoft.com/office/word/2010/wordprocessingGroup">
                    <wpg:wgp>
                      <wpg:cNvGrpSpPr/>
                      <wpg:grpSpPr>
                        <a:xfrm>
                          <a:off x="0" y="0"/>
                          <a:ext cx="7553325" cy="9421645"/>
                          <a:chOff x="0" y="0"/>
                          <a:chExt cx="7498873" cy="14970150"/>
                        </a:xfrm>
                      </wpg:grpSpPr>
                      <wps:wsp>
                        <wps:cNvPr id="8" name="Freihandform 11"/>
                        <wps:cNvSpPr/>
                        <wps:spPr>
                          <a:xfrm>
                            <a:off x="0" y="0"/>
                            <a:ext cx="7498873" cy="4017008"/>
                          </a:xfrm>
                          <a:custGeom>
                            <a:avLst/>
                            <a:gdLst>
                              <a:gd name="connsiteX0" fmla="*/ 15240 w 7574280"/>
                              <a:gd name="connsiteY0" fmla="*/ 1120140 h 4015740"/>
                              <a:gd name="connsiteX1" fmla="*/ 784860 w 7574280"/>
                              <a:gd name="connsiteY1" fmla="*/ 1470660 h 4015740"/>
                              <a:gd name="connsiteX2" fmla="*/ 1638300 w 7574280"/>
                              <a:gd name="connsiteY2" fmla="*/ 1371600 h 4015740"/>
                              <a:gd name="connsiteX3" fmla="*/ 3017520 w 7574280"/>
                              <a:gd name="connsiteY3" fmla="*/ 1531620 h 4015740"/>
                              <a:gd name="connsiteX4" fmla="*/ 4533900 w 7574280"/>
                              <a:gd name="connsiteY4" fmla="*/ 579120 h 4015740"/>
                              <a:gd name="connsiteX5" fmla="*/ 5928360 w 7574280"/>
                              <a:gd name="connsiteY5" fmla="*/ 1333500 h 4015740"/>
                              <a:gd name="connsiteX6" fmla="*/ 6728460 w 7574280"/>
                              <a:gd name="connsiteY6" fmla="*/ 1501140 h 4015740"/>
                              <a:gd name="connsiteX7" fmla="*/ 7566660 w 7574280"/>
                              <a:gd name="connsiteY7" fmla="*/ 0 h 4015740"/>
                              <a:gd name="connsiteX8" fmla="*/ 7574280 w 7574280"/>
                              <a:gd name="connsiteY8" fmla="*/ 4015740 h 4015740"/>
                              <a:gd name="connsiteX9" fmla="*/ 0 w 7574280"/>
                              <a:gd name="connsiteY9" fmla="*/ 4015740 h 4015740"/>
                              <a:gd name="connsiteX10" fmla="*/ 15240 w 7574280"/>
                              <a:gd name="connsiteY10" fmla="*/ 1120140 h 40157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7574280" h="4015740">
                                <a:moveTo>
                                  <a:pt x="15240" y="1120140"/>
                                </a:moveTo>
                                <a:lnTo>
                                  <a:pt x="784860" y="1470660"/>
                                </a:lnTo>
                                <a:lnTo>
                                  <a:pt x="1638300" y="1371600"/>
                                </a:lnTo>
                                <a:lnTo>
                                  <a:pt x="3017520" y="1531620"/>
                                </a:lnTo>
                                <a:lnTo>
                                  <a:pt x="4533900" y="579120"/>
                                </a:lnTo>
                                <a:lnTo>
                                  <a:pt x="5928360" y="1333500"/>
                                </a:lnTo>
                                <a:lnTo>
                                  <a:pt x="6728460" y="1501140"/>
                                </a:lnTo>
                                <a:lnTo>
                                  <a:pt x="7566660" y="0"/>
                                </a:lnTo>
                                <a:lnTo>
                                  <a:pt x="7574280" y="4015740"/>
                                </a:lnTo>
                                <a:lnTo>
                                  <a:pt x="0" y="4015740"/>
                                </a:lnTo>
                                <a:lnTo>
                                  <a:pt x="15240" y="112014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Rechteck 5"/>
                        <wps:cNvSpPr/>
                        <wps:spPr>
                          <a:xfrm>
                            <a:off x="24053" y="3969609"/>
                            <a:ext cx="7464051" cy="11000541"/>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872CB10" w14:textId="77777777" w:rsidR="00D7148C" w:rsidRDefault="00D7148C" w:rsidP="00D7148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527AE3B" id="Gruppieren 7" o:spid="_x0000_s1028" style="position:absolute;left:0;text-align:left;margin-left:0;margin-top:9.7pt;width:594.75pt;height:741.85pt;z-index:-251586560;mso-position-horizontal:left;mso-position-horizontal-relative:page;mso-position-vertical-relative:margin;mso-width-relative:margin;mso-height-relative:margin" coordsize="74988,1497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">
                <v:shape id="Freihandform 11" o:spid="_x0000_s1029" style="position:absolute;width:74988;height:40170;visibility:visible;mso-wrap-style:square;v-text-anchor:middle" coordsize="7574280,401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" path="m15240,1120140r769620,350520l1638300,1371600r1379220,160020l4533900,579120r1394460,754380l6728460,1501140,7566660,r7620,4015740l,4015740,15240,1120140xe" fillcolor="#2784fc [3204]" stroked="f" strokeweight="1pt">
                  <v:stroke joinstyle="miter"/>
                  <v:path arrowok="t" o:connecttype="custom" o:connectlocs="15088,1120494;777046,1471124;1621990,1372033;2987479,1532104;4488762,579303;5869339,1333921;6661474,1501614;7491329,0;7498873,4017008;0,4017008;15088,1120494" o:connectangles="0,0,0,0,0,0,0,0,0,0,0"/>
                </v:shape>
                <v:rect id="Rechteck 5" o:spid="_x0000_s1030" style="position:absolute;left:240;top:39696;width:74641;height:1100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" fillcolor="#2784fc [3204]" stroked="f" strokeweight="1pt">
                  <v:textbox>
                    <w:txbxContent>
                      <w:p w14:paraId="3872CB10" w14:textId="77777777" w:rsidR="00D7148C" w:rsidRDefault="00D7148C" w:rsidP="00D7148C">
                        <w:pPr>
                          <w:jc w:val="center"/>
                        </w:pPr>
                      </w:p>
                    </w:txbxContent>
                  </v:textbox>
                </v:rect>
                <w10:wrap anchorx="page" anchory="margin"/>
              </v:group>
            </w:pict>
          </mc:Fallback>
        </mc:AlternateContent>
      </w:r>
      <w:r w:rsidRPr="00E072E6">
        <w:rPr>
          <w:noProof/>
          <w:color w:val="FFFFFF" w:themeColor="background1"/>
          <w:lang w:val="en-US" w:eastAsia="en-US"/>
        </w:rPr>
        <mc:AlternateContent>
          <mc:Choice Requires="wps">
            <w:drawing>
              <wp:anchor distT="0" distB="0" distL="114300" distR="114300" simplePos="0" relativeHeight="251654140" behindDoc="1" locked="0" layoutInCell="1" allowOverlap="1" wp14:anchorId="59576252" wp14:editId="3E71228D">
                <wp:simplePos x="0" y="0"/>
                <wp:positionH relativeFrom="page">
                  <wp:align>left</wp:align>
                </wp:positionH>
                <wp:positionV relativeFrom="page">
                  <wp:align>bottom</wp:align>
                </wp:positionV>
                <wp:extent cx="7553325" cy="10767974"/>
                <wp:effectExtent l="0" t="0" r="9525" b="0"/>
                <wp:wrapNone/>
                <wp:docPr id="2" name="Rechteck 2"/>
                <wp:cNvGraphicFramePr/>
                <a:graphic xmlns:a="http://schemas.openxmlformats.org/drawingml/2006/main">
                  <a:graphicData uri="http://schemas.microsoft.com/office/word/2010/wordprocessingShape">
                    <wps:wsp>
                      <wps:cNvSpPr/>
                      <wps:spPr>
                        <a:xfrm>
                          <a:off x="0" y="0"/>
                          <a:ext cx="7553325" cy="10767974"/>
                        </a:xfrm>
                        <a:prstGeom prst="rect">
                          <a:avLst/>
                        </a:prstGeom>
                        <a:solidFill>
                          <a:srgbClr val="529CF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87553B" id="Rechteck 2" o:spid="_x0000_s1026" style="position:absolute;margin-left:0;margin-top:0;width:594.75pt;height:847.85pt;z-index:-251662340;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" fillcolor="#529cfc" stroked="f" strokeweight="1pt">
                <w10:wrap anchorx="page" anchory="page"/>
              </v:rect>
            </w:pict>
          </mc:Fallback>
        </mc:AlternateContent>
      </w:r>
    </w:p>
    <w:p w14:paraId="4C7C3118" w14:textId="53743178" w:rsidR="00572562" w:rsidRDefault="00572562" w:rsidP="0063592D">
      <w:pPr>
        <w:rPr>
          <w:lang w:val="en-US"/>
        </w:rPr>
      </w:pPr>
    </w:p>
    <w:p w14:paraId="2B9ABAF0" w14:textId="6A0243B4" w:rsidR="00572562" w:rsidRDefault="00572562" w:rsidP="0063592D">
      <w:pPr>
        <w:rPr>
          <w:lang w:val="en-US"/>
        </w:rPr>
      </w:pPr>
    </w:p>
    <w:p w14:paraId="73EC4B45" w14:textId="4B109213" w:rsidR="00572562" w:rsidRDefault="00572562" w:rsidP="0063592D">
      <w:pPr>
        <w:rPr>
          <w:lang w:val="en-US"/>
        </w:rPr>
      </w:pPr>
    </w:p>
    <w:p w14:paraId="55C0AE0E" w14:textId="5BE2300B" w:rsidR="00572562" w:rsidRDefault="00572562" w:rsidP="0063592D">
      <w:pPr>
        <w:rPr>
          <w:lang w:val="en-US"/>
        </w:rPr>
      </w:pPr>
    </w:p>
    <w:p w14:paraId="0F59F17D" w14:textId="0891F393" w:rsidR="00572562" w:rsidRDefault="00572562" w:rsidP="0063592D">
      <w:pPr>
        <w:rPr>
          <w:lang w:val="en-US"/>
        </w:rPr>
      </w:pPr>
    </w:p>
    <w:p w14:paraId="6239F37D" w14:textId="643EFF3D" w:rsidR="00572562" w:rsidRDefault="00572562" w:rsidP="0063592D">
      <w:pPr>
        <w:rPr>
          <w:lang w:val="en-US"/>
        </w:rPr>
      </w:pPr>
    </w:p>
    <w:p w14:paraId="5FD2B886" w14:textId="27DF43EC" w:rsidR="00572562" w:rsidRDefault="00572562" w:rsidP="0063592D">
      <w:pPr>
        <w:rPr>
          <w:lang w:val="en-US"/>
        </w:rPr>
      </w:pPr>
    </w:p>
    <w:p w14:paraId="3B3D7925" w14:textId="77777777" w:rsidR="00381C00" w:rsidRDefault="00381C00" w:rsidP="0063592D">
      <w:pPr>
        <w:rPr>
          <w:lang w:val="en-US"/>
        </w:rPr>
      </w:pPr>
    </w:p>
    <w:p w14:paraId="0F468DAC" w14:textId="5BD17F49" w:rsidR="00572562" w:rsidRDefault="00572562" w:rsidP="0063592D">
      <w:pPr>
        <w:rPr>
          <w:lang w:val="en-US"/>
        </w:rPr>
      </w:pPr>
    </w:p>
    <w:p w14:paraId="23355C88" w14:textId="79DD5F02" w:rsidR="00572562" w:rsidRPr="00572562" w:rsidRDefault="00E530BC" w:rsidP="0063592D">
      <w:pPr>
        <w:rPr>
          <w:color w:val="FFFFFF" w:themeColor="background1"/>
          <w:lang w:val="en-US"/>
        </w:rPr>
      </w:pPr>
      <w:r>
        <w:rPr>
          <w:caps/>
          <w:noProof/>
          <w:lang w:val="en-US"/>
        </w:rPr>
        <w:drawing>
          <wp:anchor distT="0" distB="0" distL="114300" distR="114300" simplePos="0" relativeHeight="251727872" behindDoc="0" locked="0" layoutInCell="1" allowOverlap="1" wp14:anchorId="2314B7F2" wp14:editId="211C216D">
            <wp:simplePos x="0" y="0"/>
            <wp:positionH relativeFrom="column">
              <wp:align>right</wp:align>
            </wp:positionH>
            <wp:positionV relativeFrom="page">
              <wp:posOffset>431800</wp:posOffset>
            </wp:positionV>
            <wp:extent cx="1332000" cy="561600"/>
            <wp:effectExtent l="0" t="0" r="1905" b="0"/>
            <wp:wrapNone/>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 Solactive AG Logo Color.svg"/>
                    <pic:cNvPicPr/>
                  </pic:nvPicPr>
                  <pic:blipFill>
                    <a:blip r:embed="rId9">
                      <a:extLst>
                        <a:ext uri="{96DAC541-7B7A-43D3-8B79-37D633B846F1}">
                          <asvg:svgBlip xmlns:asvg="http://schemas.microsoft.com/office/drawing/2016/SVG/main" r:embed="rId10"/>
                        </a:ext>
                      </a:extLst>
                    </a:blip>
                    <a:stretch>
                      <a:fillRect/>
                    </a:stretch>
                  </pic:blipFill>
                  <pic:spPr>
                    <a:xfrm>
                      <a:off x="0" y="0"/>
                      <a:ext cx="1332000" cy="561600"/>
                    </a:xfrm>
                    <a:prstGeom prst="rect">
                      <a:avLst/>
                    </a:prstGeom>
                  </pic:spPr>
                </pic:pic>
              </a:graphicData>
            </a:graphic>
            <wp14:sizeRelH relativeFrom="margin">
              <wp14:pctWidth>0</wp14:pctWidth>
            </wp14:sizeRelH>
            <wp14:sizeRelV relativeFrom="margin">
              <wp14:pctHeight>0</wp14:pctHeight>
            </wp14:sizeRelV>
          </wp:anchor>
        </w:drawing>
      </w:r>
      <w:r w:rsidR="00EE22E3" w:rsidRPr="00186DB0">
        <w:rPr>
          <w:noProof/>
          <w:lang w:val="en-US"/>
        </w:rPr>
        <mc:AlternateContent>
          <mc:Choice Requires="wps">
            <w:drawing>
              <wp:anchor distT="45720" distB="45720" distL="114300" distR="114300" simplePos="0" relativeHeight="251722752" behindDoc="0" locked="0" layoutInCell="1" allowOverlap="1" wp14:anchorId="282E595A" wp14:editId="539ED3BE">
                <wp:simplePos x="0" y="0"/>
                <wp:positionH relativeFrom="margin">
                  <wp:posOffset>-6350</wp:posOffset>
                </wp:positionH>
                <wp:positionV relativeFrom="page">
                  <wp:posOffset>6102350</wp:posOffset>
                </wp:positionV>
                <wp:extent cx="2419350" cy="2797810"/>
                <wp:effectExtent l="0" t="0" r="9525" b="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0" cy="2797810"/>
                        </a:xfrm>
                        <a:prstGeom prst="rect">
                          <a:avLst/>
                        </a:prstGeom>
                        <a:noFill/>
                        <a:ln w="9525">
                          <a:noFill/>
                          <a:miter lim="800000"/>
                          <a:headEnd/>
                          <a:tailEnd/>
                        </a:ln>
                      </wps:spPr>
                      <wps:txbx>
                        <w:txbxContent>
                          <w:p w14:paraId="40D914FE" w14:textId="77777777" w:rsidR="00466905" w:rsidRPr="008A06B6" w:rsidRDefault="00466905" w:rsidP="00EE22E3">
                            <w:pPr>
                              <w:pStyle w:val="Heading1"/>
                              <w:rPr>
                                <w:color w:val="FFFFFF" w:themeColor="background1"/>
                                <w:sz w:val="60"/>
                                <w:szCs w:val="60"/>
                                <w:lang w:val="en-US" w:eastAsia="en-US"/>
                              </w:rPr>
                            </w:pPr>
                            <w:bookmarkStart w:id="1" w:name="_Toc526233456"/>
                            <w:r w:rsidRPr="008A06B6">
                              <w:rPr>
                                <w:color w:val="FFFFFF" w:themeColor="background1"/>
                                <w:sz w:val="60"/>
                                <w:szCs w:val="60"/>
                                <w:lang w:val="en-US" w:eastAsia="en-US"/>
                              </w:rPr>
                              <w:t>Contact</w:t>
                            </w:r>
                            <w:bookmarkEnd w:id="1"/>
                          </w:p>
                          <w:p w14:paraId="63072006" w14:textId="77777777" w:rsidR="00466905" w:rsidRPr="00186DB0" w:rsidRDefault="00466905"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Solactive AG</w:t>
                            </w:r>
                          </w:p>
                          <w:p w14:paraId="23647886" w14:textId="77777777" w:rsidR="00466905" w:rsidRPr="00186DB0" w:rsidRDefault="00466905"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German Index Engineering</w:t>
                            </w:r>
                          </w:p>
                          <w:p w14:paraId="480A8397" w14:textId="31EF075D" w:rsidR="00466905" w:rsidRPr="008D13A0" w:rsidRDefault="00466905" w:rsidP="00EE22E3">
                            <w:pPr>
                              <w:tabs>
                                <w:tab w:val="left" w:pos="993"/>
                              </w:tabs>
                              <w:contextualSpacing/>
                              <w:rPr>
                                <w:color w:val="FFFFFF" w:themeColor="background1"/>
                                <w:lang w:eastAsia="en-US"/>
                              </w:rPr>
                            </w:pPr>
                            <w:r w:rsidRPr="008D13A0">
                              <w:rPr>
                                <w:color w:val="FFFFFF" w:themeColor="background1"/>
                                <w:lang w:eastAsia="en-US"/>
                              </w:rPr>
                              <w:t>Platz der Einheit 1</w:t>
                            </w:r>
                          </w:p>
                          <w:p w14:paraId="219C3266" w14:textId="1419A8A5" w:rsidR="00466905" w:rsidRPr="008D13A0" w:rsidRDefault="00466905" w:rsidP="00EE22E3">
                            <w:pPr>
                              <w:tabs>
                                <w:tab w:val="left" w:pos="993"/>
                              </w:tabs>
                              <w:contextualSpacing/>
                              <w:rPr>
                                <w:color w:val="FFFFFF" w:themeColor="background1"/>
                                <w:lang w:eastAsia="en-US"/>
                              </w:rPr>
                            </w:pPr>
                            <w:r w:rsidRPr="008D13A0">
                              <w:rPr>
                                <w:color w:val="FFFFFF" w:themeColor="background1"/>
                                <w:lang w:eastAsia="en-US"/>
                              </w:rPr>
                              <w:t>60327 Frankfurt am Main</w:t>
                            </w:r>
                          </w:p>
                          <w:p w14:paraId="44F4A0D5" w14:textId="4A2DCBAB" w:rsidR="00466905" w:rsidRDefault="00466905" w:rsidP="00EE22E3">
                            <w:pPr>
                              <w:tabs>
                                <w:tab w:val="left" w:pos="993"/>
                              </w:tabs>
                              <w:contextualSpacing/>
                              <w:rPr>
                                <w:color w:val="FFFFFF" w:themeColor="background1"/>
                                <w:lang w:val="en-US" w:eastAsia="en-US"/>
                              </w:rPr>
                            </w:pPr>
                            <w:r>
                              <w:rPr>
                                <w:color w:val="FFFFFF" w:themeColor="background1"/>
                                <w:lang w:val="en-US" w:eastAsia="en-US"/>
                              </w:rPr>
                              <w:t>Germany</w:t>
                            </w:r>
                          </w:p>
                          <w:p w14:paraId="5A7BCF71" w14:textId="0E393D62"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Tel.:</w:t>
                            </w:r>
                            <w:r w:rsidRPr="00186DB0">
                              <w:rPr>
                                <w:color w:val="FFFFFF" w:themeColor="background1"/>
                                <w:lang w:val="en-US" w:eastAsia="en-US"/>
                              </w:rPr>
                              <w:tab/>
                              <w:t>+49 (0) 69 719 160 00</w:t>
                            </w:r>
                          </w:p>
                          <w:p w14:paraId="5AD1FC0A"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Fax:</w:t>
                            </w:r>
                            <w:r w:rsidRPr="00186DB0">
                              <w:rPr>
                                <w:color w:val="FFFFFF" w:themeColor="background1"/>
                                <w:lang w:val="en-US" w:eastAsia="en-US"/>
                              </w:rPr>
                              <w:tab/>
                              <w:t>+49 (0) 69 719 160 25</w:t>
                            </w:r>
                          </w:p>
                          <w:p w14:paraId="44BEEB3E"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Email:</w:t>
                            </w:r>
                            <w:r w:rsidRPr="00186DB0">
                              <w:rPr>
                                <w:color w:val="FFFFFF" w:themeColor="background1"/>
                                <w:lang w:val="en-US" w:eastAsia="en-US"/>
                              </w:rPr>
                              <w:tab/>
                            </w:r>
                            <w:hyperlink r:id="rId12" w:history="1">
                              <w:r w:rsidRPr="00186DB0">
                                <w:rPr>
                                  <w:rStyle w:val="Hyperlink"/>
                                  <w:color w:val="FFFFFF" w:themeColor="background1"/>
                                  <w:lang w:val="en-US" w:eastAsia="en-US"/>
                                </w:rPr>
                                <w:t>info@solactive.com</w:t>
                              </w:r>
                            </w:hyperlink>
                            <w:r w:rsidRPr="00186DB0">
                              <w:rPr>
                                <w:color w:val="FFFFFF" w:themeColor="background1"/>
                                <w:lang w:val="en-US" w:eastAsia="en-US"/>
                              </w:rPr>
                              <w:t xml:space="preserve"> </w:t>
                            </w:r>
                          </w:p>
                          <w:p w14:paraId="6B537AAB"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Website:</w:t>
                            </w:r>
                            <w:r w:rsidRPr="00186DB0">
                              <w:rPr>
                                <w:color w:val="FFFFFF" w:themeColor="background1"/>
                                <w:lang w:val="en-US" w:eastAsia="en-US"/>
                              </w:rPr>
                              <w:tab/>
                            </w:r>
                            <w:hyperlink r:id="rId13" w:history="1">
                              <w:r w:rsidRPr="00186DB0">
                                <w:rPr>
                                  <w:rStyle w:val="Hyperlink"/>
                                  <w:color w:val="FFFFFF" w:themeColor="background1"/>
                                  <w:lang w:val="en-US" w:eastAsia="en-US"/>
                                </w:rPr>
                                <w:t>www.solactive.com</w:t>
                              </w:r>
                            </w:hyperlink>
                            <w:r w:rsidRPr="00186DB0">
                              <w:rPr>
                                <w:color w:val="FFFFFF" w:themeColor="background1"/>
                                <w:lang w:val="en-US" w:eastAsia="en-US"/>
                              </w:rPr>
                              <w:t xml:space="preserve"> </w:t>
                            </w:r>
                          </w:p>
                          <w:p w14:paraId="7C95E775" w14:textId="77777777" w:rsidR="00466905" w:rsidRPr="00186DB0" w:rsidRDefault="00466905" w:rsidP="00EE22E3">
                            <w:pPr>
                              <w:tabs>
                                <w:tab w:val="left" w:pos="993"/>
                              </w:tabs>
                              <w:contextualSpacing/>
                              <w:rPr>
                                <w:color w:val="FFFFFF" w:themeColor="background1"/>
                                <w:lang w:val="en-US"/>
                              </w:rPr>
                            </w:pPr>
                          </w:p>
                          <w:p w14:paraId="1DDD5EBB" w14:textId="77777777" w:rsidR="00466905" w:rsidRPr="00186DB0" w:rsidRDefault="00466905" w:rsidP="00EE22E3">
                            <w:pPr>
                              <w:tabs>
                                <w:tab w:val="left" w:pos="993"/>
                              </w:tabs>
                              <w:contextualSpacing/>
                              <w:rPr>
                                <w:color w:val="FFFFFF" w:themeColor="background1"/>
                                <w:lang w:val="en-US"/>
                              </w:rPr>
                            </w:pPr>
                            <w:r w:rsidRPr="00186DB0">
                              <w:rPr>
                                <w:color w:val="FFFFFF" w:themeColor="background1"/>
                                <w:lang w:val="en-US"/>
                              </w:rPr>
                              <w:t>© Solactive AG</w:t>
                            </w:r>
                          </w:p>
                          <w:p w14:paraId="5087DCB6" w14:textId="77777777" w:rsidR="00466905" w:rsidRPr="00186DB0" w:rsidRDefault="00466905" w:rsidP="00EE22E3">
                            <w:pPr>
                              <w:rPr>
                                <w:color w:val="FFFFFF" w:themeColor="background1"/>
                              </w:rPr>
                            </w:pPr>
                          </w:p>
                        </w:txbxContent>
                      </wps:txbx>
                      <wps:bodyPr rot="0" vert="horz" wrap="square" lIns="0" tIns="0" rIns="0" bIns="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82E595A" id="_x0000_s1031" type="#_x0000_t202" style="position:absolute;left:0;text-align:left;margin-left:-.5pt;margin-top:480.5pt;width:190.5pt;height:220.3pt;z-index:251722752;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page;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" filled="f" stroked="f">
                <v:textbox style="mso-fit-shape-to-text:t" inset="0,0,0,0">
                  <w:txbxContent>
                    <w:p w14:paraId="40D914FE" w14:textId="77777777" w:rsidR="00466905" w:rsidRPr="008A06B6" w:rsidRDefault="00466905" w:rsidP="00EE22E3">
                      <w:pPr>
                        <w:pStyle w:val="Heading1"/>
                        <w:rPr>
                          <w:color w:val="FFFFFF" w:themeColor="background1"/>
                          <w:sz w:val="60"/>
                          <w:szCs w:val="60"/>
                          <w:lang w:val="en-US" w:eastAsia="en-US"/>
                        </w:rPr>
                      </w:pPr>
                      <w:bookmarkStart w:id="2" w:name="_Toc526233456"/>
                      <w:r w:rsidRPr="008A06B6">
                        <w:rPr>
                          <w:color w:val="FFFFFF" w:themeColor="background1"/>
                          <w:sz w:val="60"/>
                          <w:szCs w:val="60"/>
                          <w:lang w:val="en-US" w:eastAsia="en-US"/>
                        </w:rPr>
                        <w:t>Contact</w:t>
                      </w:r>
                      <w:bookmarkEnd w:id="2"/>
                    </w:p>
                    <w:p w14:paraId="63072006" w14:textId="77777777" w:rsidR="00466905" w:rsidRPr="00186DB0" w:rsidRDefault="00466905"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Solactive AG</w:t>
                      </w:r>
                    </w:p>
                    <w:p w14:paraId="23647886" w14:textId="77777777" w:rsidR="00466905" w:rsidRPr="00186DB0" w:rsidRDefault="00466905"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German Index Engineering</w:t>
                      </w:r>
                    </w:p>
                    <w:p w14:paraId="480A8397" w14:textId="31EF075D" w:rsidR="00466905" w:rsidRPr="008D13A0" w:rsidRDefault="00466905" w:rsidP="00EE22E3">
                      <w:pPr>
                        <w:tabs>
                          <w:tab w:val="left" w:pos="993"/>
                        </w:tabs>
                        <w:contextualSpacing/>
                        <w:rPr>
                          <w:color w:val="FFFFFF" w:themeColor="background1"/>
                          <w:lang w:eastAsia="en-US"/>
                        </w:rPr>
                      </w:pPr>
                      <w:r w:rsidRPr="008D13A0">
                        <w:rPr>
                          <w:color w:val="FFFFFF" w:themeColor="background1"/>
                          <w:lang w:eastAsia="en-US"/>
                        </w:rPr>
                        <w:t>Platz der Einheit 1</w:t>
                      </w:r>
                    </w:p>
                    <w:p w14:paraId="219C3266" w14:textId="1419A8A5" w:rsidR="00466905" w:rsidRPr="008D13A0" w:rsidRDefault="00466905" w:rsidP="00EE22E3">
                      <w:pPr>
                        <w:tabs>
                          <w:tab w:val="left" w:pos="993"/>
                        </w:tabs>
                        <w:contextualSpacing/>
                        <w:rPr>
                          <w:color w:val="FFFFFF" w:themeColor="background1"/>
                          <w:lang w:eastAsia="en-US"/>
                        </w:rPr>
                      </w:pPr>
                      <w:r w:rsidRPr="008D13A0">
                        <w:rPr>
                          <w:color w:val="FFFFFF" w:themeColor="background1"/>
                          <w:lang w:eastAsia="en-US"/>
                        </w:rPr>
                        <w:t>60327 Frankfurt am Main</w:t>
                      </w:r>
                    </w:p>
                    <w:p w14:paraId="44F4A0D5" w14:textId="4A2DCBAB" w:rsidR="00466905" w:rsidRDefault="00466905" w:rsidP="00EE22E3">
                      <w:pPr>
                        <w:tabs>
                          <w:tab w:val="left" w:pos="993"/>
                        </w:tabs>
                        <w:contextualSpacing/>
                        <w:rPr>
                          <w:color w:val="FFFFFF" w:themeColor="background1"/>
                          <w:lang w:val="en-US" w:eastAsia="en-US"/>
                        </w:rPr>
                      </w:pPr>
                      <w:r>
                        <w:rPr>
                          <w:color w:val="FFFFFF" w:themeColor="background1"/>
                          <w:lang w:val="en-US" w:eastAsia="en-US"/>
                        </w:rPr>
                        <w:t>Germany</w:t>
                      </w:r>
                    </w:p>
                    <w:p w14:paraId="5A7BCF71" w14:textId="0E393D62"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Tel.:</w:t>
                      </w:r>
                      <w:r w:rsidRPr="00186DB0">
                        <w:rPr>
                          <w:color w:val="FFFFFF" w:themeColor="background1"/>
                          <w:lang w:val="en-US" w:eastAsia="en-US"/>
                        </w:rPr>
                        <w:tab/>
                        <w:t>+49 (0) 69 719 160 00</w:t>
                      </w:r>
                    </w:p>
                    <w:p w14:paraId="5AD1FC0A"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Fax:</w:t>
                      </w:r>
                      <w:r w:rsidRPr="00186DB0">
                        <w:rPr>
                          <w:color w:val="FFFFFF" w:themeColor="background1"/>
                          <w:lang w:val="en-US" w:eastAsia="en-US"/>
                        </w:rPr>
                        <w:tab/>
                        <w:t>+49 (0) 69 719 160 25</w:t>
                      </w:r>
                    </w:p>
                    <w:p w14:paraId="44BEEB3E"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Email:</w:t>
                      </w:r>
                      <w:r w:rsidRPr="00186DB0">
                        <w:rPr>
                          <w:color w:val="FFFFFF" w:themeColor="background1"/>
                          <w:lang w:val="en-US" w:eastAsia="en-US"/>
                        </w:rPr>
                        <w:tab/>
                      </w:r>
                      <w:hyperlink r:id="rId14" w:history="1">
                        <w:r w:rsidRPr="00186DB0">
                          <w:rPr>
                            <w:rStyle w:val="Hyperlink"/>
                            <w:color w:val="FFFFFF" w:themeColor="background1"/>
                            <w:lang w:val="en-US" w:eastAsia="en-US"/>
                          </w:rPr>
                          <w:t>info@solactive.com</w:t>
                        </w:r>
                      </w:hyperlink>
                      <w:r w:rsidRPr="00186DB0">
                        <w:rPr>
                          <w:color w:val="FFFFFF" w:themeColor="background1"/>
                          <w:lang w:val="en-US" w:eastAsia="en-US"/>
                        </w:rPr>
                        <w:t xml:space="preserve"> </w:t>
                      </w:r>
                    </w:p>
                    <w:p w14:paraId="6B537AAB"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Website:</w:t>
                      </w:r>
                      <w:r w:rsidRPr="00186DB0">
                        <w:rPr>
                          <w:color w:val="FFFFFF" w:themeColor="background1"/>
                          <w:lang w:val="en-US" w:eastAsia="en-US"/>
                        </w:rPr>
                        <w:tab/>
                      </w:r>
                      <w:hyperlink r:id="rId15" w:history="1">
                        <w:r w:rsidRPr="00186DB0">
                          <w:rPr>
                            <w:rStyle w:val="Hyperlink"/>
                            <w:color w:val="FFFFFF" w:themeColor="background1"/>
                            <w:lang w:val="en-US" w:eastAsia="en-US"/>
                          </w:rPr>
                          <w:t>www.solactive.com</w:t>
                        </w:r>
                      </w:hyperlink>
                      <w:r w:rsidRPr="00186DB0">
                        <w:rPr>
                          <w:color w:val="FFFFFF" w:themeColor="background1"/>
                          <w:lang w:val="en-US" w:eastAsia="en-US"/>
                        </w:rPr>
                        <w:t xml:space="preserve"> </w:t>
                      </w:r>
                    </w:p>
                    <w:p w14:paraId="7C95E775" w14:textId="77777777" w:rsidR="00466905" w:rsidRPr="00186DB0" w:rsidRDefault="00466905" w:rsidP="00EE22E3">
                      <w:pPr>
                        <w:tabs>
                          <w:tab w:val="left" w:pos="993"/>
                        </w:tabs>
                        <w:contextualSpacing/>
                        <w:rPr>
                          <w:color w:val="FFFFFF" w:themeColor="background1"/>
                          <w:lang w:val="en-US"/>
                        </w:rPr>
                      </w:pPr>
                    </w:p>
                    <w:p w14:paraId="1DDD5EBB" w14:textId="77777777" w:rsidR="00466905" w:rsidRPr="00186DB0" w:rsidRDefault="00466905" w:rsidP="00EE22E3">
                      <w:pPr>
                        <w:tabs>
                          <w:tab w:val="left" w:pos="993"/>
                        </w:tabs>
                        <w:contextualSpacing/>
                        <w:rPr>
                          <w:color w:val="FFFFFF" w:themeColor="background1"/>
                          <w:lang w:val="en-US"/>
                        </w:rPr>
                      </w:pPr>
                      <w:r w:rsidRPr="00186DB0">
                        <w:rPr>
                          <w:color w:val="FFFFFF" w:themeColor="background1"/>
                          <w:lang w:val="en-US"/>
                        </w:rPr>
                        <w:t>© Solactive AG</w:t>
                      </w:r>
                    </w:p>
                    <w:p w14:paraId="5087DCB6" w14:textId="77777777" w:rsidR="00466905" w:rsidRPr="00186DB0" w:rsidRDefault="00466905" w:rsidP="00EE22E3">
                      <w:pPr>
                        <w:rPr>
                          <w:color w:val="FFFFFF" w:themeColor="background1"/>
                        </w:rPr>
                      </w:pPr>
                    </w:p>
                  </w:txbxContent>
                </v:textbox>
                <w10:wrap anchorx="margin" anchory="page"/>
              </v:shape>
            </w:pict>
          </mc:Fallback>
        </mc:AlternateContent>
      </w:r>
    </w:p>
    <w:sectPr w:rsidR="00572562" w:rsidRPr="00572562" w:rsidSect="00475079">
      <w:headerReference w:type="even" r:id="rId16"/>
      <w:headerReference w:type="default" r:id="rId17"/>
      <w:footerReference w:type="even" r:id="rId18"/>
      <w:footerReference w:type="default" r:id="rId19"/>
      <w:headerReference w:type="first" r:id="rId20"/>
      <w:footerReference w:type="first" r:id="rId21"/>
      <w:pgSz w:w="11906" w:h="16838"/>
      <w:pgMar w:top="1418" w:right="1134" w:bottom="1134" w:left="1134" w:header="709" w:footer="709" w:gutter="0"/>
      <w:cols w:space="708"/>
      <w:titlePg/>
      <w:docGrid w:linePitch="360"/>
      <w15:footnoteColumns w:val="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AD43A1" w14:textId="77777777" w:rsidR="00BE7D66" w:rsidRDefault="00BE7D66" w:rsidP="002E70FC">
      <w:pPr>
        <w:spacing w:before="0" w:after="0"/>
      </w:pPr>
      <w:r>
        <w:separator/>
      </w:r>
    </w:p>
  </w:endnote>
  <w:endnote w:type="continuationSeparator" w:id="0">
    <w:p w14:paraId="6EA6B1E5" w14:textId="77777777" w:rsidR="00BE7D66" w:rsidRDefault="00BE7D66" w:rsidP="002E70FC">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9BE2E560-8BD6-4693-B5F7-770944BF39E1}"/>
  </w:font>
  <w:font w:name="Flama Semicondensed Light">
    <w:panose1 w:val="02000000000000000000"/>
    <w:charset w:val="00"/>
    <w:family w:val="auto"/>
    <w:pitch w:val="variable"/>
    <w:sig w:usb0="A00000AF" w:usb1="4000207B" w:usb2="00000000" w:usb3="00000000" w:csb0="0000008B" w:csb1="00000000"/>
    <w:embedRegular r:id="rId2" w:fontKey="{EDDFDF75-7EF2-4BC1-BFAD-4751B973F789}"/>
    <w:embedBold r:id="rId3" w:fontKey="{638CD083-87BC-4714-A6A4-1F6E4F211510}"/>
    <w:embedItalic r:id="rId4" w:fontKey="{03C49098-B128-40A8-BFC1-83FAB01F270F}"/>
    <w:embedBoldItalic r:id="rId5" w:fontKey="{D6448700-8031-449E-B53F-795D97104E1A}"/>
  </w:font>
  <w:font w:name="Segoe UI">
    <w:panose1 w:val="020B0502040204020203"/>
    <w:charset w:val="00"/>
    <w:family w:val="swiss"/>
    <w:pitch w:val="variable"/>
    <w:sig w:usb0="E4002EFF" w:usb1="C000E47F" w:usb2="00000009" w:usb3="00000000" w:csb0="000001FF" w:csb1="00000000"/>
    <w:embedRegular r:id="rId6" w:fontKey="{B8CD9148-05DC-403A-90B1-4FC7F5654A26}"/>
  </w:font>
  <w:font w:name="Flama Semicondensed Medium">
    <w:panose1 w:val="02000000000000000000"/>
    <w:charset w:val="00"/>
    <w:family w:val="auto"/>
    <w:pitch w:val="variable"/>
    <w:sig w:usb0="A00000AF" w:usb1="4000207B" w:usb2="00000000" w:usb3="00000000" w:csb0="0000008B" w:csb1="00000000"/>
    <w:embedRegular r:id="rId7" w:fontKey="{B7A75E96-A30C-4A04-A2EF-EC7A7AE7BE7C}"/>
    <w:embedBold r:id="rId8" w:fontKey="{6DDDC523-4026-4C7A-B582-319E1242803F}"/>
    <w:embedItalic r:id="rId9" w:fontKey="{844091B9-1C36-4939-BD9F-3E468FEE4FA2}"/>
  </w:font>
  <w:font w:name="Cambria Math">
    <w:panose1 w:val="02040503050406030204"/>
    <w:charset w:val="00"/>
    <w:family w:val="roman"/>
    <w:pitch w:val="variable"/>
    <w:sig w:usb0="E00006FF" w:usb1="420024FF" w:usb2="02000000" w:usb3="00000000" w:csb0="0000019F" w:csb1="00000000"/>
    <w:embedRegular r:id="rId10" w:fontKey="{4051CE17-1397-4212-B56F-67A7029CD548}"/>
    <w:embedItalic r:id="rId11" w:fontKey="{2ED18FA2-D590-4AA3-8011-D139F496B4ED}"/>
  </w:font>
  <w:font w:name="Calibri Light">
    <w:panose1 w:val="020F0302020204030204"/>
    <w:charset w:val="00"/>
    <w:family w:val="swiss"/>
    <w:pitch w:val="variable"/>
    <w:sig w:usb0="E4002EFF" w:usb1="C000247B" w:usb2="00000009" w:usb3="00000000" w:csb0="000001FF" w:csb1="00000000"/>
    <w:embedRegular r:id="rId12" w:fontKey="{8E6A8156-F35B-486B-BA38-0D53F8C0183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303BBB" w14:textId="77777777" w:rsidR="00151DD8" w:rsidRDefault="00151DD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87061612"/>
      <w:docPartObj>
        <w:docPartGallery w:val="Page Numbers (Bottom of Page)"/>
        <w:docPartUnique/>
      </w:docPartObj>
    </w:sdtPr>
    <w:sdtEndPr/>
    <w:sdtContent>
      <w:p w14:paraId="380425AE" w14:textId="77777777" w:rsidR="00466905" w:rsidRDefault="00466905">
        <w:pPr>
          <w:pStyle w:val="Footer"/>
          <w:jc w:val="right"/>
        </w:pPr>
        <w:r>
          <w:fldChar w:fldCharType="begin"/>
        </w:r>
        <w:r>
          <w:instrText>PAGE   \* MERGEFORMAT</w:instrText>
        </w:r>
        <w:r>
          <w:fldChar w:fldCharType="separate"/>
        </w:r>
        <w:r>
          <w:rPr>
            <w:noProof/>
          </w:rPr>
          <w:t>9</w:t>
        </w:r>
        <w:r>
          <w:fldChar w:fldCharType="end"/>
        </w:r>
      </w:p>
    </w:sdtContent>
  </w:sdt>
  <w:p w14:paraId="122654E9" w14:textId="77777777" w:rsidR="00466905" w:rsidRDefault="00466905" w:rsidP="00746268">
    <w:pPr>
      <w:pStyle w:val="Footer"/>
      <w:tabs>
        <w:tab w:val="clear" w:pos="4536"/>
        <w:tab w:val="clear" w:pos="9072"/>
        <w:tab w:val="left" w:pos="5292"/>
      </w:tabs>
    </w:pP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3111CC" w14:textId="77777777" w:rsidR="00151DD8" w:rsidRDefault="00151DD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A66CCF" w14:textId="77777777" w:rsidR="00BE7D66" w:rsidRDefault="00BE7D66" w:rsidP="002E70FC">
      <w:pPr>
        <w:spacing w:before="0" w:after="0"/>
      </w:pPr>
      <w:r>
        <w:separator/>
      </w:r>
    </w:p>
  </w:footnote>
  <w:footnote w:type="continuationSeparator" w:id="0">
    <w:p w14:paraId="6D51D06A" w14:textId="77777777" w:rsidR="00BE7D66" w:rsidRDefault="00BE7D66" w:rsidP="002E70FC">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53964D" w14:textId="77777777" w:rsidR="00151DD8" w:rsidRDefault="00151DD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1E5D9C" w14:textId="652DBDE9" w:rsidR="00466905" w:rsidRPr="00E06A59" w:rsidRDefault="00466905" w:rsidP="00960D2A">
    <w:pPr>
      <w:pStyle w:val="Header"/>
      <w:spacing w:after="600"/>
      <w:rPr>
        <w:lang w:val="en-US"/>
      </w:rPr>
    </w:pPr>
    <w:r>
      <w:rPr>
        <w:noProof/>
        <w:lang w:val="en-US"/>
      </w:rPr>
      <w:drawing>
        <wp:anchor distT="0" distB="0" distL="114300" distR="114300" simplePos="0" relativeHeight="251660288" behindDoc="0" locked="0" layoutInCell="1" allowOverlap="1" wp14:anchorId="798FD952" wp14:editId="071114BA">
          <wp:simplePos x="0" y="0"/>
          <wp:positionH relativeFrom="margin">
            <wp:align>right</wp:align>
          </wp:positionH>
          <wp:positionV relativeFrom="page">
            <wp:posOffset>431800</wp:posOffset>
          </wp:positionV>
          <wp:extent cx="360000" cy="338400"/>
          <wp:effectExtent l="0" t="0" r="2540" b="5080"/>
          <wp:wrapNone/>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 Solactive AG Logo Icon Color.svg"/>
                  <pic:cNvPicPr/>
                </pic:nvPicPr>
                <pic:blipFill>
                  <a:blip r:embed="rId1">
                    <a:extLst>
                      <a:ext uri="{96DAC541-7B7A-43D3-8B79-37D633B846F1}">
                        <asvg:svgBlip xmlns:asvg="http://schemas.microsoft.com/office/drawing/2016/SVG/main" r:embed="rId2"/>
                      </a:ext>
                    </a:extLst>
                  </a:blip>
                  <a:stretch>
                    <a:fillRect/>
                  </a:stretch>
                </pic:blipFill>
                <pic:spPr>
                  <a:xfrm>
                    <a:off x="0" y="0"/>
                    <a:ext cx="360000" cy="338400"/>
                  </a:xfrm>
                  <a:prstGeom prst="rect">
                    <a:avLst/>
                  </a:prstGeom>
                </pic:spPr>
              </pic:pic>
            </a:graphicData>
          </a:graphic>
          <wp14:sizeRelH relativeFrom="margin">
            <wp14:pctWidth>0</wp14:pctWidth>
          </wp14:sizeRelH>
          <wp14:sizeRelV relativeFrom="margin">
            <wp14:pctHeight>0</wp14:pctHeight>
          </wp14:sizeRelV>
        </wp:anchor>
      </w:drawing>
    </w:r>
    <w:sdt>
      <w:sdtPr>
        <w:rPr>
          <w:lang w:val="en-US"/>
        </w:rPr>
        <w:alias w:val="Titel"/>
        <w:tag w:val=""/>
        <w:id w:val="-571965069"/>
        <w:placeholder>
          <w:docPart w:val="067FEA0234234E1E90C1A9F7FE42C2F3"/>
        </w:placeholder>
        <w:dataBinding w:prefixMappings="xmlns:ns0='http://purl.org/dc/elements/1.1/' xmlns:ns1='http://schemas.openxmlformats.org/package/2006/metadata/core-properties' " w:xpath="/ns1:coreProperties[1]/ns0:title[1]" w:storeItemID="{6C3C8BC8-F283-45AE-878A-BAB7291924A1}"/>
        <w:text/>
      </w:sdtPr>
      <w:sdtEndPr/>
      <w:sdtContent>
        <w:r w:rsidR="00E85650">
          <w:rPr>
            <w:lang w:val="en-US"/>
          </w:rPr>
          <w:t>Market Consultation Solactive J.P. Morgan Asset Management China Carbon Transition Index</w:t>
        </w:r>
      </w:sdtContent>
    </w:sdt>
    <w:r w:rsidRPr="00E06A59">
      <w:rPr>
        <w:noProof/>
        <w:lang w:val="en-US"/>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740025" w14:textId="77777777" w:rsidR="00151DD8" w:rsidRDefault="00151DD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1AA48F76"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6299667" o:spid="_x0000_i1025" type="#_x0000_t75" style="width:24pt;height:18pt;visibility:visible;mso-wrap-style:square">
            <v:imagedata r:id="rId1" o:title=""/>
          </v:shape>
        </w:pict>
      </mc:Choice>
      <mc:Fallback>
        <w:drawing>
          <wp:inline distT="0" distB="0" distL="0" distR="0" wp14:anchorId="38E6C3DD">
            <wp:extent cx="304800" cy="228600"/>
            <wp:effectExtent l="0" t="0" r="0" b="0"/>
            <wp:docPr id="116299667" name="Picture 116299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04800" cy="228600"/>
                    </a:xfrm>
                    <a:prstGeom prst="rect">
                      <a:avLst/>
                    </a:prstGeom>
                    <a:noFill/>
                    <a:ln>
                      <a:noFill/>
                    </a:ln>
                  </pic:spPr>
                </pic:pic>
              </a:graphicData>
            </a:graphic>
          </wp:inline>
        </w:drawing>
      </mc:Fallback>
    </mc:AlternateContent>
  </w:numPicBullet>
  <w:numPicBullet w:numPicBulletId="1">
    <mc:AlternateContent>
      <mc:Choice Requires="v">
        <w:pict>
          <v:shape w14:anchorId="1E78789B" id="Picture 609975029" o:spid="_x0000_i1025" type="#_x0000_t75" style="width:18pt;height:18pt;visibility:visible;mso-wrap-style:square">
            <v:imagedata r:id="rId3" o:title=""/>
          </v:shape>
        </w:pict>
      </mc:Choice>
      <mc:Fallback>
        <w:drawing>
          <wp:inline distT="0" distB="0" distL="0" distR="0" wp14:anchorId="49685F9E">
            <wp:extent cx="228600" cy="228600"/>
            <wp:effectExtent l="0" t="0" r="0" b="0"/>
            <wp:docPr id="609975029" name="Picture 609975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mc:Fallback>
    </mc:AlternateContent>
  </w:numPicBullet>
  <w:numPicBullet w:numPicBulletId="2">
    <mc:AlternateContent>
      <mc:Choice Requires="v">
        <w:pict>
          <v:shape w14:anchorId="4F775161" id="Picture 411257325" o:spid="_x0000_i1025" type="#_x0000_t75" style="width:18pt;height:18pt;visibility:visible;mso-wrap-style:square">
            <v:imagedata r:id="rId5" o:title=""/>
          </v:shape>
        </w:pict>
      </mc:Choice>
      <mc:Fallback>
        <w:drawing>
          <wp:inline distT="0" distB="0" distL="0" distR="0" wp14:anchorId="4EA6F2E8">
            <wp:extent cx="228600" cy="228600"/>
            <wp:effectExtent l="0" t="0" r="0" b="0"/>
            <wp:docPr id="411257325" name="Picture 411257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mc:Fallback>
    </mc:AlternateContent>
  </w:numPicBullet>
  <w:numPicBullet w:numPicBulletId="3">
    <mc:AlternateContent>
      <mc:Choice Requires="v">
        <w:pict>
          <v:shape w14:anchorId="6C857077" id="Picture 404292869" o:spid="_x0000_i1025" type="#_x0000_t75" style="width:18pt;height:18pt;visibility:visible;mso-wrap-style:square">
            <v:imagedata r:id="rId7" o:title=""/>
          </v:shape>
        </w:pict>
      </mc:Choice>
      <mc:Fallback>
        <w:drawing>
          <wp:inline distT="0" distB="0" distL="0" distR="0" wp14:anchorId="579C2F72">
            <wp:extent cx="228600" cy="228600"/>
            <wp:effectExtent l="0" t="0" r="0" b="0"/>
            <wp:docPr id="404292869" name="Picture 404292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mc:Fallback>
    </mc:AlternateContent>
  </w:numPicBullet>
  <w:abstractNum w:abstractNumId="0" w15:restartNumberingAfterBreak="0">
    <w:nsid w:val="00697B8E"/>
    <w:multiLevelType w:val="hybridMultilevel"/>
    <w:tmpl w:val="89AAA46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 w15:restartNumberingAfterBreak="0">
    <w:nsid w:val="078A7208"/>
    <w:multiLevelType w:val="hybridMultilevel"/>
    <w:tmpl w:val="BFAE14E4"/>
    <w:lvl w:ilvl="0" w:tplc="D74C22A4">
      <w:start w:val="1"/>
      <w:numFmt w:val="bullet"/>
      <w:lvlText w:val=""/>
      <w:lvlPicBulletId w:val="2"/>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A2A1BF4"/>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B3519E0"/>
    <w:multiLevelType w:val="hybridMultilevel"/>
    <w:tmpl w:val="9E0CB820"/>
    <w:lvl w:ilvl="0" w:tplc="31D2BE48">
      <w:start w:val="1"/>
      <w:numFmt w:val="upp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 w15:restartNumberingAfterBreak="0">
    <w:nsid w:val="14F53884"/>
    <w:multiLevelType w:val="hybridMultilevel"/>
    <w:tmpl w:val="B5D42B14"/>
    <w:lvl w:ilvl="0" w:tplc="79E0E2B6">
      <w:start w:val="1"/>
      <w:numFmt w:val="bullet"/>
      <w:lvlText w:val=""/>
      <w:lvlPicBulletId w:val="1"/>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BA23E86"/>
    <w:multiLevelType w:val="hybridMultilevel"/>
    <w:tmpl w:val="F314EBA4"/>
    <w:lvl w:ilvl="0" w:tplc="D74C22A4">
      <w:start w:val="1"/>
      <w:numFmt w:val="bullet"/>
      <w:lvlText w:val=""/>
      <w:lvlPicBulletId w:val="2"/>
      <w:lvlJc w:val="left"/>
      <w:pPr>
        <w:ind w:left="360" w:hanging="360"/>
      </w:pPr>
      <w:rPr>
        <w:rFonts w:ascii="Symbol" w:hAnsi="Symbol" w:hint="default"/>
        <w:color w:val="auto"/>
      </w:rPr>
    </w:lvl>
    <w:lvl w:ilvl="1" w:tplc="D0260026">
      <w:start w:val="1"/>
      <w:numFmt w:val="bullet"/>
      <w:lvlText w:val=""/>
      <w:lvlPicBulletId w:val="0"/>
      <w:lvlJc w:val="left"/>
      <w:pPr>
        <w:ind w:left="1080" w:hanging="360"/>
      </w:pPr>
      <w:rPr>
        <w:rFonts w:ascii="Symbol" w:hAnsi="Symbol" w:hint="default"/>
        <w:color w:val="auto"/>
      </w:rPr>
    </w:lvl>
    <w:lvl w:ilvl="2" w:tplc="79E0E2B6">
      <w:start w:val="1"/>
      <w:numFmt w:val="bullet"/>
      <w:lvlText w:val=""/>
      <w:lvlPicBulletId w:val="1"/>
      <w:lvlJc w:val="left"/>
      <w:pPr>
        <w:ind w:left="1800" w:hanging="360"/>
      </w:pPr>
      <w:rPr>
        <w:rFonts w:ascii="Symbol" w:hAnsi="Symbol" w:hint="default"/>
        <w:color w:val="auto"/>
      </w:rPr>
    </w:lvl>
    <w:lvl w:ilvl="3" w:tplc="DBACEA7E">
      <w:start w:val="1"/>
      <w:numFmt w:val="bullet"/>
      <w:lvlText w:val=""/>
      <w:lvlPicBulletId w:val="1"/>
      <w:lvlJc w:val="left"/>
      <w:pPr>
        <w:ind w:left="2520" w:hanging="360"/>
      </w:pPr>
      <w:rPr>
        <w:rFonts w:ascii="Symbol" w:hAnsi="Symbol" w:hint="default"/>
        <w:color w:val="auto"/>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6" w15:restartNumberingAfterBreak="0">
    <w:nsid w:val="3505397F"/>
    <w:multiLevelType w:val="hybridMultilevel"/>
    <w:tmpl w:val="06C4D61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7920F81"/>
    <w:multiLevelType w:val="hybridMultilevel"/>
    <w:tmpl w:val="E77886F8"/>
    <w:lvl w:ilvl="0" w:tplc="0AB047A6">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8500E85"/>
    <w:multiLevelType w:val="hybridMultilevel"/>
    <w:tmpl w:val="8164631C"/>
    <w:lvl w:ilvl="0" w:tplc="08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D2A3F78"/>
    <w:multiLevelType w:val="hybridMultilevel"/>
    <w:tmpl w:val="1C5C49A6"/>
    <w:lvl w:ilvl="0" w:tplc="79E0E2B6">
      <w:start w:val="1"/>
      <w:numFmt w:val="bullet"/>
      <w:lvlText w:val=""/>
      <w:lvlPicBulletId w:val="1"/>
      <w:lvlJc w:val="left"/>
      <w:pPr>
        <w:ind w:left="360" w:hanging="360"/>
      </w:pPr>
      <w:rPr>
        <w:rFonts w:ascii="Symbol" w:hAnsi="Symbol" w:hint="default"/>
        <w:color w:val="auto"/>
      </w:rPr>
    </w:lvl>
    <w:lvl w:ilvl="1" w:tplc="D0260026">
      <w:start w:val="1"/>
      <w:numFmt w:val="bullet"/>
      <w:lvlText w:val=""/>
      <w:lvlPicBulletId w:val="0"/>
      <w:lvlJc w:val="left"/>
      <w:pPr>
        <w:ind w:left="1080" w:hanging="360"/>
      </w:pPr>
      <w:rPr>
        <w:rFonts w:ascii="Symbol" w:hAnsi="Symbol" w:hint="default"/>
        <w:color w:val="auto"/>
      </w:rPr>
    </w:lvl>
    <w:lvl w:ilvl="2" w:tplc="79E0E2B6">
      <w:start w:val="1"/>
      <w:numFmt w:val="bullet"/>
      <w:lvlText w:val=""/>
      <w:lvlPicBulletId w:val="1"/>
      <w:lvlJc w:val="left"/>
      <w:pPr>
        <w:ind w:left="1800" w:hanging="360"/>
      </w:pPr>
      <w:rPr>
        <w:rFonts w:ascii="Symbol" w:hAnsi="Symbol" w:hint="default"/>
        <w:color w:val="auto"/>
      </w:rPr>
    </w:lvl>
    <w:lvl w:ilvl="3" w:tplc="DBACEA7E">
      <w:start w:val="1"/>
      <w:numFmt w:val="bullet"/>
      <w:lvlText w:val=""/>
      <w:lvlPicBulletId w:val="1"/>
      <w:lvlJc w:val="left"/>
      <w:pPr>
        <w:ind w:left="2520" w:hanging="360"/>
      </w:pPr>
      <w:rPr>
        <w:rFonts w:ascii="Symbol" w:hAnsi="Symbol" w:hint="default"/>
        <w:color w:val="auto"/>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0" w15:restartNumberingAfterBreak="0">
    <w:nsid w:val="3F781593"/>
    <w:multiLevelType w:val="hybridMultilevel"/>
    <w:tmpl w:val="A086CE20"/>
    <w:lvl w:ilvl="0" w:tplc="79E0E2B6">
      <w:start w:val="1"/>
      <w:numFmt w:val="bullet"/>
      <w:lvlText w:val=""/>
      <w:lvlPicBulletId w:val="1"/>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43183410"/>
    <w:multiLevelType w:val="hybridMultilevel"/>
    <w:tmpl w:val="6A941D70"/>
    <w:lvl w:ilvl="0" w:tplc="BB6242CE">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A352172"/>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522F10C0"/>
    <w:multiLevelType w:val="hybridMultilevel"/>
    <w:tmpl w:val="9B5ED8A8"/>
    <w:lvl w:ilvl="0" w:tplc="D74C22A4">
      <w:start w:val="1"/>
      <w:numFmt w:val="bullet"/>
      <w:lvlText w:val=""/>
      <w:lvlPicBulletId w:val="2"/>
      <w:lvlJc w:val="left"/>
      <w:pPr>
        <w:ind w:left="360" w:hanging="360"/>
      </w:pPr>
      <w:rPr>
        <w:rFonts w:ascii="Symbol" w:hAnsi="Symbol" w:hint="default"/>
        <w:color w:val="auto"/>
      </w:rPr>
    </w:lvl>
    <w:lvl w:ilvl="1" w:tplc="D0260026">
      <w:start w:val="1"/>
      <w:numFmt w:val="bullet"/>
      <w:lvlText w:val=""/>
      <w:lvlPicBulletId w:val="0"/>
      <w:lvlJc w:val="left"/>
      <w:pPr>
        <w:ind w:left="1080" w:hanging="360"/>
      </w:pPr>
      <w:rPr>
        <w:rFonts w:ascii="Symbol" w:hAnsi="Symbol" w:hint="default"/>
        <w:color w:val="auto"/>
      </w:rPr>
    </w:lvl>
    <w:lvl w:ilvl="2" w:tplc="79E0E2B6">
      <w:start w:val="1"/>
      <w:numFmt w:val="bullet"/>
      <w:lvlText w:val=""/>
      <w:lvlPicBulletId w:val="1"/>
      <w:lvlJc w:val="left"/>
      <w:pPr>
        <w:ind w:left="1800" w:hanging="360"/>
      </w:pPr>
      <w:rPr>
        <w:rFonts w:ascii="Symbol" w:hAnsi="Symbol" w:hint="default"/>
        <w:color w:val="auto"/>
      </w:rPr>
    </w:lvl>
    <w:lvl w:ilvl="3" w:tplc="DBACEA7E">
      <w:start w:val="1"/>
      <w:numFmt w:val="bullet"/>
      <w:lvlText w:val=""/>
      <w:lvlPicBulletId w:val="1"/>
      <w:lvlJc w:val="left"/>
      <w:pPr>
        <w:ind w:left="2520" w:hanging="360"/>
      </w:pPr>
      <w:rPr>
        <w:rFonts w:ascii="Symbol" w:hAnsi="Symbol" w:hint="default"/>
        <w:color w:val="auto"/>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4" w15:restartNumberingAfterBreak="0">
    <w:nsid w:val="5A053F34"/>
    <w:multiLevelType w:val="hybridMultilevel"/>
    <w:tmpl w:val="E10068A8"/>
    <w:lvl w:ilvl="0" w:tplc="D74C22A4">
      <w:start w:val="1"/>
      <w:numFmt w:val="bullet"/>
      <w:lvlText w:val=""/>
      <w:lvlPicBulletId w:val="2"/>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BCC6263"/>
    <w:multiLevelType w:val="hybridMultilevel"/>
    <w:tmpl w:val="8648DE02"/>
    <w:lvl w:ilvl="0" w:tplc="D74C22A4">
      <w:start w:val="1"/>
      <w:numFmt w:val="bullet"/>
      <w:lvlText w:val=""/>
      <w:lvlPicBulletId w:val="2"/>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2D254D4"/>
    <w:multiLevelType w:val="hybridMultilevel"/>
    <w:tmpl w:val="74B6DC3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76C24C19"/>
    <w:multiLevelType w:val="hybridMultilevel"/>
    <w:tmpl w:val="712ADB10"/>
    <w:lvl w:ilvl="0" w:tplc="0407000B">
      <w:start w:val="1"/>
      <w:numFmt w:val="bullet"/>
      <w:lvlText w:val=""/>
      <w:lvlJc w:val="left"/>
      <w:pPr>
        <w:ind w:left="1440" w:hanging="360"/>
      </w:pPr>
      <w:rPr>
        <w:rFonts w:ascii="Wingdings" w:hAnsi="Wingdings"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18" w15:restartNumberingAfterBreak="0">
    <w:nsid w:val="78CB6323"/>
    <w:multiLevelType w:val="hybridMultilevel"/>
    <w:tmpl w:val="F306BD3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7C871B76"/>
    <w:multiLevelType w:val="hybridMultilevel"/>
    <w:tmpl w:val="8882884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7EEC082A"/>
    <w:multiLevelType w:val="hybridMultilevel"/>
    <w:tmpl w:val="D07CCE24"/>
    <w:lvl w:ilvl="0" w:tplc="08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052122579">
    <w:abstractNumId w:val="5"/>
  </w:num>
  <w:num w:numId="2" w16cid:durableId="2077390931">
    <w:abstractNumId w:val="6"/>
  </w:num>
  <w:num w:numId="3" w16cid:durableId="1964994357">
    <w:abstractNumId w:val="15"/>
  </w:num>
  <w:num w:numId="4" w16cid:durableId="128784625">
    <w:abstractNumId w:val="19"/>
  </w:num>
  <w:num w:numId="5" w16cid:durableId="251083456">
    <w:abstractNumId w:val="14"/>
  </w:num>
  <w:num w:numId="6" w16cid:durableId="544027361">
    <w:abstractNumId w:val="7"/>
  </w:num>
  <w:num w:numId="7" w16cid:durableId="1984042745">
    <w:abstractNumId w:val="18"/>
  </w:num>
  <w:num w:numId="8" w16cid:durableId="967051997">
    <w:abstractNumId w:val="3"/>
  </w:num>
  <w:num w:numId="9" w16cid:durableId="1966740076">
    <w:abstractNumId w:val="12"/>
  </w:num>
  <w:num w:numId="10" w16cid:durableId="2080053616">
    <w:abstractNumId w:val="11"/>
  </w:num>
  <w:num w:numId="11" w16cid:durableId="73742987">
    <w:abstractNumId w:val="2"/>
  </w:num>
  <w:num w:numId="12" w16cid:durableId="551113132">
    <w:abstractNumId w:val="1"/>
  </w:num>
  <w:num w:numId="13" w16cid:durableId="815222417">
    <w:abstractNumId w:val="13"/>
  </w:num>
  <w:num w:numId="14" w16cid:durableId="806899555">
    <w:abstractNumId w:val="9"/>
  </w:num>
  <w:num w:numId="15" w16cid:durableId="870414635">
    <w:abstractNumId w:val="4"/>
  </w:num>
  <w:num w:numId="16" w16cid:durableId="76170865">
    <w:abstractNumId w:val="10"/>
  </w:num>
  <w:num w:numId="17" w16cid:durableId="83766376">
    <w:abstractNumId w:val="20"/>
  </w:num>
  <w:num w:numId="18" w16cid:durableId="1020857994">
    <w:abstractNumId w:val="8"/>
  </w:num>
  <w:num w:numId="19" w16cid:durableId="743844496">
    <w:abstractNumId w:val="16"/>
  </w:num>
  <w:num w:numId="20" w16cid:durableId="1725060827">
    <w:abstractNumId w:val="17"/>
  </w:num>
  <w:num w:numId="21" w16cid:durableId="40468715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proofState w:spelling="clean" w:grammar="clean"/>
  <w:trackRevisions/>
  <w:defaultTabStop w:val="708"/>
  <w:hyphenationZone w:val="425"/>
  <w:characterSpacingControl w:val="doNotCompress"/>
  <w:hdrShapeDefaults>
    <o:shapedefaults v:ext="edit" spidmax="6145">
      <o:colormru v:ext="edit" colors="#806be4"/>
    </o:shapedefaults>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APWAFVersion" w:val="5.0"/>
  </w:docVars>
  <w:rsids>
    <w:rsidRoot w:val="002E70FC"/>
    <w:rsid w:val="00001CA2"/>
    <w:rsid w:val="0000263E"/>
    <w:rsid w:val="00005128"/>
    <w:rsid w:val="00006199"/>
    <w:rsid w:val="00011A1E"/>
    <w:rsid w:val="00014B02"/>
    <w:rsid w:val="00015D9F"/>
    <w:rsid w:val="00016545"/>
    <w:rsid w:val="00016E7A"/>
    <w:rsid w:val="00021696"/>
    <w:rsid w:val="0003022E"/>
    <w:rsid w:val="000307D7"/>
    <w:rsid w:val="00035B49"/>
    <w:rsid w:val="0003699C"/>
    <w:rsid w:val="00045723"/>
    <w:rsid w:val="00050A4F"/>
    <w:rsid w:val="000658A8"/>
    <w:rsid w:val="00066898"/>
    <w:rsid w:val="00077C61"/>
    <w:rsid w:val="00080F81"/>
    <w:rsid w:val="000849B9"/>
    <w:rsid w:val="000852F2"/>
    <w:rsid w:val="00085BB3"/>
    <w:rsid w:val="00087194"/>
    <w:rsid w:val="00087BAF"/>
    <w:rsid w:val="000916F7"/>
    <w:rsid w:val="00092BB7"/>
    <w:rsid w:val="0009534D"/>
    <w:rsid w:val="000A128C"/>
    <w:rsid w:val="000A7946"/>
    <w:rsid w:val="000B461C"/>
    <w:rsid w:val="000C0EBA"/>
    <w:rsid w:val="000C5F8E"/>
    <w:rsid w:val="000D0FF1"/>
    <w:rsid w:val="000E3D03"/>
    <w:rsid w:val="000F3DF3"/>
    <w:rsid w:val="0010358C"/>
    <w:rsid w:val="00110CA0"/>
    <w:rsid w:val="00113086"/>
    <w:rsid w:val="00123CB9"/>
    <w:rsid w:val="00124B71"/>
    <w:rsid w:val="00133435"/>
    <w:rsid w:val="00135E34"/>
    <w:rsid w:val="00151DD8"/>
    <w:rsid w:val="00185395"/>
    <w:rsid w:val="001913FD"/>
    <w:rsid w:val="00192032"/>
    <w:rsid w:val="0019287D"/>
    <w:rsid w:val="00196409"/>
    <w:rsid w:val="00196791"/>
    <w:rsid w:val="001C7018"/>
    <w:rsid w:val="001D0ECC"/>
    <w:rsid w:val="001D6895"/>
    <w:rsid w:val="001E7A70"/>
    <w:rsid w:val="001F1AAE"/>
    <w:rsid w:val="001F7F10"/>
    <w:rsid w:val="002127D7"/>
    <w:rsid w:val="00216B32"/>
    <w:rsid w:val="00226816"/>
    <w:rsid w:val="00233B75"/>
    <w:rsid w:val="002370C6"/>
    <w:rsid w:val="00252BDE"/>
    <w:rsid w:val="00252DAF"/>
    <w:rsid w:val="0026131F"/>
    <w:rsid w:val="00263BEE"/>
    <w:rsid w:val="0026500B"/>
    <w:rsid w:val="00265B34"/>
    <w:rsid w:val="002663E0"/>
    <w:rsid w:val="00277D7B"/>
    <w:rsid w:val="0028575D"/>
    <w:rsid w:val="00291586"/>
    <w:rsid w:val="0029232A"/>
    <w:rsid w:val="002A32BB"/>
    <w:rsid w:val="002C0C0A"/>
    <w:rsid w:val="002C3DF7"/>
    <w:rsid w:val="002C65A0"/>
    <w:rsid w:val="002D5D39"/>
    <w:rsid w:val="002E70FC"/>
    <w:rsid w:val="003012BC"/>
    <w:rsid w:val="00316A3E"/>
    <w:rsid w:val="003328E0"/>
    <w:rsid w:val="00334438"/>
    <w:rsid w:val="003405E8"/>
    <w:rsid w:val="00344407"/>
    <w:rsid w:val="0034475A"/>
    <w:rsid w:val="0035397E"/>
    <w:rsid w:val="00366769"/>
    <w:rsid w:val="0037436A"/>
    <w:rsid w:val="00381C00"/>
    <w:rsid w:val="00383C13"/>
    <w:rsid w:val="003841D2"/>
    <w:rsid w:val="00393783"/>
    <w:rsid w:val="00395582"/>
    <w:rsid w:val="003B50BB"/>
    <w:rsid w:val="003C16C2"/>
    <w:rsid w:val="003C5B49"/>
    <w:rsid w:val="003D0D25"/>
    <w:rsid w:val="003D0F21"/>
    <w:rsid w:val="003E3204"/>
    <w:rsid w:val="003F3039"/>
    <w:rsid w:val="003F570C"/>
    <w:rsid w:val="0040784E"/>
    <w:rsid w:val="00420C1C"/>
    <w:rsid w:val="0043684B"/>
    <w:rsid w:val="00447C88"/>
    <w:rsid w:val="00447DC5"/>
    <w:rsid w:val="004538B8"/>
    <w:rsid w:val="00456B65"/>
    <w:rsid w:val="00461F41"/>
    <w:rsid w:val="00466905"/>
    <w:rsid w:val="00471895"/>
    <w:rsid w:val="00475079"/>
    <w:rsid w:val="004819FA"/>
    <w:rsid w:val="00490CA4"/>
    <w:rsid w:val="004A428F"/>
    <w:rsid w:val="004B4769"/>
    <w:rsid w:val="004B6674"/>
    <w:rsid w:val="004B6903"/>
    <w:rsid w:val="004C2B70"/>
    <w:rsid w:val="004C688A"/>
    <w:rsid w:val="004D16D5"/>
    <w:rsid w:val="004D6535"/>
    <w:rsid w:val="00500D79"/>
    <w:rsid w:val="005055F5"/>
    <w:rsid w:val="00507DB2"/>
    <w:rsid w:val="00532F22"/>
    <w:rsid w:val="00534514"/>
    <w:rsid w:val="005451DD"/>
    <w:rsid w:val="005457DD"/>
    <w:rsid w:val="00572562"/>
    <w:rsid w:val="005818C8"/>
    <w:rsid w:val="00591607"/>
    <w:rsid w:val="00592EE3"/>
    <w:rsid w:val="005A0058"/>
    <w:rsid w:val="005A2BE7"/>
    <w:rsid w:val="005A6736"/>
    <w:rsid w:val="005B5236"/>
    <w:rsid w:val="005C08AA"/>
    <w:rsid w:val="005C210C"/>
    <w:rsid w:val="005C5410"/>
    <w:rsid w:val="005E2B50"/>
    <w:rsid w:val="005E61B4"/>
    <w:rsid w:val="00621EE1"/>
    <w:rsid w:val="00626C9C"/>
    <w:rsid w:val="0063017D"/>
    <w:rsid w:val="00631951"/>
    <w:rsid w:val="00632135"/>
    <w:rsid w:val="0063592D"/>
    <w:rsid w:val="00650433"/>
    <w:rsid w:val="00651886"/>
    <w:rsid w:val="00651D91"/>
    <w:rsid w:val="00656E53"/>
    <w:rsid w:val="0065775A"/>
    <w:rsid w:val="00687F0D"/>
    <w:rsid w:val="0069329B"/>
    <w:rsid w:val="00694010"/>
    <w:rsid w:val="006954CA"/>
    <w:rsid w:val="006A0793"/>
    <w:rsid w:val="006C091C"/>
    <w:rsid w:val="006C2A33"/>
    <w:rsid w:val="006C3E4C"/>
    <w:rsid w:val="006C5EE2"/>
    <w:rsid w:val="006D163F"/>
    <w:rsid w:val="006E0DEB"/>
    <w:rsid w:val="006E4012"/>
    <w:rsid w:val="006F11E8"/>
    <w:rsid w:val="006F1D5D"/>
    <w:rsid w:val="006F54CB"/>
    <w:rsid w:val="007063F4"/>
    <w:rsid w:val="0073537F"/>
    <w:rsid w:val="007357DE"/>
    <w:rsid w:val="00736C70"/>
    <w:rsid w:val="007372FA"/>
    <w:rsid w:val="00746268"/>
    <w:rsid w:val="00750A5D"/>
    <w:rsid w:val="00753112"/>
    <w:rsid w:val="00753C1C"/>
    <w:rsid w:val="00770E36"/>
    <w:rsid w:val="007822BB"/>
    <w:rsid w:val="00783C68"/>
    <w:rsid w:val="0078490A"/>
    <w:rsid w:val="007913A0"/>
    <w:rsid w:val="00797BD6"/>
    <w:rsid w:val="007C263C"/>
    <w:rsid w:val="007C26BC"/>
    <w:rsid w:val="007D1364"/>
    <w:rsid w:val="007D2A93"/>
    <w:rsid w:val="007D4AB3"/>
    <w:rsid w:val="007E035C"/>
    <w:rsid w:val="007E0474"/>
    <w:rsid w:val="007E0ACA"/>
    <w:rsid w:val="007E47D4"/>
    <w:rsid w:val="00803EE8"/>
    <w:rsid w:val="00810B5C"/>
    <w:rsid w:val="00823F62"/>
    <w:rsid w:val="00830616"/>
    <w:rsid w:val="008345B7"/>
    <w:rsid w:val="00851638"/>
    <w:rsid w:val="00852511"/>
    <w:rsid w:val="00874E3E"/>
    <w:rsid w:val="00875EDB"/>
    <w:rsid w:val="00880689"/>
    <w:rsid w:val="0089032B"/>
    <w:rsid w:val="00895A4B"/>
    <w:rsid w:val="008A06B6"/>
    <w:rsid w:val="008A2685"/>
    <w:rsid w:val="008A6AA1"/>
    <w:rsid w:val="008B3505"/>
    <w:rsid w:val="008C3106"/>
    <w:rsid w:val="008C5730"/>
    <w:rsid w:val="008D13A0"/>
    <w:rsid w:val="008D19A9"/>
    <w:rsid w:val="008D32E3"/>
    <w:rsid w:val="008D7A63"/>
    <w:rsid w:val="008D7A68"/>
    <w:rsid w:val="008E0EE0"/>
    <w:rsid w:val="008E4BEE"/>
    <w:rsid w:val="008F59D5"/>
    <w:rsid w:val="009133CD"/>
    <w:rsid w:val="0092193A"/>
    <w:rsid w:val="009224D5"/>
    <w:rsid w:val="00927618"/>
    <w:rsid w:val="0093363F"/>
    <w:rsid w:val="009369D6"/>
    <w:rsid w:val="009411D5"/>
    <w:rsid w:val="00960D2A"/>
    <w:rsid w:val="00970C26"/>
    <w:rsid w:val="0097651D"/>
    <w:rsid w:val="009779B0"/>
    <w:rsid w:val="00983D90"/>
    <w:rsid w:val="0099430F"/>
    <w:rsid w:val="00995D4A"/>
    <w:rsid w:val="009A2432"/>
    <w:rsid w:val="009A27F6"/>
    <w:rsid w:val="009A4F6D"/>
    <w:rsid w:val="009B45ED"/>
    <w:rsid w:val="009C5F0F"/>
    <w:rsid w:val="009C62E7"/>
    <w:rsid w:val="009D2EF7"/>
    <w:rsid w:val="009F51A9"/>
    <w:rsid w:val="00A2430F"/>
    <w:rsid w:val="00A255BA"/>
    <w:rsid w:val="00A3779F"/>
    <w:rsid w:val="00A41317"/>
    <w:rsid w:val="00A413D8"/>
    <w:rsid w:val="00A43E42"/>
    <w:rsid w:val="00A64163"/>
    <w:rsid w:val="00A65C78"/>
    <w:rsid w:val="00A74BB3"/>
    <w:rsid w:val="00A8219E"/>
    <w:rsid w:val="00A94468"/>
    <w:rsid w:val="00A97E61"/>
    <w:rsid w:val="00AB6B57"/>
    <w:rsid w:val="00AC0BF4"/>
    <w:rsid w:val="00AD1AED"/>
    <w:rsid w:val="00AF0FFD"/>
    <w:rsid w:val="00AF46AF"/>
    <w:rsid w:val="00B01B34"/>
    <w:rsid w:val="00B04ABF"/>
    <w:rsid w:val="00B1629F"/>
    <w:rsid w:val="00B210BC"/>
    <w:rsid w:val="00B302B4"/>
    <w:rsid w:val="00B4681A"/>
    <w:rsid w:val="00B5343D"/>
    <w:rsid w:val="00B61371"/>
    <w:rsid w:val="00B64989"/>
    <w:rsid w:val="00B6689F"/>
    <w:rsid w:val="00B84D86"/>
    <w:rsid w:val="00B915B6"/>
    <w:rsid w:val="00BA23D9"/>
    <w:rsid w:val="00BA3FA5"/>
    <w:rsid w:val="00BB1CFA"/>
    <w:rsid w:val="00BB7BCB"/>
    <w:rsid w:val="00BD4042"/>
    <w:rsid w:val="00BE7D66"/>
    <w:rsid w:val="00C0189C"/>
    <w:rsid w:val="00C03D31"/>
    <w:rsid w:val="00C04273"/>
    <w:rsid w:val="00C22CA0"/>
    <w:rsid w:val="00C24716"/>
    <w:rsid w:val="00C30238"/>
    <w:rsid w:val="00C32515"/>
    <w:rsid w:val="00C4722A"/>
    <w:rsid w:val="00C676D8"/>
    <w:rsid w:val="00C750BC"/>
    <w:rsid w:val="00C77505"/>
    <w:rsid w:val="00C77B4F"/>
    <w:rsid w:val="00CA595E"/>
    <w:rsid w:val="00CC4A71"/>
    <w:rsid w:val="00CD41EB"/>
    <w:rsid w:val="00CD7B75"/>
    <w:rsid w:val="00CF29CC"/>
    <w:rsid w:val="00D06709"/>
    <w:rsid w:val="00D06800"/>
    <w:rsid w:val="00D06D8B"/>
    <w:rsid w:val="00D30535"/>
    <w:rsid w:val="00D55031"/>
    <w:rsid w:val="00D620C6"/>
    <w:rsid w:val="00D7148C"/>
    <w:rsid w:val="00D72633"/>
    <w:rsid w:val="00D76406"/>
    <w:rsid w:val="00D916A7"/>
    <w:rsid w:val="00D94020"/>
    <w:rsid w:val="00D9404B"/>
    <w:rsid w:val="00D9688B"/>
    <w:rsid w:val="00DA2F85"/>
    <w:rsid w:val="00DA3CF4"/>
    <w:rsid w:val="00DB29BB"/>
    <w:rsid w:val="00DB7CE4"/>
    <w:rsid w:val="00DC4F24"/>
    <w:rsid w:val="00DD3C44"/>
    <w:rsid w:val="00DE21FE"/>
    <w:rsid w:val="00DE29BE"/>
    <w:rsid w:val="00DE7F6A"/>
    <w:rsid w:val="00DF306F"/>
    <w:rsid w:val="00E05994"/>
    <w:rsid w:val="00E06A59"/>
    <w:rsid w:val="00E072E6"/>
    <w:rsid w:val="00E22C03"/>
    <w:rsid w:val="00E35FA1"/>
    <w:rsid w:val="00E43678"/>
    <w:rsid w:val="00E530BC"/>
    <w:rsid w:val="00E55AA7"/>
    <w:rsid w:val="00E6131F"/>
    <w:rsid w:val="00E738F4"/>
    <w:rsid w:val="00E75C53"/>
    <w:rsid w:val="00E85650"/>
    <w:rsid w:val="00E85D18"/>
    <w:rsid w:val="00E87285"/>
    <w:rsid w:val="00E9274E"/>
    <w:rsid w:val="00EA23FA"/>
    <w:rsid w:val="00EA4B8A"/>
    <w:rsid w:val="00EC2BCA"/>
    <w:rsid w:val="00ED0760"/>
    <w:rsid w:val="00EE22E3"/>
    <w:rsid w:val="00EF4A17"/>
    <w:rsid w:val="00F0488B"/>
    <w:rsid w:val="00F1145C"/>
    <w:rsid w:val="00F25F45"/>
    <w:rsid w:val="00F51148"/>
    <w:rsid w:val="00F568D6"/>
    <w:rsid w:val="00F67BDD"/>
    <w:rsid w:val="00F75FFF"/>
    <w:rsid w:val="00F77D37"/>
    <w:rsid w:val="00F8097C"/>
    <w:rsid w:val="00F863D9"/>
    <w:rsid w:val="00F948C6"/>
    <w:rsid w:val="00F964E4"/>
    <w:rsid w:val="00F97AFE"/>
    <w:rsid w:val="00FB1C0D"/>
    <w:rsid w:val="00FB75BF"/>
    <w:rsid w:val="00FC4A10"/>
    <w:rsid w:val="00FD7F58"/>
    <w:rsid w:val="00FE044A"/>
    <w:rsid w:val="00FE3959"/>
    <w:rsid w:val="00FF394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colormru v:ext="edit" colors="#806be4"/>
    </o:shapedefaults>
    <o:shapelayout v:ext="edit">
      <o:idmap v:ext="edit" data="1"/>
    </o:shapelayout>
  </w:shapeDefaults>
  <w:decimalSymbol w:val="."/>
  <w:listSeparator w:val=","/>
  <w14:docId w14:val="77222CDE"/>
  <w14:defaultImageDpi w14:val="32767"/>
  <w15:chartTrackingRefBased/>
  <w15:docId w15:val="{30A7DD7B-FC3A-479A-A16D-7606660774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2193A"/>
    <w:pPr>
      <w:spacing w:before="120" w:after="120" w:line="240" w:lineRule="auto"/>
      <w:jc w:val="both"/>
    </w:pPr>
    <w:rPr>
      <w:rFonts w:ascii="Flama Semicondensed Light" w:eastAsia="Times New Roman" w:hAnsi="Flama Semicondensed Light" w:cs="Times New Roman"/>
      <w:sz w:val="24"/>
      <w:szCs w:val="24"/>
      <w:lang w:eastAsia="de-DE"/>
    </w:rPr>
  </w:style>
  <w:style w:type="paragraph" w:styleId="Heading1">
    <w:name w:val="heading 1"/>
    <w:basedOn w:val="Normal"/>
    <w:next w:val="Normal"/>
    <w:link w:val="Heading1Char"/>
    <w:uiPriority w:val="9"/>
    <w:qFormat/>
    <w:rsid w:val="0028575D"/>
    <w:pPr>
      <w:keepNext/>
      <w:keepLines/>
      <w:spacing w:before="240"/>
      <w:jc w:val="left"/>
      <w:outlineLvl w:val="0"/>
    </w:pPr>
    <w:rPr>
      <w:rFonts w:eastAsiaTheme="majorEastAsia" w:cstheme="majorBidi"/>
      <w:caps/>
      <w:color w:val="2784FC" w:themeColor="accent1"/>
      <w:spacing w:val="20"/>
      <w:sz w:val="40"/>
      <w:szCs w:val="32"/>
    </w:rPr>
  </w:style>
  <w:style w:type="paragraph" w:styleId="Heading2">
    <w:name w:val="heading 2"/>
    <w:basedOn w:val="Normal"/>
    <w:next w:val="Normal"/>
    <w:link w:val="Heading2Char"/>
    <w:uiPriority w:val="9"/>
    <w:unhideWhenUsed/>
    <w:qFormat/>
    <w:rsid w:val="0028575D"/>
    <w:pPr>
      <w:keepNext/>
      <w:keepLines/>
      <w:spacing w:before="40" w:after="0"/>
      <w:jc w:val="left"/>
      <w:outlineLvl w:val="1"/>
    </w:pPr>
    <w:rPr>
      <w:rFonts w:eastAsiaTheme="majorEastAsia" w:cstheme="majorBidi"/>
      <w:caps/>
      <w:color w:val="2784FC" w:themeColor="accent1"/>
      <w:spacing w:val="20"/>
      <w:sz w:val="32"/>
      <w:szCs w:val="26"/>
    </w:rPr>
  </w:style>
  <w:style w:type="paragraph" w:styleId="Heading3">
    <w:name w:val="heading 3"/>
    <w:basedOn w:val="Normal"/>
    <w:next w:val="Normal"/>
    <w:link w:val="Heading3Char"/>
    <w:uiPriority w:val="9"/>
    <w:unhideWhenUsed/>
    <w:qFormat/>
    <w:rsid w:val="0028575D"/>
    <w:pPr>
      <w:keepNext/>
      <w:keepLines/>
      <w:spacing w:before="40" w:after="0"/>
      <w:jc w:val="left"/>
      <w:outlineLvl w:val="2"/>
    </w:pPr>
    <w:rPr>
      <w:rFonts w:eastAsiaTheme="majorEastAsia" w:cstheme="majorBidi"/>
      <w:color w:val="000000" w:themeColor="text1"/>
      <w:sz w:val="28"/>
    </w:rPr>
  </w:style>
  <w:style w:type="paragraph" w:styleId="Heading4">
    <w:name w:val="heading 4"/>
    <w:basedOn w:val="Normal"/>
    <w:next w:val="Normal"/>
    <w:link w:val="Heading4Char"/>
    <w:uiPriority w:val="9"/>
    <w:semiHidden/>
    <w:unhideWhenUsed/>
    <w:qFormat/>
    <w:rsid w:val="00265B34"/>
    <w:pPr>
      <w:keepNext/>
      <w:keepLines/>
      <w:spacing w:before="40" w:after="0"/>
      <w:jc w:val="left"/>
      <w:outlineLvl w:val="3"/>
    </w:pPr>
    <w:rPr>
      <w:rFonts w:eastAsiaTheme="majorEastAsia" w:cstheme="majorBidi"/>
      <w:i/>
      <w:iCs/>
      <w:color w:val="035FD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BA3FA5"/>
    <w:pPr>
      <w:spacing w:after="0"/>
      <w:contextualSpacing/>
      <w:jc w:val="center"/>
    </w:pPr>
    <w:rPr>
      <w:rFonts w:eastAsiaTheme="majorEastAsia" w:cstheme="majorBidi"/>
      <w:caps/>
      <w:color w:val="2784FC" w:themeColor="accent1"/>
      <w:spacing w:val="32"/>
      <w:kern w:val="28"/>
      <w:sz w:val="72"/>
      <w:szCs w:val="56"/>
    </w:rPr>
  </w:style>
  <w:style w:type="character" w:customStyle="1" w:styleId="TitleChar">
    <w:name w:val="Title Char"/>
    <w:basedOn w:val="DefaultParagraphFont"/>
    <w:link w:val="Title"/>
    <w:uiPriority w:val="10"/>
    <w:rsid w:val="00BA3FA5"/>
    <w:rPr>
      <w:rFonts w:ascii="Flama Semicondensed Light" w:eastAsiaTheme="majorEastAsia" w:hAnsi="Flama Semicondensed Light" w:cstheme="majorBidi"/>
      <w:caps/>
      <w:color w:val="2784FC" w:themeColor="accent1"/>
      <w:spacing w:val="32"/>
      <w:kern w:val="28"/>
      <w:sz w:val="72"/>
      <w:szCs w:val="56"/>
      <w:lang w:eastAsia="de-DE"/>
    </w:rPr>
  </w:style>
  <w:style w:type="paragraph" w:styleId="Header">
    <w:name w:val="header"/>
    <w:basedOn w:val="Normal"/>
    <w:link w:val="HeaderChar"/>
    <w:uiPriority w:val="99"/>
    <w:unhideWhenUsed/>
    <w:rsid w:val="00592EE3"/>
    <w:pPr>
      <w:tabs>
        <w:tab w:val="center" w:pos="4536"/>
        <w:tab w:val="right" w:pos="9072"/>
      </w:tabs>
      <w:spacing w:after="0"/>
    </w:pPr>
    <w:rPr>
      <w:color w:val="000000" w:themeColor="text1"/>
    </w:rPr>
  </w:style>
  <w:style w:type="character" w:customStyle="1" w:styleId="HeaderChar">
    <w:name w:val="Header Char"/>
    <w:basedOn w:val="DefaultParagraphFont"/>
    <w:link w:val="Header"/>
    <w:uiPriority w:val="99"/>
    <w:rsid w:val="00592EE3"/>
    <w:rPr>
      <w:rFonts w:ascii="Flama Semicondensed Light" w:eastAsia="Times New Roman" w:hAnsi="Flama Semicondensed Light" w:cs="Times New Roman"/>
      <w:color w:val="000000" w:themeColor="text1"/>
      <w:sz w:val="24"/>
      <w:szCs w:val="24"/>
      <w:lang w:eastAsia="de-DE"/>
    </w:rPr>
  </w:style>
  <w:style w:type="paragraph" w:styleId="Footer">
    <w:name w:val="footer"/>
    <w:basedOn w:val="Normal"/>
    <w:link w:val="FooterChar"/>
    <w:uiPriority w:val="99"/>
    <w:unhideWhenUsed/>
    <w:rsid w:val="00135E34"/>
    <w:pPr>
      <w:tabs>
        <w:tab w:val="center" w:pos="4536"/>
        <w:tab w:val="right" w:pos="9072"/>
      </w:tabs>
      <w:spacing w:after="0"/>
    </w:pPr>
    <w:rPr>
      <w:sz w:val="20"/>
    </w:rPr>
  </w:style>
  <w:style w:type="character" w:customStyle="1" w:styleId="FooterChar">
    <w:name w:val="Footer Char"/>
    <w:basedOn w:val="DefaultParagraphFont"/>
    <w:link w:val="Footer"/>
    <w:uiPriority w:val="99"/>
    <w:rsid w:val="00135E34"/>
    <w:rPr>
      <w:rFonts w:ascii="Flama Semicondensed Light" w:eastAsia="Times New Roman" w:hAnsi="Flama Semicondensed Light" w:cs="Times New Roman"/>
      <w:sz w:val="20"/>
      <w:szCs w:val="24"/>
      <w:lang w:eastAsia="de-DE"/>
    </w:rPr>
  </w:style>
  <w:style w:type="character" w:customStyle="1" w:styleId="Heading1Char">
    <w:name w:val="Heading 1 Char"/>
    <w:basedOn w:val="DefaultParagraphFont"/>
    <w:link w:val="Heading1"/>
    <w:uiPriority w:val="9"/>
    <w:rsid w:val="0028575D"/>
    <w:rPr>
      <w:rFonts w:ascii="Flama Semicondensed Light" w:eastAsiaTheme="majorEastAsia" w:hAnsi="Flama Semicondensed Light" w:cstheme="majorBidi"/>
      <w:caps/>
      <w:color w:val="2784FC" w:themeColor="accent1"/>
      <w:spacing w:val="20"/>
      <w:sz w:val="40"/>
      <w:szCs w:val="32"/>
      <w:lang w:eastAsia="de-DE"/>
    </w:rPr>
  </w:style>
  <w:style w:type="character" w:customStyle="1" w:styleId="Heading2Char">
    <w:name w:val="Heading 2 Char"/>
    <w:basedOn w:val="DefaultParagraphFont"/>
    <w:link w:val="Heading2"/>
    <w:uiPriority w:val="9"/>
    <w:rsid w:val="0028575D"/>
    <w:rPr>
      <w:rFonts w:ascii="Flama Semicondensed Light" w:eastAsiaTheme="majorEastAsia" w:hAnsi="Flama Semicondensed Light" w:cstheme="majorBidi"/>
      <w:caps/>
      <w:color w:val="2784FC" w:themeColor="accent1"/>
      <w:spacing w:val="20"/>
      <w:sz w:val="32"/>
      <w:szCs w:val="26"/>
      <w:lang w:eastAsia="de-DE"/>
    </w:rPr>
  </w:style>
  <w:style w:type="character" w:customStyle="1" w:styleId="Heading3Char">
    <w:name w:val="Heading 3 Char"/>
    <w:basedOn w:val="DefaultParagraphFont"/>
    <w:link w:val="Heading3"/>
    <w:uiPriority w:val="9"/>
    <w:rsid w:val="0028575D"/>
    <w:rPr>
      <w:rFonts w:ascii="Flama Semicondensed Light" w:eastAsiaTheme="majorEastAsia" w:hAnsi="Flama Semicondensed Light" w:cstheme="majorBidi"/>
      <w:color w:val="000000" w:themeColor="text1"/>
      <w:sz w:val="28"/>
      <w:szCs w:val="24"/>
      <w:lang w:eastAsia="de-DE"/>
    </w:rPr>
  </w:style>
  <w:style w:type="paragraph" w:styleId="NoSpacing">
    <w:name w:val="No Spacing"/>
    <w:link w:val="NoSpacingChar"/>
    <w:uiPriority w:val="1"/>
    <w:qFormat/>
    <w:rsid w:val="003C16C2"/>
    <w:pPr>
      <w:spacing w:after="0" w:line="240" w:lineRule="auto"/>
    </w:pPr>
    <w:rPr>
      <w:rFonts w:ascii="Flama Semicondensed Light" w:eastAsiaTheme="minorEastAsia" w:hAnsi="Flama Semicondensed Light"/>
      <w:lang w:eastAsia="de-DE"/>
    </w:rPr>
  </w:style>
  <w:style w:type="character" w:customStyle="1" w:styleId="NoSpacingChar">
    <w:name w:val="No Spacing Char"/>
    <w:basedOn w:val="DefaultParagraphFont"/>
    <w:link w:val="NoSpacing"/>
    <w:uiPriority w:val="1"/>
    <w:rsid w:val="003C16C2"/>
    <w:rPr>
      <w:rFonts w:ascii="Flama Semicondensed Light" w:eastAsiaTheme="minorEastAsia" w:hAnsi="Flama Semicondensed Light"/>
      <w:lang w:eastAsia="de-DE"/>
    </w:rPr>
  </w:style>
  <w:style w:type="paragraph" w:styleId="Subtitle">
    <w:name w:val="Subtitle"/>
    <w:basedOn w:val="Normal"/>
    <w:next w:val="Normal"/>
    <w:link w:val="SubtitleChar"/>
    <w:uiPriority w:val="11"/>
    <w:qFormat/>
    <w:rsid w:val="0092193A"/>
    <w:pPr>
      <w:numPr>
        <w:ilvl w:val="1"/>
      </w:numPr>
      <w:spacing w:after="160"/>
      <w:jc w:val="center"/>
    </w:pPr>
    <w:rPr>
      <w:rFonts w:eastAsiaTheme="minorEastAsia" w:cstheme="minorBidi"/>
      <w:color w:val="000000" w:themeColor="text1"/>
      <w:spacing w:val="15"/>
      <w:sz w:val="32"/>
      <w:szCs w:val="22"/>
    </w:rPr>
  </w:style>
  <w:style w:type="character" w:customStyle="1" w:styleId="SubtitleChar">
    <w:name w:val="Subtitle Char"/>
    <w:basedOn w:val="DefaultParagraphFont"/>
    <w:link w:val="Subtitle"/>
    <w:uiPriority w:val="11"/>
    <w:rsid w:val="0092193A"/>
    <w:rPr>
      <w:rFonts w:ascii="Flama Semicondensed Light" w:eastAsiaTheme="minorEastAsia" w:hAnsi="Flama Semicondensed Light"/>
      <w:color w:val="000000" w:themeColor="text1"/>
      <w:spacing w:val="15"/>
      <w:sz w:val="32"/>
      <w:lang w:eastAsia="de-DE"/>
    </w:rPr>
  </w:style>
  <w:style w:type="paragraph" w:styleId="TOC1">
    <w:name w:val="toc 1"/>
    <w:basedOn w:val="Normal"/>
    <w:next w:val="Normal"/>
    <w:autoRedefine/>
    <w:uiPriority w:val="39"/>
    <w:unhideWhenUsed/>
    <w:rsid w:val="00475079"/>
    <w:pPr>
      <w:spacing w:after="100"/>
    </w:pPr>
    <w:rPr>
      <w:sz w:val="20"/>
    </w:rPr>
  </w:style>
  <w:style w:type="paragraph" w:styleId="TOC3">
    <w:name w:val="toc 3"/>
    <w:basedOn w:val="Normal"/>
    <w:next w:val="Normal"/>
    <w:autoRedefine/>
    <w:uiPriority w:val="39"/>
    <w:unhideWhenUsed/>
    <w:rsid w:val="00475079"/>
    <w:pPr>
      <w:spacing w:after="100"/>
      <w:ind w:left="480"/>
    </w:pPr>
    <w:rPr>
      <w:sz w:val="20"/>
    </w:rPr>
  </w:style>
  <w:style w:type="character" w:styleId="Hyperlink">
    <w:name w:val="Hyperlink"/>
    <w:basedOn w:val="DefaultParagraphFont"/>
    <w:uiPriority w:val="99"/>
    <w:unhideWhenUsed/>
    <w:rsid w:val="00265B34"/>
    <w:rPr>
      <w:rFonts w:ascii="Flama Semicondensed Light" w:hAnsi="Flama Semicondensed Light"/>
      <w:color w:val="A53688" w:themeColor="hyperlink"/>
      <w:u w:val="single"/>
    </w:rPr>
  </w:style>
  <w:style w:type="paragraph" w:styleId="TOCHeading">
    <w:name w:val="TOC Heading"/>
    <w:basedOn w:val="Heading1"/>
    <w:next w:val="Normal"/>
    <w:uiPriority w:val="39"/>
    <w:unhideWhenUsed/>
    <w:qFormat/>
    <w:rsid w:val="00970C26"/>
    <w:pPr>
      <w:spacing w:line="259" w:lineRule="auto"/>
      <w:outlineLvl w:val="9"/>
    </w:pPr>
    <w:rPr>
      <w:sz w:val="36"/>
    </w:rPr>
  </w:style>
  <w:style w:type="character" w:styleId="PlaceholderText">
    <w:name w:val="Placeholder Text"/>
    <w:basedOn w:val="DefaultParagraphFont"/>
    <w:uiPriority w:val="99"/>
    <w:semiHidden/>
    <w:rsid w:val="00592EE3"/>
    <w:rPr>
      <w:color w:val="808080"/>
    </w:rPr>
  </w:style>
  <w:style w:type="paragraph" w:styleId="ListParagraph">
    <w:name w:val="List Paragraph"/>
    <w:basedOn w:val="Normal"/>
    <w:uiPriority w:val="34"/>
    <w:qFormat/>
    <w:rsid w:val="00983D90"/>
    <w:pPr>
      <w:ind w:left="720"/>
    </w:pPr>
  </w:style>
  <w:style w:type="paragraph" w:styleId="FootnoteText">
    <w:name w:val="footnote text"/>
    <w:basedOn w:val="Normal"/>
    <w:link w:val="FootnoteTextChar"/>
    <w:uiPriority w:val="99"/>
    <w:semiHidden/>
    <w:unhideWhenUsed/>
    <w:rsid w:val="00135E34"/>
    <w:pPr>
      <w:spacing w:before="0" w:after="0"/>
    </w:pPr>
    <w:rPr>
      <w:sz w:val="20"/>
      <w:szCs w:val="20"/>
    </w:rPr>
  </w:style>
  <w:style w:type="character" w:customStyle="1" w:styleId="FootnoteTextChar">
    <w:name w:val="Footnote Text Char"/>
    <w:basedOn w:val="DefaultParagraphFont"/>
    <w:link w:val="FootnoteText"/>
    <w:uiPriority w:val="99"/>
    <w:semiHidden/>
    <w:rsid w:val="00135E34"/>
    <w:rPr>
      <w:rFonts w:ascii="Flama Semicondensed Light" w:eastAsia="Times New Roman" w:hAnsi="Flama Semicondensed Light" w:cs="Times New Roman"/>
      <w:sz w:val="20"/>
      <w:szCs w:val="20"/>
      <w:lang w:eastAsia="de-DE"/>
    </w:rPr>
  </w:style>
  <w:style w:type="character" w:styleId="FootnoteReference">
    <w:name w:val="footnote reference"/>
    <w:basedOn w:val="DefaultParagraphFont"/>
    <w:uiPriority w:val="99"/>
    <w:semiHidden/>
    <w:unhideWhenUsed/>
    <w:rsid w:val="00135E34"/>
    <w:rPr>
      <w:vertAlign w:val="superscript"/>
    </w:rPr>
  </w:style>
  <w:style w:type="paragraph" w:styleId="TOC2">
    <w:name w:val="toc 2"/>
    <w:basedOn w:val="Normal"/>
    <w:next w:val="Normal"/>
    <w:autoRedefine/>
    <w:uiPriority w:val="39"/>
    <w:unhideWhenUsed/>
    <w:rsid w:val="00475079"/>
    <w:pPr>
      <w:spacing w:after="100"/>
      <w:ind w:left="240"/>
    </w:pPr>
    <w:rPr>
      <w:sz w:val="20"/>
    </w:rPr>
  </w:style>
  <w:style w:type="character" w:customStyle="1" w:styleId="Heading4Char">
    <w:name w:val="Heading 4 Char"/>
    <w:basedOn w:val="DefaultParagraphFont"/>
    <w:link w:val="Heading4"/>
    <w:uiPriority w:val="9"/>
    <w:semiHidden/>
    <w:rsid w:val="00265B34"/>
    <w:rPr>
      <w:rFonts w:ascii="Flama Semicondensed Light" w:eastAsiaTheme="majorEastAsia" w:hAnsi="Flama Semicondensed Light" w:cstheme="majorBidi"/>
      <w:i/>
      <w:iCs/>
      <w:color w:val="035FD6" w:themeColor="accent1" w:themeShade="BF"/>
      <w:sz w:val="24"/>
      <w:szCs w:val="24"/>
      <w:lang w:eastAsia="de-DE"/>
    </w:rPr>
  </w:style>
  <w:style w:type="character" w:styleId="IntenseEmphasis">
    <w:name w:val="Intense Emphasis"/>
    <w:basedOn w:val="DefaultParagraphFont"/>
    <w:uiPriority w:val="21"/>
    <w:qFormat/>
    <w:rsid w:val="00265B34"/>
    <w:rPr>
      <w:rFonts w:ascii="Flama Semicondensed Light" w:hAnsi="Flama Semicondensed Light"/>
      <w:i/>
      <w:iCs/>
      <w:color w:val="2784FC" w:themeColor="accent1"/>
    </w:rPr>
  </w:style>
  <w:style w:type="paragraph" w:styleId="IntenseQuote">
    <w:name w:val="Intense Quote"/>
    <w:basedOn w:val="Normal"/>
    <w:next w:val="Normal"/>
    <w:link w:val="IntenseQuoteChar"/>
    <w:uiPriority w:val="30"/>
    <w:qFormat/>
    <w:rsid w:val="00BA3FA5"/>
    <w:pPr>
      <w:pBdr>
        <w:top w:val="single" w:sz="4" w:space="10" w:color="2784FC" w:themeColor="accent1"/>
        <w:bottom w:val="single" w:sz="4" w:space="10" w:color="2784FC" w:themeColor="accent1"/>
      </w:pBdr>
      <w:spacing w:before="360" w:after="360"/>
      <w:ind w:left="864" w:right="864"/>
      <w:jc w:val="center"/>
    </w:pPr>
    <w:rPr>
      <w:i/>
      <w:iCs/>
      <w:color w:val="2784FC" w:themeColor="accent1"/>
    </w:rPr>
  </w:style>
  <w:style w:type="character" w:customStyle="1" w:styleId="IntenseQuoteChar">
    <w:name w:val="Intense Quote Char"/>
    <w:basedOn w:val="DefaultParagraphFont"/>
    <w:link w:val="IntenseQuote"/>
    <w:uiPriority w:val="30"/>
    <w:rsid w:val="00BA3FA5"/>
    <w:rPr>
      <w:rFonts w:ascii="Flama Semicondensed Light" w:eastAsia="Times New Roman" w:hAnsi="Flama Semicondensed Light" w:cs="Times New Roman"/>
      <w:i/>
      <w:iCs/>
      <w:color w:val="2784FC" w:themeColor="accent1"/>
      <w:sz w:val="24"/>
      <w:szCs w:val="24"/>
      <w:lang w:eastAsia="de-DE"/>
    </w:rPr>
  </w:style>
  <w:style w:type="character" w:styleId="IntenseReference">
    <w:name w:val="Intense Reference"/>
    <w:basedOn w:val="DefaultParagraphFont"/>
    <w:uiPriority w:val="32"/>
    <w:qFormat/>
    <w:rsid w:val="00BA3FA5"/>
    <w:rPr>
      <w:b/>
      <w:bCs/>
      <w:smallCaps/>
      <w:color w:val="2784FC" w:themeColor="accent1"/>
      <w:spacing w:val="5"/>
    </w:rPr>
  </w:style>
  <w:style w:type="character" w:styleId="UnresolvedMention">
    <w:name w:val="Unresolved Mention"/>
    <w:basedOn w:val="DefaultParagraphFont"/>
    <w:uiPriority w:val="99"/>
    <w:semiHidden/>
    <w:unhideWhenUsed/>
    <w:rsid w:val="002127D7"/>
    <w:rPr>
      <w:color w:val="808080"/>
      <w:shd w:val="clear" w:color="auto" w:fill="E6E6E6"/>
    </w:rPr>
  </w:style>
  <w:style w:type="character" w:styleId="FollowedHyperlink">
    <w:name w:val="FollowedHyperlink"/>
    <w:basedOn w:val="DefaultParagraphFont"/>
    <w:uiPriority w:val="99"/>
    <w:semiHidden/>
    <w:unhideWhenUsed/>
    <w:rsid w:val="00DC4F24"/>
    <w:rPr>
      <w:color w:val="BFBFBF" w:themeColor="followedHyperlink"/>
      <w:u w:val="single"/>
    </w:rPr>
  </w:style>
  <w:style w:type="paragraph" w:styleId="BalloonText">
    <w:name w:val="Balloon Text"/>
    <w:basedOn w:val="Normal"/>
    <w:link w:val="BalloonTextChar"/>
    <w:uiPriority w:val="99"/>
    <w:semiHidden/>
    <w:unhideWhenUsed/>
    <w:rsid w:val="00DB7CE4"/>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B7CE4"/>
    <w:rPr>
      <w:rFonts w:ascii="Segoe UI" w:eastAsia="Times New Roman" w:hAnsi="Segoe UI" w:cs="Segoe UI"/>
      <w:sz w:val="18"/>
      <w:szCs w:val="18"/>
      <w:lang w:eastAsia="de-DE"/>
    </w:rPr>
  </w:style>
  <w:style w:type="paragraph" w:styleId="TOC4">
    <w:name w:val="toc 4"/>
    <w:basedOn w:val="Normal"/>
    <w:next w:val="Normal"/>
    <w:autoRedefine/>
    <w:uiPriority w:val="39"/>
    <w:semiHidden/>
    <w:unhideWhenUsed/>
    <w:rsid w:val="00475079"/>
    <w:pPr>
      <w:spacing w:after="100"/>
      <w:ind w:left="720"/>
    </w:pPr>
    <w:rPr>
      <w:sz w:val="20"/>
    </w:rPr>
  </w:style>
  <w:style w:type="paragraph" w:styleId="TOC5">
    <w:name w:val="toc 5"/>
    <w:basedOn w:val="Normal"/>
    <w:next w:val="Normal"/>
    <w:autoRedefine/>
    <w:uiPriority w:val="39"/>
    <w:semiHidden/>
    <w:unhideWhenUsed/>
    <w:rsid w:val="00475079"/>
    <w:pPr>
      <w:spacing w:after="100"/>
      <w:ind w:left="960"/>
    </w:pPr>
    <w:rPr>
      <w:sz w:val="20"/>
    </w:rPr>
  </w:style>
  <w:style w:type="paragraph" w:styleId="TOC6">
    <w:name w:val="toc 6"/>
    <w:basedOn w:val="Normal"/>
    <w:next w:val="Normal"/>
    <w:autoRedefine/>
    <w:uiPriority w:val="39"/>
    <w:semiHidden/>
    <w:unhideWhenUsed/>
    <w:rsid w:val="00475079"/>
    <w:pPr>
      <w:spacing w:after="100"/>
      <w:ind w:left="1200"/>
    </w:pPr>
    <w:rPr>
      <w:sz w:val="20"/>
    </w:rPr>
  </w:style>
  <w:style w:type="character" w:styleId="SubtleEmphasis">
    <w:name w:val="Subtle Emphasis"/>
    <w:basedOn w:val="DefaultParagraphFont"/>
    <w:uiPriority w:val="19"/>
    <w:qFormat/>
    <w:rsid w:val="00265B34"/>
    <w:rPr>
      <w:rFonts w:ascii="Flama Semicondensed Light" w:hAnsi="Flama Semicondensed Light"/>
      <w:i/>
      <w:iCs/>
      <w:color w:val="404040" w:themeColor="text1" w:themeTint="BF"/>
    </w:rPr>
  </w:style>
  <w:style w:type="character" w:styleId="Emphasis">
    <w:name w:val="Emphasis"/>
    <w:basedOn w:val="DefaultParagraphFont"/>
    <w:uiPriority w:val="20"/>
    <w:qFormat/>
    <w:rsid w:val="00265B34"/>
    <w:rPr>
      <w:rFonts w:ascii="Flama Semicondensed Light" w:hAnsi="Flama Semicondensed Light"/>
      <w:i/>
      <w:iCs/>
    </w:rPr>
  </w:style>
  <w:style w:type="character" w:styleId="Strong">
    <w:name w:val="Strong"/>
    <w:basedOn w:val="DefaultParagraphFont"/>
    <w:uiPriority w:val="22"/>
    <w:qFormat/>
    <w:rsid w:val="00265B34"/>
    <w:rPr>
      <w:rFonts w:ascii="Flama Semicondensed Medium" w:hAnsi="Flama Semicondensed Medium"/>
      <w:b/>
      <w:bCs/>
    </w:rPr>
  </w:style>
  <w:style w:type="character" w:styleId="SubtleReference">
    <w:name w:val="Subtle Reference"/>
    <w:basedOn w:val="DefaultParagraphFont"/>
    <w:uiPriority w:val="31"/>
    <w:qFormat/>
    <w:rsid w:val="00265B34"/>
    <w:rPr>
      <w:rFonts w:ascii="Flama Semicondensed Light" w:hAnsi="Flama Semicondensed Light"/>
      <w:smallCaps/>
      <w:color w:val="5A5A5A" w:themeColor="text1" w:themeTint="A5"/>
    </w:rPr>
  </w:style>
  <w:style w:type="character" w:styleId="CommentReference">
    <w:name w:val="annotation reference"/>
    <w:basedOn w:val="DefaultParagraphFont"/>
    <w:uiPriority w:val="99"/>
    <w:semiHidden/>
    <w:unhideWhenUsed/>
    <w:rsid w:val="00113086"/>
    <w:rPr>
      <w:sz w:val="16"/>
      <w:szCs w:val="16"/>
    </w:rPr>
  </w:style>
  <w:style w:type="paragraph" w:styleId="CommentText">
    <w:name w:val="annotation text"/>
    <w:basedOn w:val="Normal"/>
    <w:link w:val="CommentTextChar"/>
    <w:uiPriority w:val="99"/>
    <w:semiHidden/>
    <w:unhideWhenUsed/>
    <w:rsid w:val="00113086"/>
    <w:rPr>
      <w:sz w:val="20"/>
      <w:szCs w:val="20"/>
    </w:rPr>
  </w:style>
  <w:style w:type="character" w:customStyle="1" w:styleId="CommentTextChar">
    <w:name w:val="Comment Text Char"/>
    <w:basedOn w:val="DefaultParagraphFont"/>
    <w:link w:val="CommentText"/>
    <w:uiPriority w:val="99"/>
    <w:semiHidden/>
    <w:rsid w:val="00113086"/>
    <w:rPr>
      <w:rFonts w:ascii="Flama Semicondensed Light" w:eastAsia="Times New Roman" w:hAnsi="Flama Semicondensed Light" w:cs="Times New Roman"/>
      <w:sz w:val="20"/>
      <w:szCs w:val="20"/>
      <w:lang w:eastAsia="de-DE"/>
    </w:rPr>
  </w:style>
  <w:style w:type="paragraph" w:styleId="CommentSubject">
    <w:name w:val="annotation subject"/>
    <w:basedOn w:val="CommentText"/>
    <w:next w:val="CommentText"/>
    <w:link w:val="CommentSubjectChar"/>
    <w:uiPriority w:val="99"/>
    <w:semiHidden/>
    <w:unhideWhenUsed/>
    <w:rsid w:val="00113086"/>
    <w:rPr>
      <w:b/>
      <w:bCs/>
    </w:rPr>
  </w:style>
  <w:style w:type="character" w:customStyle="1" w:styleId="CommentSubjectChar">
    <w:name w:val="Comment Subject Char"/>
    <w:basedOn w:val="CommentTextChar"/>
    <w:link w:val="CommentSubject"/>
    <w:uiPriority w:val="99"/>
    <w:semiHidden/>
    <w:rsid w:val="00113086"/>
    <w:rPr>
      <w:rFonts w:ascii="Flama Semicondensed Light" w:eastAsia="Times New Roman" w:hAnsi="Flama Semicondensed Light" w:cs="Times New Roman"/>
      <w:b/>
      <w:bCs/>
      <w:sz w:val="20"/>
      <w:szCs w:val="20"/>
      <w:lang w:eastAsia="de-DE"/>
    </w:rPr>
  </w:style>
  <w:style w:type="paragraph" w:styleId="Revision">
    <w:name w:val="Revision"/>
    <w:hidden/>
    <w:uiPriority w:val="99"/>
    <w:semiHidden/>
    <w:rsid w:val="005451DD"/>
    <w:pPr>
      <w:spacing w:after="0" w:line="240" w:lineRule="auto"/>
    </w:pPr>
    <w:rPr>
      <w:rFonts w:ascii="Flama Semicondensed Light" w:eastAsia="Times New Roman" w:hAnsi="Flama Semicondensed Light" w:cs="Times New Roman"/>
      <w:sz w:val="24"/>
      <w:szCs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solactive.com" TargetMode="External"/><Relationship Id="rId18"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hyperlink" Target="mailto:info@solactive.com"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marketconsultation@solactive.com"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www.solactive.com" TargetMode="External"/><Relationship Id="rId23" Type="http://schemas.openxmlformats.org/officeDocument/2006/relationships/glossaryDocument" Target="glossary/document.xml"/><Relationship Id="rId10" Type="http://schemas.openxmlformats.org/officeDocument/2006/relationships/image" Target="media/image10.svg"/><Relationship Id="rId19" Type="http://schemas.openxmlformats.org/officeDocument/2006/relationships/footer" Target="footer2.xml"/><Relationship Id="rId4" Type="http://schemas.openxmlformats.org/officeDocument/2006/relationships/styles" Target="styles.xml"/><Relationship Id="rId9" Type="http://schemas.openxmlformats.org/officeDocument/2006/relationships/image" Target="media/image9.png"/><Relationship Id="rId14" Type="http://schemas.openxmlformats.org/officeDocument/2006/relationships/hyperlink" Target="mailto:info@solactive.com"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2" Type="http://schemas.openxmlformats.org/officeDocument/2006/relationships/image" Target="media/image12.svg"/><Relationship Id="rId1" Type="http://schemas.openxmlformats.org/officeDocument/2006/relationships/image" Target="media/image11.png"/></Relationships>
</file>

<file path=word/_rels/numbering.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image" Target="media/image3.png"/><Relationship Id="rId7" Type="http://schemas.openxmlformats.org/officeDocument/2006/relationships/image" Target="media/image7.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9BC46DD8613D4A3B8F388BB14D36BA13"/>
        <w:category>
          <w:name w:val="Allgemein"/>
          <w:gallery w:val="placeholder"/>
        </w:category>
        <w:types>
          <w:type w:val="bbPlcHdr"/>
        </w:types>
        <w:behaviors>
          <w:behavior w:val="content"/>
        </w:behaviors>
        <w:guid w:val="{570C66D5-C86A-4E42-BFEB-9C815DE981D2}"/>
      </w:docPartPr>
      <w:docPartBody>
        <w:p w:rsidR="00D63F41" w:rsidRDefault="00911CFE" w:rsidP="00911CFE">
          <w:pPr>
            <w:pStyle w:val="9BC46DD8613D4A3B8F388BB14D36BA13"/>
          </w:pPr>
          <w:r>
            <w:rPr>
              <w:rFonts w:asciiTheme="majorHAnsi" w:eastAsiaTheme="majorEastAsia" w:hAnsiTheme="majorHAnsi" w:cstheme="majorBidi"/>
              <w:caps/>
              <w:color w:val="156082" w:themeColor="accent1"/>
              <w:sz w:val="80"/>
              <w:szCs w:val="80"/>
            </w:rPr>
            <w:t>[Dokumenttitel]</w:t>
          </w:r>
        </w:p>
      </w:docPartBody>
    </w:docPart>
    <w:docPart>
      <w:docPartPr>
        <w:name w:val="067FEA0234234E1E90C1A9F7FE42C2F3"/>
        <w:category>
          <w:name w:val="Allgemein"/>
          <w:gallery w:val="placeholder"/>
        </w:category>
        <w:types>
          <w:type w:val="bbPlcHdr"/>
        </w:types>
        <w:behaviors>
          <w:behavior w:val="content"/>
        </w:behaviors>
        <w:guid w:val="{97016BD2-DA6E-4FC0-82D2-0E47590D77D5}"/>
      </w:docPartPr>
      <w:docPartBody>
        <w:p w:rsidR="00D63F41" w:rsidRDefault="00911CFE" w:rsidP="00911CFE">
          <w:pPr>
            <w:pStyle w:val="067FEA0234234E1E90C1A9F7FE42C2F3"/>
          </w:pPr>
          <w:r w:rsidRPr="00762E85">
            <w:rPr>
              <w:rStyle w:val="PlaceholderText"/>
            </w:rPr>
            <w:t>[Titel]</w:t>
          </w:r>
        </w:p>
      </w:docPartBody>
    </w:docPart>
    <w:docPart>
      <w:docPartPr>
        <w:name w:val="1357595803D946F98EBC5A710C9EC92C"/>
        <w:category>
          <w:name w:val="Allgemein"/>
          <w:gallery w:val="placeholder"/>
        </w:category>
        <w:types>
          <w:type w:val="bbPlcHdr"/>
        </w:types>
        <w:behaviors>
          <w:behavior w:val="content"/>
        </w:behaviors>
        <w:guid w:val="{A18325B9-70CB-49D5-83EA-EF1C1243C88B}"/>
      </w:docPartPr>
      <w:docPartBody>
        <w:p w:rsidR="0013714F" w:rsidRDefault="001964B4">
          <w:r w:rsidRPr="007D48DB">
            <w:rPr>
              <w:rStyle w:val="PlaceholderText"/>
            </w:rPr>
            <w:t>[Veröffentlichungsdatum]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Flama Semicondensed Light">
    <w:panose1 w:val="02000000000000000000"/>
    <w:charset w:val="00"/>
    <w:family w:val="auto"/>
    <w:pitch w:val="variable"/>
    <w:sig w:usb0="A00000AF" w:usb1="4000207B" w:usb2="00000000" w:usb3="00000000" w:csb0="0000008B" w:csb1="00000000"/>
  </w:font>
  <w:font w:name="Segoe UI">
    <w:panose1 w:val="020B0502040204020203"/>
    <w:charset w:val="00"/>
    <w:family w:val="swiss"/>
    <w:pitch w:val="variable"/>
    <w:sig w:usb0="E4002EFF" w:usb1="C000E47F" w:usb2="00000009" w:usb3="00000000" w:csb0="000001FF" w:csb1="00000000"/>
  </w:font>
  <w:font w:name="Flama Semicondensed Medium">
    <w:panose1 w:val="02000000000000000000"/>
    <w:charset w:val="00"/>
    <w:family w:val="auto"/>
    <w:pitch w:val="variable"/>
    <w:sig w:usb0="A00000AF" w:usb1="4000207B" w:usb2="00000000" w:usb3="00000000" w:csb0="0000008B"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comments="0" w:formatting="0"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1CFE"/>
    <w:rsid w:val="0013714F"/>
    <w:rsid w:val="001964B4"/>
    <w:rsid w:val="001A3C98"/>
    <w:rsid w:val="002C59F1"/>
    <w:rsid w:val="003F3039"/>
    <w:rsid w:val="00523072"/>
    <w:rsid w:val="005325BE"/>
    <w:rsid w:val="006E4012"/>
    <w:rsid w:val="00872728"/>
    <w:rsid w:val="00911CFE"/>
    <w:rsid w:val="009A3E4C"/>
    <w:rsid w:val="009E61CE"/>
    <w:rsid w:val="00A64514"/>
    <w:rsid w:val="00A943D4"/>
    <w:rsid w:val="00AA199C"/>
    <w:rsid w:val="00CC46C6"/>
    <w:rsid w:val="00D06B66"/>
    <w:rsid w:val="00D63F41"/>
    <w:rsid w:val="00E77118"/>
    <w:rsid w:val="00EC454D"/>
    <w:rsid w:val="00F70D6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BC46DD8613D4A3B8F388BB14D36BA13">
    <w:name w:val="9BC46DD8613D4A3B8F388BB14D36BA13"/>
    <w:rsid w:val="00911CFE"/>
  </w:style>
  <w:style w:type="character" w:styleId="PlaceholderText">
    <w:name w:val="Placeholder Text"/>
    <w:basedOn w:val="DefaultParagraphFont"/>
    <w:uiPriority w:val="99"/>
    <w:semiHidden/>
    <w:rsid w:val="00E77118"/>
    <w:rPr>
      <w:color w:val="808080"/>
    </w:rPr>
  </w:style>
  <w:style w:type="paragraph" w:customStyle="1" w:styleId="067FEA0234234E1E90C1A9F7FE42C2F3">
    <w:name w:val="067FEA0234234E1E90C1A9F7FE42C2F3"/>
    <w:rsid w:val="00911CF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Solactive Colors">
      <a:dk1>
        <a:sysClr val="windowText" lastClr="000000"/>
      </a:dk1>
      <a:lt1>
        <a:sysClr val="window" lastClr="FFFFFF"/>
      </a:lt1>
      <a:dk2>
        <a:srgbClr val="2D6CDB"/>
      </a:dk2>
      <a:lt2>
        <a:srgbClr val="EEECE1"/>
      </a:lt2>
      <a:accent1>
        <a:srgbClr val="2784FC"/>
      </a:accent1>
      <a:accent2>
        <a:srgbClr val="A53688"/>
      </a:accent2>
      <a:accent3>
        <a:srgbClr val="B9C73F"/>
      </a:accent3>
      <a:accent4>
        <a:srgbClr val="604AE2"/>
      </a:accent4>
      <a:accent5>
        <a:srgbClr val="1F86AA"/>
      </a:accent5>
      <a:accent6>
        <a:srgbClr val="FCB627"/>
      </a:accent6>
      <a:hlink>
        <a:srgbClr val="A53688"/>
      </a:hlink>
      <a:folHlink>
        <a:srgbClr val="BFBFBF"/>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2025-03-27T00:00:00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A507DF0-5BC3-46E7-B3DA-9EECC8D083FD}">
  <ds:schemaRefs>
    <ds:schemaRef ds:uri="http://schemas.openxmlformats.org/officeDocument/2006/bibliography"/>
  </ds:schemaRefs>
</ds:datastoreItem>
</file>

<file path=docMetadata/LabelInfo.xml><?xml version="1.0" encoding="utf-8"?>
<clbl:labelList xmlns:clbl="http://schemas.microsoft.com/office/2020/mipLabelMetadata">
  <clbl:label id="{c8b7b73d-1070-4334-8a43-60b2afae25d8}" enabled="1" method="Standard" siteId="{e612f95c-dec3-4a4f-aec1-33441de6022d}" contentBits="0" removed="0"/>
</clbl:labelList>
</file>

<file path=docProps/app.xml><?xml version="1.0" encoding="utf-8"?>
<Properties xmlns="http://schemas.openxmlformats.org/officeDocument/2006/extended-properties" xmlns:vt="http://schemas.openxmlformats.org/officeDocument/2006/docPropsVTypes">
  <Template>Normal.dotm</Template>
  <TotalTime>131</TotalTime>
  <Pages>8</Pages>
  <Words>1037</Words>
  <Characters>5915</Characters>
  <Application>Microsoft Office Word</Application>
  <DocSecurity>0</DocSecurity>
  <Lines>49</Lines>
  <Paragraphs>13</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Market Consultation [&lt;insert index name and topic of consultation&gt;]</vt:lpstr>
      <vt:lpstr>Index Calculation Guideline</vt:lpstr>
    </vt:vector>
  </TitlesOfParts>
  <Company/>
  <LinksUpToDate>false</LinksUpToDate>
  <CharactersWithSpaces>6939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Market Consultation Solactive J.P. Morgan Asset Management China Carbon Transition Index</dc:title>
  <dc:subject>Calculation Documents &amp; Methodologies</dc:subject>
  <dc:creator>Solactive AG</dc:creator>
  <cp:keywords/>
  <dc:description/>
  <cp:lastModifiedBy>Hasija, Tarun</cp:lastModifiedBy>
  <cp:revision>20</cp:revision>
  <cp:lastPrinted>2025-03-27T18:20:00Z</cp:lastPrinted>
  <dcterms:created xsi:type="dcterms:W3CDTF">2021-11-16T06:38:00Z</dcterms:created>
  <dcterms:modified xsi:type="dcterms:W3CDTF">2025-04-02T14:55:00Z</dcterms:modified>
  <cp:contentStatus>Version 1.1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c8b7b73d-1070-4334-8a43-60b2afae25d8_Enabled">
    <vt:lpwstr>true</vt:lpwstr>
  </property>
  <property fmtid="{D5CDD505-2E9C-101B-9397-08002B2CF9AE}" pid="3" name="MSIP_Label_c8b7b73d-1070-4334-8a43-60b2afae25d8_SetDate">
    <vt:lpwstr>2020-05-13T21:49:48Z</vt:lpwstr>
  </property>
  <property fmtid="{D5CDD505-2E9C-101B-9397-08002B2CF9AE}" pid="4" name="MSIP_Label_c8b7b73d-1070-4334-8a43-60b2afae25d8_Method">
    <vt:lpwstr>Standard</vt:lpwstr>
  </property>
  <property fmtid="{D5CDD505-2E9C-101B-9397-08002B2CF9AE}" pid="5" name="MSIP_Label_c8b7b73d-1070-4334-8a43-60b2afae25d8_Name">
    <vt:lpwstr>Internal</vt:lpwstr>
  </property>
  <property fmtid="{D5CDD505-2E9C-101B-9397-08002B2CF9AE}" pid="6" name="MSIP_Label_c8b7b73d-1070-4334-8a43-60b2afae25d8_SiteId">
    <vt:lpwstr>e612f95c-dec3-4a4f-aec1-33441de6022d</vt:lpwstr>
  </property>
  <property fmtid="{D5CDD505-2E9C-101B-9397-08002B2CF9AE}" pid="7" name="MSIP_Label_c8b7b73d-1070-4334-8a43-60b2afae25d8_ActionId">
    <vt:lpwstr>c876b4e0-2b86-461b-96ee-00000c984b84</vt:lpwstr>
  </property>
  <property fmtid="{D5CDD505-2E9C-101B-9397-08002B2CF9AE}" pid="8" name="MSIP_Label_c8b7b73d-1070-4334-8a43-60b2afae25d8_ContentBits">
    <vt:lpwstr>0</vt:lpwstr>
  </property>
</Properties>
</file>