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7852E3D" w:rsidR="0092193A" w:rsidRPr="0097651D" w:rsidRDefault="001F5966" w:rsidP="0092193A">
              <w:pPr>
                <w:pStyle w:val="Title"/>
                <w:rPr>
                  <w:lang w:val="en-US"/>
                </w:rPr>
              </w:pPr>
              <w:r w:rsidRPr="001F5966">
                <w:rPr>
                  <w:color w:val="FFFFFF" w:themeColor="background1"/>
                  <w:lang w:val="en-US"/>
                </w:rPr>
                <w:t>Market Consultation Solactive Eurozone Government Bond 0-1 Year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B2495D2" w:rsidR="00466905" w:rsidRPr="00D902A1" w:rsidRDefault="00ED663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0T00:00:00Z">
                                      <w:dateFormat w:val="dd MMMM yyyy"/>
                                      <w:lid w:val="en-GB"/>
                                      <w:storeMappedDataAs w:val="dateTime"/>
                                      <w:calendar w:val="gregorian"/>
                                    </w:date>
                                  </w:sdtPr>
                                  <w:sdtEndPr/>
                                  <w:sdtContent>
                                    <w:r w:rsidR="001F5966">
                                      <w:rPr>
                                        <w:color w:val="FFFFFF" w:themeColor="background1"/>
                                        <w:sz w:val="26"/>
                                        <w:szCs w:val="26"/>
                                        <w:lang w:val="en-GB"/>
                                      </w:rPr>
                                      <w:t>10 July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B2495D2" w:rsidR="00466905" w:rsidRPr="00D902A1" w:rsidRDefault="00ED663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0T00:00:00Z">
                                <w:dateFormat w:val="dd MMMM yyyy"/>
                                <w:lid w:val="en-GB"/>
                                <w:storeMappedDataAs w:val="dateTime"/>
                                <w:calendar w:val="gregorian"/>
                              </w:date>
                            </w:sdtPr>
                            <w:sdtEndPr/>
                            <w:sdtContent>
                              <w:r w:rsidR="001F5966">
                                <w:rPr>
                                  <w:color w:val="FFFFFF" w:themeColor="background1"/>
                                  <w:sz w:val="26"/>
                                  <w:szCs w:val="26"/>
                                  <w:lang w:val="en-GB"/>
                                </w:rPr>
                                <w:t>10 July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ED53F9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E05994" w:rsidRPr="00ED6636">
        <w:rPr>
          <w:lang w:val="en-US"/>
        </w:rPr>
        <w:t>Ind</w:t>
      </w:r>
      <w:r w:rsidR="00A97E61" w:rsidRPr="00ED6636">
        <w:rPr>
          <w:lang w:val="en-US"/>
        </w:rPr>
        <w:t>ex</w:t>
      </w:r>
      <w:r w:rsidR="00E05994">
        <w:rPr>
          <w:lang w:val="en-US"/>
        </w:rPr>
        <w:t xml:space="preserve"> </w:t>
      </w:r>
      <w:r w:rsidR="00E44338">
        <w:rPr>
          <w:lang w:val="en-US"/>
        </w:rPr>
        <w:t>(the ‘Index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31DE79CF" w:rsidR="00E05994" w:rsidRPr="003A1DD5" w:rsidRDefault="00E44338" w:rsidP="00466905">
            <w:pPr>
              <w:spacing w:line="256" w:lineRule="auto"/>
              <w:rPr>
                <w:rFonts w:eastAsia="Calibri"/>
                <w:color w:val="000000"/>
                <w:sz w:val="22"/>
                <w:szCs w:val="22"/>
                <w:lang w:val="en-US" w:eastAsia="en-US"/>
              </w:rPr>
            </w:pPr>
            <w:r w:rsidRPr="00E44338">
              <w:rPr>
                <w:rFonts w:eastAsia="Calibri"/>
                <w:color w:val="000000"/>
                <w:sz w:val="22"/>
                <w:szCs w:val="22"/>
                <w:lang w:val="en-US" w:eastAsia="en-US"/>
              </w:rPr>
              <w:t>Solactive Eurozone Government Bond 0-1 Year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461DE391" w:rsidR="00E05994" w:rsidRDefault="00E44338" w:rsidP="00466905">
            <w:pPr>
              <w:spacing w:line="256" w:lineRule="auto"/>
              <w:rPr>
                <w:rFonts w:eastAsia="Calibri"/>
                <w:color w:val="000000"/>
                <w:lang w:val="en-GB" w:eastAsia="en-US"/>
              </w:rPr>
            </w:pPr>
            <w:proofErr w:type="gramStart"/>
            <w:r>
              <w:rPr>
                <w:rFonts w:eastAsia="Calibri"/>
                <w:color w:val="000000"/>
                <w:lang w:val="en-GB" w:eastAsia="en-US"/>
              </w:rPr>
              <w:t>.SOLEUS</w:t>
            </w:r>
            <w:proofErr w:type="gramEnd"/>
            <w:r>
              <w:rPr>
                <w:rFonts w:eastAsia="Calibri"/>
                <w:color w:val="000000"/>
                <w:lang w:val="en-GB" w:eastAsia="en-US"/>
              </w:rPr>
              <w:t>01</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52C8E1F2" w:rsidR="00E05994" w:rsidRDefault="00E44338" w:rsidP="00466905">
            <w:pPr>
              <w:spacing w:line="256" w:lineRule="auto"/>
              <w:rPr>
                <w:rFonts w:eastAsia="Calibri"/>
                <w:color w:val="000000"/>
                <w:lang w:val="en-GB" w:eastAsia="en-US"/>
              </w:rPr>
            </w:pPr>
            <w:r w:rsidRPr="00E44338">
              <w:rPr>
                <w:rFonts w:eastAsia="Calibri"/>
                <w:color w:val="000000"/>
                <w:lang w:val="en-GB" w:eastAsia="en-US"/>
              </w:rPr>
              <w:t>DE000SL0AXK5</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proofErr w:type="spellStart"/>
      <w:r w:rsidR="0073537F">
        <w:rPr>
          <w:b/>
          <w:bCs/>
          <w:sz w:val="28"/>
          <w:szCs w:val="28"/>
          <w:u w:val="single"/>
        </w:rPr>
        <w:t>the</w:t>
      </w:r>
      <w:proofErr w:type="spellEnd"/>
      <w:r w:rsidR="0073537F">
        <w:rPr>
          <w:b/>
          <w:bCs/>
          <w:sz w:val="28"/>
          <w:szCs w:val="28"/>
          <w:u w:val="single"/>
        </w:rPr>
        <w:t xml:space="preserve"> </w:t>
      </w:r>
      <w:r w:rsidR="004D6535" w:rsidRPr="0026131F">
        <w:rPr>
          <w:b/>
          <w:bCs/>
          <w:sz w:val="28"/>
          <w:szCs w:val="28"/>
          <w:u w:val="single"/>
          <w:lang w:val="en-GB"/>
        </w:rPr>
        <w:t>Market Consultation</w:t>
      </w:r>
    </w:p>
    <w:p w14:paraId="451832DC" w14:textId="05F6BAB7" w:rsidR="00657688" w:rsidRDefault="00657688" w:rsidP="00783C68">
      <w:pPr>
        <w:spacing w:before="0" w:after="160" w:line="259" w:lineRule="auto"/>
        <w:jc w:val="left"/>
        <w:rPr>
          <w:lang w:val="en-GB"/>
        </w:rPr>
      </w:pPr>
      <w:r w:rsidRPr="00657688">
        <w:rPr>
          <w:lang w:val="en-GB"/>
        </w:rPr>
        <w:t xml:space="preserve">The </w:t>
      </w:r>
      <w:r>
        <w:rPr>
          <w:lang w:val="en-GB"/>
        </w:rPr>
        <w:t>Index</w:t>
      </w:r>
      <w:r w:rsidRPr="00657688">
        <w:rPr>
          <w:lang w:val="en-GB"/>
        </w:rPr>
        <w:t xml:space="preserve"> is engineered to track the performance of Euro denominated government bonds and bills with a remaining time to maturity between 1 month and 1 year</w:t>
      </w:r>
      <w:r>
        <w:rPr>
          <w:lang w:val="en-GB"/>
        </w:rPr>
        <w:t xml:space="preserve">. </w:t>
      </w:r>
      <w:r w:rsidRPr="00657688">
        <w:rPr>
          <w:lang w:val="en-GB"/>
        </w:rPr>
        <w:t>To guarantee liquidity standards, all instruments must have a minimum amount outstanding of at least 1.5 billion Euros and their respective issuing countries must have a combined amount outstanding in eligible instruments of at least 5 billion Euros.</w:t>
      </w:r>
    </w:p>
    <w:p w14:paraId="2BF4DE5A" w14:textId="2847EEFB" w:rsidR="007E47D4" w:rsidRDefault="00657688" w:rsidP="00F568D6">
      <w:pPr>
        <w:spacing w:before="0" w:after="160" w:line="259" w:lineRule="auto"/>
        <w:jc w:val="left"/>
        <w:rPr>
          <w:u w:val="single"/>
          <w:lang w:val="en-GB"/>
        </w:rPr>
      </w:pPr>
      <w:proofErr w:type="gramStart"/>
      <w:r>
        <w:rPr>
          <w:lang w:val="en-GB"/>
        </w:rPr>
        <w:t>In order to</w:t>
      </w:r>
      <w:proofErr w:type="gramEnd"/>
      <w:r>
        <w:rPr>
          <w:lang w:val="en-GB"/>
        </w:rPr>
        <w:t xml:space="preserve"> maintain the core objective and liquidity standards of the Index, Solactive is proposing the below changes to the index methodology. We believe these changes will better achieve the objective of the index and improve the liquidi</w:t>
      </w:r>
      <w:r w:rsidR="006A22BB">
        <w:rPr>
          <w:lang w:val="en-GB"/>
        </w:rPr>
        <w:t>ty standards for the underlying index constituents.</w:t>
      </w:r>
    </w:p>
    <w:p w14:paraId="2A079CAD" w14:textId="7E0BF9ED"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A07641">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379EF819" w:rsidR="004A428F" w:rsidRDefault="004A428F" w:rsidP="0026131F">
      <w:pPr>
        <w:spacing w:before="0" w:after="160" w:line="259" w:lineRule="auto"/>
        <w:rPr>
          <w:lang w:val="en-GB"/>
        </w:rPr>
      </w:pPr>
      <w:r>
        <w:rPr>
          <w:lang w:val="en-GB"/>
        </w:rPr>
        <w:t>The following Methodology change</w:t>
      </w:r>
      <w:r w:rsidR="00A07641">
        <w:rPr>
          <w:lang w:val="en-GB"/>
        </w:rPr>
        <w:t>s</w:t>
      </w:r>
      <w:r>
        <w:rPr>
          <w:lang w:val="en-GB"/>
        </w:rPr>
        <w:t xml:space="preserve"> </w:t>
      </w:r>
      <w:r w:rsidRPr="00ED6636">
        <w:rPr>
          <w:lang w:val="en-GB"/>
        </w:rPr>
        <w:t>are</w:t>
      </w:r>
      <w:r>
        <w:rPr>
          <w:lang w:val="en-GB"/>
        </w:rPr>
        <w:t xml:space="preserve"> proposed </w:t>
      </w:r>
      <w:r w:rsidR="00A07641">
        <w:rPr>
          <w:lang w:val="en-GB"/>
        </w:rPr>
        <w:t>to be added to Section 2.1 of the</w:t>
      </w:r>
      <w:r w:rsidR="00C32515">
        <w:rPr>
          <w:lang w:val="en-GB"/>
        </w:rPr>
        <w:t xml:space="preserve"> Index Guideline</w:t>
      </w:r>
      <w:r w:rsidR="00A07641">
        <w:rPr>
          <w:lang w:val="en-GB"/>
        </w:rPr>
        <w:t xml:space="preserve"> </w:t>
      </w:r>
      <w:r>
        <w:rPr>
          <w:lang w:val="en-GB"/>
        </w:rPr>
        <w:t>(ordered in accordance with the numbering of the affected sections):</w:t>
      </w:r>
    </w:p>
    <w:p w14:paraId="2FF92DA7" w14:textId="77C1F60C" w:rsidR="00A07641" w:rsidRPr="00ED6636" w:rsidRDefault="00A07641" w:rsidP="00ED6636">
      <w:pPr>
        <w:pStyle w:val="ListParagraph"/>
        <w:numPr>
          <w:ilvl w:val="0"/>
          <w:numId w:val="22"/>
        </w:numPr>
        <w:spacing w:before="0" w:after="160" w:line="259" w:lineRule="auto"/>
        <w:jc w:val="left"/>
        <w:rPr>
          <w:b/>
          <w:bCs/>
          <w:i/>
          <w:lang w:val="en-GB"/>
        </w:rPr>
      </w:pPr>
      <w:r w:rsidRPr="00ED6636">
        <w:rPr>
          <w:b/>
          <w:bCs/>
          <w:i/>
          <w:lang w:val="en-GB"/>
        </w:rPr>
        <w:t>Bond Issuer:</w:t>
      </w:r>
    </w:p>
    <w:p w14:paraId="5632A5F9" w14:textId="77777777" w:rsidR="00A07641" w:rsidRDefault="00A07641" w:rsidP="00ED6636">
      <w:pPr>
        <w:pStyle w:val="ListParagraph"/>
        <w:numPr>
          <w:ilvl w:val="1"/>
          <w:numId w:val="22"/>
        </w:numPr>
        <w:spacing w:before="0" w:after="160" w:line="259" w:lineRule="auto"/>
        <w:jc w:val="left"/>
        <w:rPr>
          <w:iCs/>
          <w:lang w:val="en-GB"/>
        </w:rPr>
      </w:pPr>
      <w:r w:rsidRPr="00A07641">
        <w:rPr>
          <w:iCs/>
          <w:lang w:val="en-GB"/>
        </w:rPr>
        <w:t>Only Bonds and Bills whose original issuer was a central government from a eurozone country are eligible.</w:t>
      </w:r>
    </w:p>
    <w:p w14:paraId="29EB5BF8" w14:textId="3A4A79E2" w:rsidR="00A07641" w:rsidRDefault="00A07641" w:rsidP="00ED6636">
      <w:pPr>
        <w:pStyle w:val="ListParagraph"/>
        <w:numPr>
          <w:ilvl w:val="2"/>
          <w:numId w:val="22"/>
        </w:numPr>
        <w:spacing w:before="0" w:after="160" w:line="259" w:lineRule="auto"/>
        <w:jc w:val="left"/>
        <w:rPr>
          <w:iCs/>
          <w:lang w:val="en-GB"/>
        </w:rPr>
      </w:pPr>
      <w:r w:rsidRPr="00A07641">
        <w:rPr>
          <w:iCs/>
          <w:lang w:val="en-GB"/>
        </w:rPr>
        <w:t>For further clarification, even if a bond’s current issuer is an eligible central government, if the bond’s original issuer was a corporation or a government sponsored entity, the bond is not eligible for inclusion.</w:t>
      </w:r>
    </w:p>
    <w:p w14:paraId="1F62F0F4" w14:textId="0FF8D960" w:rsidR="00A07641" w:rsidRPr="00ED6636" w:rsidRDefault="00A07641" w:rsidP="00ED6636">
      <w:pPr>
        <w:pStyle w:val="ListParagraph"/>
        <w:numPr>
          <w:ilvl w:val="0"/>
          <w:numId w:val="22"/>
        </w:numPr>
        <w:spacing w:before="0" w:after="160" w:line="259" w:lineRule="auto"/>
        <w:jc w:val="left"/>
        <w:rPr>
          <w:b/>
          <w:bCs/>
          <w:i/>
          <w:lang w:val="en-GB"/>
        </w:rPr>
      </w:pPr>
      <w:r w:rsidRPr="00ED6636">
        <w:rPr>
          <w:b/>
          <w:bCs/>
          <w:i/>
          <w:lang w:val="en-GB"/>
        </w:rPr>
        <w:t>Proceeds of a Bond’s Issuance:</w:t>
      </w:r>
    </w:p>
    <w:p w14:paraId="34B29AFE" w14:textId="391F07EB" w:rsidR="00DB6F9F" w:rsidRPr="00AE0B7F" w:rsidRDefault="00A07641" w:rsidP="00ED6636">
      <w:pPr>
        <w:pStyle w:val="ListParagraph"/>
        <w:numPr>
          <w:ilvl w:val="1"/>
          <w:numId w:val="22"/>
        </w:numPr>
        <w:spacing w:before="0" w:after="160" w:line="259" w:lineRule="auto"/>
        <w:jc w:val="left"/>
        <w:rPr>
          <w:iCs/>
          <w:lang w:val="en-GB"/>
        </w:rPr>
      </w:pPr>
      <w:r w:rsidRPr="00A07641">
        <w:rPr>
          <w:iCs/>
          <w:lang w:val="en-GB"/>
        </w:rPr>
        <w:t>The proceeds of an instrument’s issuance must not be available to retail investors or apart of retail programs.</w:t>
      </w:r>
    </w:p>
    <w:p w14:paraId="5FC9166E" w14:textId="2A9BE376" w:rsidR="00A07641" w:rsidRPr="00ED6636" w:rsidRDefault="00A07641" w:rsidP="00ED6636">
      <w:pPr>
        <w:pStyle w:val="ListParagraph"/>
        <w:numPr>
          <w:ilvl w:val="0"/>
          <w:numId w:val="22"/>
        </w:numPr>
        <w:spacing w:before="0" w:after="160" w:line="259" w:lineRule="auto"/>
        <w:jc w:val="left"/>
        <w:rPr>
          <w:b/>
          <w:bCs/>
          <w:i/>
          <w:lang w:val="en-GB"/>
        </w:rPr>
      </w:pPr>
      <w:r w:rsidRPr="00ED6636">
        <w:rPr>
          <w:b/>
          <w:bCs/>
          <w:i/>
          <w:lang w:val="en-GB"/>
        </w:rPr>
        <w:t>Croatian Bond Eligibility:</w:t>
      </w:r>
    </w:p>
    <w:p w14:paraId="02E69476" w14:textId="77777777" w:rsidR="00A07641" w:rsidRPr="00A07641" w:rsidRDefault="00A07641" w:rsidP="00ED6636">
      <w:pPr>
        <w:pStyle w:val="ListParagraph"/>
        <w:numPr>
          <w:ilvl w:val="1"/>
          <w:numId w:val="22"/>
        </w:numPr>
        <w:jc w:val="left"/>
        <w:rPr>
          <w:iCs/>
          <w:lang w:val="en-GB"/>
        </w:rPr>
      </w:pPr>
      <w:r w:rsidRPr="00A07641">
        <w:rPr>
          <w:iCs/>
          <w:lang w:val="en-GB"/>
        </w:rPr>
        <w:t xml:space="preserve">Bonds issued by the Republic of Croatia (ISINs starting with “HRR”) are not eligible for the index. Other Croatian bonds are eligible, assuming they meet the rest of the selection criteria. </w:t>
      </w:r>
    </w:p>
    <w:p w14:paraId="286A64AD" w14:textId="77777777" w:rsidR="00A07641" w:rsidRPr="00ED6636" w:rsidRDefault="00A07641" w:rsidP="00ED6636">
      <w:pPr>
        <w:pStyle w:val="ListParagraph"/>
        <w:numPr>
          <w:ilvl w:val="0"/>
          <w:numId w:val="22"/>
        </w:numPr>
        <w:spacing w:before="0" w:after="160" w:line="259" w:lineRule="auto"/>
        <w:jc w:val="left"/>
        <w:rPr>
          <w:b/>
          <w:bCs/>
          <w:i/>
          <w:lang w:val="en-GB"/>
        </w:rPr>
      </w:pPr>
      <w:r w:rsidRPr="00ED6636">
        <w:rPr>
          <w:b/>
          <w:bCs/>
          <w:i/>
          <w:lang w:val="en-GB"/>
        </w:rPr>
        <w:lastRenderedPageBreak/>
        <w:t>Country Aggregate Amount Outstanding:</w:t>
      </w:r>
    </w:p>
    <w:p w14:paraId="358A353D" w14:textId="77777777" w:rsidR="00B31C4C" w:rsidRDefault="00B31C4C" w:rsidP="00ED6636">
      <w:pPr>
        <w:pStyle w:val="ListParagraph"/>
        <w:numPr>
          <w:ilvl w:val="1"/>
          <w:numId w:val="22"/>
        </w:numPr>
        <w:spacing w:before="0" w:after="160" w:line="259" w:lineRule="auto"/>
        <w:jc w:val="left"/>
        <w:rPr>
          <w:iCs/>
          <w:lang w:val="en-GB"/>
        </w:rPr>
      </w:pPr>
      <w:r w:rsidRPr="00B31C4C">
        <w:rPr>
          <w:iCs/>
          <w:lang w:val="en-GB"/>
        </w:rPr>
        <w:t>The issuing country must have an aggregate amount outstanding of all eligible securities of at least 5 billion Euro.</w:t>
      </w:r>
    </w:p>
    <w:p w14:paraId="3DAE457A" w14:textId="676F57DA" w:rsidR="00A07641" w:rsidRPr="00ED6636" w:rsidRDefault="00B31C4C" w:rsidP="00ED6636">
      <w:pPr>
        <w:pStyle w:val="ListParagraph"/>
        <w:numPr>
          <w:ilvl w:val="2"/>
          <w:numId w:val="22"/>
        </w:numPr>
        <w:spacing w:before="0" w:after="160" w:line="259" w:lineRule="auto"/>
        <w:jc w:val="left"/>
        <w:rPr>
          <w:iCs/>
          <w:lang w:val="en-GB"/>
        </w:rPr>
      </w:pPr>
      <w:r w:rsidRPr="00B31C4C">
        <w:rPr>
          <w:iCs/>
          <w:lang w:val="en-GB"/>
        </w:rPr>
        <w:t>For further clarification, Repulic of Croatia bonds (ISINs starting with “HRR”) will not be included in the aggregate amount outstanding calculation for Croatia.</w:t>
      </w:r>
      <w:r w:rsidR="00A07641" w:rsidRPr="00B31C4C">
        <w:rPr>
          <w:iCs/>
          <w:lang w:val="en-GB"/>
        </w:rPr>
        <w:t xml:space="preserve"> </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93F854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555A59">
        <w:rPr>
          <w:lang w:val="en-US"/>
        </w:rPr>
        <w:t xml:space="preserve"> </w:t>
      </w:r>
      <w:r w:rsidR="00555A59" w:rsidRPr="00555A59">
        <w:rPr>
          <w:lang w:val="en-US"/>
        </w:rPr>
        <w:t>Solactive Eurozone Government Bond 0-1 Year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71861AA0"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555A59">
        <w:rPr>
          <w:lang w:val="en-US"/>
        </w:rPr>
        <w:t xml:space="preserve"> July 26</w:t>
      </w:r>
      <w:r w:rsidR="00555A59" w:rsidRPr="00ED6636">
        <w:rPr>
          <w:vertAlign w:val="superscript"/>
          <w:lang w:val="en-US"/>
        </w:rPr>
        <w:t>th</w:t>
      </w:r>
      <w:r w:rsidR="00555A59">
        <w:rPr>
          <w:lang w:val="en-US"/>
        </w:rPr>
        <w:t>, 2024.</w:t>
      </w:r>
    </w:p>
    <w:p w14:paraId="0D223365" w14:textId="128BFCA7" w:rsidR="00651886" w:rsidRPr="00C04273" w:rsidRDefault="00651886" w:rsidP="005055F5">
      <w:pPr>
        <w:spacing w:before="0" w:after="0" w:line="360" w:lineRule="auto"/>
        <w:rPr>
          <w:lang w:val="en-US"/>
        </w:rPr>
      </w:pPr>
      <w:r w:rsidRPr="00FE1081">
        <w:rPr>
          <w:lang w:val="en-US"/>
        </w:rPr>
        <w:t xml:space="preserve">Subject to feedback received on this Market Consultation, the changes mentioned </w:t>
      </w:r>
      <w:r w:rsidRPr="00ED6636">
        <w:rPr>
          <w:lang w:val="en-CA"/>
        </w:rPr>
        <w:t>above are intended to</w:t>
      </w:r>
      <w:r>
        <w:t xml:space="preserve"> </w:t>
      </w:r>
      <w:r w:rsidRPr="00FE1081">
        <w:rPr>
          <w:lang w:val="en-US"/>
        </w:rPr>
        <w:t>become effective on</w:t>
      </w:r>
      <w:r w:rsidR="00555A59">
        <w:rPr>
          <w:lang w:val="en-US"/>
        </w:rPr>
        <w:t xml:space="preserve"> August 22</w:t>
      </w:r>
      <w:r w:rsidR="00555A59" w:rsidRPr="00ED6636">
        <w:rPr>
          <w:vertAlign w:val="superscript"/>
          <w:lang w:val="en-US"/>
        </w:rPr>
        <w:t>nd</w:t>
      </w:r>
      <w:r w:rsidR="00555A59">
        <w:rPr>
          <w:lang w:val="en-US"/>
        </w:rPr>
        <w:t>, 2024.</w:t>
      </w:r>
    </w:p>
    <w:p w14:paraId="04131284" w14:textId="51E9040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B83A98">
        <w:rPr>
          <w:b/>
          <w:bCs/>
          <w:lang w:val="en-US"/>
        </w:rPr>
        <w:t xml:space="preserve"> </w:t>
      </w:r>
      <w:r w:rsidR="00B83A98" w:rsidRPr="00B83A98">
        <w:rPr>
          <w:b/>
          <w:bCs/>
          <w:lang w:val="en-US"/>
        </w:rPr>
        <w:t>Solactive Eurozone Government Bond 0-1 Year Index</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1B47CA4A" w:rsidR="00572562" w:rsidRDefault="00572562" w:rsidP="0063592D">
      <w:pPr>
        <w:rPr>
          <w:lang w:val="en-US"/>
        </w:rPr>
      </w:pPr>
    </w:p>
    <w:p w14:paraId="6D7E76C7" w14:textId="1029765F" w:rsidR="00572562" w:rsidRDefault="00B35AB4" w:rsidP="0063592D">
      <w:pPr>
        <w:rPr>
          <w:lang w:val="en-US"/>
        </w:rPr>
      </w:pPr>
      <w:r w:rsidRPr="00186DB0">
        <w:rPr>
          <w:noProof/>
          <w:lang w:val="en-US"/>
        </w:rPr>
        <mc:AlternateContent>
          <mc:Choice Requires="wps">
            <w:drawing>
              <wp:anchor distT="45720" distB="45720" distL="114300" distR="114300" simplePos="0" relativeHeight="251722752" behindDoc="0" locked="0" layoutInCell="1" allowOverlap="1" wp14:anchorId="282E595A" wp14:editId="21AEE345">
                <wp:simplePos x="0" y="0"/>
                <wp:positionH relativeFrom="margin">
                  <wp:posOffset>-242570</wp:posOffset>
                </wp:positionH>
                <wp:positionV relativeFrom="margin">
                  <wp:align>bottom</wp:align>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B35AB4" w:rsidRDefault="00466905" w:rsidP="00EE22E3">
                            <w:pPr>
                              <w:pStyle w:val="Heading1"/>
                              <w:rPr>
                                <w:color w:val="FFFFFF" w:themeColor="background1"/>
                                <w:sz w:val="60"/>
                                <w:szCs w:val="60"/>
                                <w:lang w:val="en-US" w:eastAsia="en-US"/>
                              </w:rPr>
                            </w:pPr>
                            <w:bookmarkStart w:id="1" w:name="_Toc526233456"/>
                            <w:r w:rsidRPr="00B35AB4">
                              <w:rPr>
                                <w:color w:val="FFFFFF" w:themeColor="background1"/>
                                <w:sz w:val="60"/>
                                <w:szCs w:val="60"/>
                                <w:lang w:val="en-US" w:eastAsia="en-US"/>
                              </w:rPr>
                              <w:t>Contact</w:t>
                            </w:r>
                            <w:bookmarkEnd w:id="1"/>
                          </w:p>
                          <w:p w14:paraId="63072006" w14:textId="77777777" w:rsidR="00466905" w:rsidRPr="00B35AB4" w:rsidRDefault="00466905" w:rsidP="00EE22E3">
                            <w:pPr>
                              <w:contextualSpacing/>
                              <w:rPr>
                                <w:rFonts w:ascii="Flama Semicondensed Medium" w:hAnsi="Flama Semicondensed Medium"/>
                                <w:color w:val="FFFFFF" w:themeColor="background1"/>
                                <w:lang w:val="en-US" w:eastAsia="en-US"/>
                              </w:rPr>
                            </w:pPr>
                            <w:r w:rsidRPr="00B35AB4">
                              <w:rPr>
                                <w:rFonts w:ascii="Flama Semicondensed Medium" w:hAnsi="Flama Semicondensed Medium"/>
                                <w:color w:val="FFFFFF" w:themeColor="background1"/>
                                <w:lang w:val="en-US" w:eastAsia="en-US"/>
                              </w:rPr>
                              <w:t>Solactive AG</w:t>
                            </w:r>
                          </w:p>
                          <w:p w14:paraId="23647886" w14:textId="77777777" w:rsidR="00466905" w:rsidRPr="00B35AB4" w:rsidRDefault="00466905" w:rsidP="00EE22E3">
                            <w:pPr>
                              <w:contextualSpacing/>
                              <w:rPr>
                                <w:rFonts w:ascii="Flama Semicondensed Medium" w:hAnsi="Flama Semicondensed Medium"/>
                                <w:color w:val="FFFFFF" w:themeColor="background1"/>
                                <w:lang w:val="en-US" w:eastAsia="en-US"/>
                              </w:rPr>
                            </w:pPr>
                            <w:r w:rsidRPr="00B35AB4">
                              <w:rPr>
                                <w:rFonts w:ascii="Flama Semicondensed Medium" w:hAnsi="Flama Semicondensed Medium"/>
                                <w:color w:val="FFFFFF" w:themeColor="background1"/>
                                <w:lang w:val="en-US" w:eastAsia="en-US"/>
                              </w:rPr>
                              <w:t>German Index Engineering</w:t>
                            </w:r>
                          </w:p>
                          <w:p w14:paraId="480A8397" w14:textId="31EF075D" w:rsidR="00466905" w:rsidRPr="00B35AB4" w:rsidRDefault="00466905" w:rsidP="00EE22E3">
                            <w:pPr>
                              <w:tabs>
                                <w:tab w:val="left" w:pos="993"/>
                              </w:tabs>
                              <w:contextualSpacing/>
                              <w:rPr>
                                <w:color w:val="FFFFFF" w:themeColor="background1"/>
                                <w:lang w:eastAsia="en-US"/>
                              </w:rPr>
                            </w:pPr>
                            <w:r w:rsidRPr="00B35AB4">
                              <w:rPr>
                                <w:color w:val="FFFFFF" w:themeColor="background1"/>
                                <w:lang w:eastAsia="en-US"/>
                              </w:rPr>
                              <w:t>Platz der Einheit 1</w:t>
                            </w:r>
                          </w:p>
                          <w:p w14:paraId="219C3266" w14:textId="1419A8A5" w:rsidR="00466905" w:rsidRPr="00B35AB4" w:rsidRDefault="00466905" w:rsidP="00EE22E3">
                            <w:pPr>
                              <w:tabs>
                                <w:tab w:val="left" w:pos="993"/>
                              </w:tabs>
                              <w:contextualSpacing/>
                              <w:rPr>
                                <w:color w:val="FFFFFF" w:themeColor="background1"/>
                                <w:lang w:eastAsia="en-US"/>
                              </w:rPr>
                            </w:pPr>
                            <w:r w:rsidRPr="00B35AB4">
                              <w:rPr>
                                <w:color w:val="FFFFFF" w:themeColor="background1"/>
                                <w:lang w:eastAsia="en-US"/>
                              </w:rPr>
                              <w:t>60327 Frankfurt am Main</w:t>
                            </w:r>
                          </w:p>
                          <w:p w14:paraId="44F4A0D5" w14:textId="4A2DCBAB"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Germany</w:t>
                            </w:r>
                          </w:p>
                          <w:p w14:paraId="5A7BCF71" w14:textId="0E393D62"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Tel.:</w:t>
                            </w:r>
                            <w:r w:rsidRPr="00B35AB4">
                              <w:rPr>
                                <w:color w:val="FFFFFF" w:themeColor="background1"/>
                                <w:lang w:val="en-US" w:eastAsia="en-US"/>
                              </w:rPr>
                              <w:tab/>
                              <w:t>+49 (0) 69 719 160 00</w:t>
                            </w:r>
                          </w:p>
                          <w:p w14:paraId="5AD1FC0A"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Fax:</w:t>
                            </w:r>
                            <w:r w:rsidRPr="00B35AB4">
                              <w:rPr>
                                <w:color w:val="FFFFFF" w:themeColor="background1"/>
                                <w:lang w:val="en-US" w:eastAsia="en-US"/>
                              </w:rPr>
                              <w:tab/>
                              <w:t>+49 (0) 69 719 160 25</w:t>
                            </w:r>
                          </w:p>
                          <w:p w14:paraId="44BEEB3E"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Email:</w:t>
                            </w:r>
                            <w:r w:rsidRPr="00B35AB4">
                              <w:rPr>
                                <w:color w:val="FFFFFF" w:themeColor="background1"/>
                                <w:lang w:val="en-US" w:eastAsia="en-US"/>
                              </w:rPr>
                              <w:tab/>
                            </w:r>
                            <w:hyperlink r:id="rId12" w:history="1">
                              <w:r w:rsidRPr="00B35AB4">
                                <w:rPr>
                                  <w:rStyle w:val="Hyperlink"/>
                                  <w:color w:val="FFFFFF" w:themeColor="background1"/>
                                  <w:lang w:val="en-US" w:eastAsia="en-US"/>
                                </w:rPr>
                                <w:t>info@solactive.com</w:t>
                              </w:r>
                            </w:hyperlink>
                            <w:r w:rsidRPr="00B35AB4">
                              <w:rPr>
                                <w:color w:val="FFFFFF" w:themeColor="background1"/>
                                <w:lang w:val="en-US" w:eastAsia="en-US"/>
                              </w:rPr>
                              <w:t xml:space="preserve"> </w:t>
                            </w:r>
                          </w:p>
                          <w:p w14:paraId="6B537AAB"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Website:</w:t>
                            </w:r>
                            <w:r w:rsidRPr="00B35AB4">
                              <w:rPr>
                                <w:color w:val="FFFFFF" w:themeColor="background1"/>
                                <w:lang w:val="en-US" w:eastAsia="en-US"/>
                              </w:rPr>
                              <w:tab/>
                            </w:r>
                            <w:hyperlink r:id="rId13" w:history="1">
                              <w:r w:rsidRPr="00B35AB4">
                                <w:rPr>
                                  <w:rStyle w:val="Hyperlink"/>
                                  <w:color w:val="FFFFFF" w:themeColor="background1"/>
                                  <w:lang w:val="en-US" w:eastAsia="en-US"/>
                                </w:rPr>
                                <w:t>www.solactive.com</w:t>
                              </w:r>
                            </w:hyperlink>
                            <w:r w:rsidRPr="00B35AB4">
                              <w:rPr>
                                <w:color w:val="FFFFFF" w:themeColor="background1"/>
                                <w:lang w:val="en-US" w:eastAsia="en-US"/>
                              </w:rPr>
                              <w:t xml:space="preserve"> </w:t>
                            </w:r>
                          </w:p>
                          <w:p w14:paraId="7C95E775" w14:textId="77777777" w:rsidR="00466905" w:rsidRPr="00B35AB4" w:rsidRDefault="00466905" w:rsidP="00EE22E3">
                            <w:pPr>
                              <w:tabs>
                                <w:tab w:val="left" w:pos="993"/>
                              </w:tabs>
                              <w:contextualSpacing/>
                              <w:rPr>
                                <w:color w:val="FFFFFF" w:themeColor="background1"/>
                                <w:lang w:val="en-US"/>
                              </w:rPr>
                            </w:pPr>
                          </w:p>
                          <w:p w14:paraId="1DDD5EBB" w14:textId="77777777" w:rsidR="00466905" w:rsidRPr="00B35AB4" w:rsidRDefault="00466905" w:rsidP="00EE22E3">
                            <w:pPr>
                              <w:tabs>
                                <w:tab w:val="left" w:pos="993"/>
                              </w:tabs>
                              <w:contextualSpacing/>
                              <w:rPr>
                                <w:color w:val="FFFFFF" w:themeColor="background1"/>
                                <w:lang w:val="en-US"/>
                              </w:rPr>
                            </w:pPr>
                            <w:r w:rsidRPr="00B35AB4">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28" type="#_x0000_t202" style="position:absolute;left:0;text-align:left;margin-left:-19.1pt;margin-top:0;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" filled="f" stroked="f">
                <v:textbox style="mso-fit-shape-to-text:t" inset="0,0,0,0">
                  <w:txbxContent>
                    <w:p w14:paraId="40D914FE" w14:textId="77777777" w:rsidR="00466905" w:rsidRPr="00B35AB4" w:rsidRDefault="00466905" w:rsidP="00EE22E3">
                      <w:pPr>
                        <w:pStyle w:val="Heading1"/>
                        <w:rPr>
                          <w:color w:val="FFFFFF" w:themeColor="background1"/>
                          <w:sz w:val="60"/>
                          <w:szCs w:val="60"/>
                          <w:lang w:val="en-US" w:eastAsia="en-US"/>
                        </w:rPr>
                      </w:pPr>
                      <w:bookmarkStart w:id="2" w:name="_Toc526233456"/>
                      <w:r w:rsidRPr="00B35AB4">
                        <w:rPr>
                          <w:color w:val="FFFFFF" w:themeColor="background1"/>
                          <w:sz w:val="60"/>
                          <w:szCs w:val="60"/>
                          <w:lang w:val="en-US" w:eastAsia="en-US"/>
                        </w:rPr>
                        <w:t>Contact</w:t>
                      </w:r>
                      <w:bookmarkEnd w:id="2"/>
                    </w:p>
                    <w:p w14:paraId="63072006" w14:textId="77777777" w:rsidR="00466905" w:rsidRPr="00B35AB4" w:rsidRDefault="00466905" w:rsidP="00EE22E3">
                      <w:pPr>
                        <w:contextualSpacing/>
                        <w:rPr>
                          <w:rFonts w:ascii="Flama Semicondensed Medium" w:hAnsi="Flama Semicondensed Medium"/>
                          <w:color w:val="FFFFFF" w:themeColor="background1"/>
                          <w:lang w:val="en-US" w:eastAsia="en-US"/>
                        </w:rPr>
                      </w:pPr>
                      <w:r w:rsidRPr="00B35AB4">
                        <w:rPr>
                          <w:rFonts w:ascii="Flama Semicondensed Medium" w:hAnsi="Flama Semicondensed Medium"/>
                          <w:color w:val="FFFFFF" w:themeColor="background1"/>
                          <w:lang w:val="en-US" w:eastAsia="en-US"/>
                        </w:rPr>
                        <w:t>Solactive AG</w:t>
                      </w:r>
                    </w:p>
                    <w:p w14:paraId="23647886" w14:textId="77777777" w:rsidR="00466905" w:rsidRPr="00B35AB4" w:rsidRDefault="00466905" w:rsidP="00EE22E3">
                      <w:pPr>
                        <w:contextualSpacing/>
                        <w:rPr>
                          <w:rFonts w:ascii="Flama Semicondensed Medium" w:hAnsi="Flama Semicondensed Medium"/>
                          <w:color w:val="FFFFFF" w:themeColor="background1"/>
                          <w:lang w:val="en-US" w:eastAsia="en-US"/>
                        </w:rPr>
                      </w:pPr>
                      <w:r w:rsidRPr="00B35AB4">
                        <w:rPr>
                          <w:rFonts w:ascii="Flama Semicondensed Medium" w:hAnsi="Flama Semicondensed Medium"/>
                          <w:color w:val="FFFFFF" w:themeColor="background1"/>
                          <w:lang w:val="en-US" w:eastAsia="en-US"/>
                        </w:rPr>
                        <w:t>German Index Engineering</w:t>
                      </w:r>
                    </w:p>
                    <w:p w14:paraId="480A8397" w14:textId="31EF075D" w:rsidR="00466905" w:rsidRPr="00B35AB4" w:rsidRDefault="00466905" w:rsidP="00EE22E3">
                      <w:pPr>
                        <w:tabs>
                          <w:tab w:val="left" w:pos="993"/>
                        </w:tabs>
                        <w:contextualSpacing/>
                        <w:rPr>
                          <w:color w:val="FFFFFF" w:themeColor="background1"/>
                          <w:lang w:eastAsia="en-US"/>
                        </w:rPr>
                      </w:pPr>
                      <w:r w:rsidRPr="00B35AB4">
                        <w:rPr>
                          <w:color w:val="FFFFFF" w:themeColor="background1"/>
                          <w:lang w:eastAsia="en-US"/>
                        </w:rPr>
                        <w:t>Platz der Einheit 1</w:t>
                      </w:r>
                    </w:p>
                    <w:p w14:paraId="219C3266" w14:textId="1419A8A5" w:rsidR="00466905" w:rsidRPr="00B35AB4" w:rsidRDefault="00466905" w:rsidP="00EE22E3">
                      <w:pPr>
                        <w:tabs>
                          <w:tab w:val="left" w:pos="993"/>
                        </w:tabs>
                        <w:contextualSpacing/>
                        <w:rPr>
                          <w:color w:val="FFFFFF" w:themeColor="background1"/>
                          <w:lang w:eastAsia="en-US"/>
                        </w:rPr>
                      </w:pPr>
                      <w:r w:rsidRPr="00B35AB4">
                        <w:rPr>
                          <w:color w:val="FFFFFF" w:themeColor="background1"/>
                          <w:lang w:eastAsia="en-US"/>
                        </w:rPr>
                        <w:t>60327 Frankfurt am Main</w:t>
                      </w:r>
                    </w:p>
                    <w:p w14:paraId="44F4A0D5" w14:textId="4A2DCBAB"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Germany</w:t>
                      </w:r>
                    </w:p>
                    <w:p w14:paraId="5A7BCF71" w14:textId="0E393D62"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Tel.:</w:t>
                      </w:r>
                      <w:r w:rsidRPr="00B35AB4">
                        <w:rPr>
                          <w:color w:val="FFFFFF" w:themeColor="background1"/>
                          <w:lang w:val="en-US" w:eastAsia="en-US"/>
                        </w:rPr>
                        <w:tab/>
                        <w:t>+49 (0) 69 719 160 00</w:t>
                      </w:r>
                    </w:p>
                    <w:p w14:paraId="5AD1FC0A"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Fax:</w:t>
                      </w:r>
                      <w:r w:rsidRPr="00B35AB4">
                        <w:rPr>
                          <w:color w:val="FFFFFF" w:themeColor="background1"/>
                          <w:lang w:val="en-US" w:eastAsia="en-US"/>
                        </w:rPr>
                        <w:tab/>
                        <w:t>+49 (0) 69 719 160 25</w:t>
                      </w:r>
                    </w:p>
                    <w:p w14:paraId="44BEEB3E"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Email:</w:t>
                      </w:r>
                      <w:r w:rsidRPr="00B35AB4">
                        <w:rPr>
                          <w:color w:val="FFFFFF" w:themeColor="background1"/>
                          <w:lang w:val="en-US" w:eastAsia="en-US"/>
                        </w:rPr>
                        <w:tab/>
                      </w:r>
                      <w:hyperlink r:id="rId14" w:history="1">
                        <w:r w:rsidRPr="00B35AB4">
                          <w:rPr>
                            <w:rStyle w:val="Hyperlink"/>
                            <w:color w:val="FFFFFF" w:themeColor="background1"/>
                            <w:lang w:val="en-US" w:eastAsia="en-US"/>
                          </w:rPr>
                          <w:t>info@solactive.com</w:t>
                        </w:r>
                      </w:hyperlink>
                      <w:r w:rsidRPr="00B35AB4">
                        <w:rPr>
                          <w:color w:val="FFFFFF" w:themeColor="background1"/>
                          <w:lang w:val="en-US" w:eastAsia="en-US"/>
                        </w:rPr>
                        <w:t xml:space="preserve"> </w:t>
                      </w:r>
                    </w:p>
                    <w:p w14:paraId="6B537AAB" w14:textId="77777777" w:rsidR="00466905" w:rsidRPr="00B35AB4" w:rsidRDefault="00466905" w:rsidP="00EE22E3">
                      <w:pPr>
                        <w:tabs>
                          <w:tab w:val="left" w:pos="993"/>
                        </w:tabs>
                        <w:contextualSpacing/>
                        <w:rPr>
                          <w:color w:val="FFFFFF" w:themeColor="background1"/>
                          <w:lang w:val="en-US" w:eastAsia="en-US"/>
                        </w:rPr>
                      </w:pPr>
                      <w:r w:rsidRPr="00B35AB4">
                        <w:rPr>
                          <w:color w:val="FFFFFF" w:themeColor="background1"/>
                          <w:lang w:val="en-US" w:eastAsia="en-US"/>
                        </w:rPr>
                        <w:t>Website:</w:t>
                      </w:r>
                      <w:r w:rsidRPr="00B35AB4">
                        <w:rPr>
                          <w:color w:val="FFFFFF" w:themeColor="background1"/>
                          <w:lang w:val="en-US" w:eastAsia="en-US"/>
                        </w:rPr>
                        <w:tab/>
                      </w:r>
                      <w:hyperlink r:id="rId15" w:history="1">
                        <w:r w:rsidRPr="00B35AB4">
                          <w:rPr>
                            <w:rStyle w:val="Hyperlink"/>
                            <w:color w:val="FFFFFF" w:themeColor="background1"/>
                            <w:lang w:val="en-US" w:eastAsia="en-US"/>
                          </w:rPr>
                          <w:t>www.solactive.com</w:t>
                        </w:r>
                      </w:hyperlink>
                      <w:r w:rsidRPr="00B35AB4">
                        <w:rPr>
                          <w:color w:val="FFFFFF" w:themeColor="background1"/>
                          <w:lang w:val="en-US" w:eastAsia="en-US"/>
                        </w:rPr>
                        <w:t xml:space="preserve"> </w:t>
                      </w:r>
                    </w:p>
                    <w:p w14:paraId="7C95E775" w14:textId="77777777" w:rsidR="00466905" w:rsidRPr="00B35AB4" w:rsidRDefault="00466905" w:rsidP="00EE22E3">
                      <w:pPr>
                        <w:tabs>
                          <w:tab w:val="left" w:pos="993"/>
                        </w:tabs>
                        <w:contextualSpacing/>
                        <w:rPr>
                          <w:color w:val="FFFFFF" w:themeColor="background1"/>
                          <w:lang w:val="en-US"/>
                        </w:rPr>
                      </w:pPr>
                    </w:p>
                    <w:p w14:paraId="1DDD5EBB" w14:textId="77777777" w:rsidR="00466905" w:rsidRPr="00B35AB4" w:rsidRDefault="00466905" w:rsidP="00EE22E3">
                      <w:pPr>
                        <w:tabs>
                          <w:tab w:val="left" w:pos="993"/>
                        </w:tabs>
                        <w:contextualSpacing/>
                        <w:rPr>
                          <w:color w:val="FFFFFF" w:themeColor="background1"/>
                          <w:lang w:val="en-US"/>
                        </w:rPr>
                      </w:pPr>
                      <w:r w:rsidRPr="00B35AB4">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margin"/>
              </v:shape>
            </w:pict>
          </mc:Fallback>
        </mc:AlternateContent>
      </w:r>
    </w:p>
    <w:p w14:paraId="31040F56" w14:textId="1670FD74"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7A5E335B">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8"/>
                            <a:ext cx="7464051" cy="1100054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9"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">
                <v:shape id="Freihandform 11" o:spid="_x0000_s1030"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1"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762462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39CEC199">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199D77-1553-43D9-AA22-88255F72BD4D}"/>
  </w:font>
  <w:font w:name="Flama Semicondensed Light">
    <w:panose1 w:val="02000000000000000000"/>
    <w:charset w:val="00"/>
    <w:family w:val="auto"/>
    <w:pitch w:val="variable"/>
    <w:sig w:usb0="A00000AF" w:usb1="4000207B" w:usb2="00000000" w:usb3="00000000" w:csb0="0000008B" w:csb1="00000000"/>
    <w:embedRegular r:id="rId2" w:fontKey="{C4F0419A-F9A8-4A44-8AA2-62E65B1535D7}"/>
    <w:embedBold r:id="rId3" w:fontKey="{945ED865-A250-44FE-A70E-6104B97F405A}"/>
    <w:embedItalic r:id="rId4" w:fontKey="{1020E4EB-86EE-4ECA-B97C-BE8D18E30335}"/>
    <w:embedBoldItalic r:id="rId5" w:fontKey="{9441A7F4-7E54-460D-9C6F-230EE3CEDF4E}"/>
  </w:font>
  <w:font w:name="Segoe UI">
    <w:panose1 w:val="020B0502040204020203"/>
    <w:charset w:val="00"/>
    <w:family w:val="swiss"/>
    <w:pitch w:val="variable"/>
    <w:sig w:usb0="E4002EFF" w:usb1="C000E47F" w:usb2="00000009" w:usb3="00000000" w:csb0="000001FF" w:csb1="00000000"/>
    <w:embedRegular r:id="rId6" w:fontKey="{3472CE9A-CF10-46A6-8761-871C3996AD57}"/>
  </w:font>
  <w:font w:name="Flama Semicondensed Medium">
    <w:panose1 w:val="02000000000000000000"/>
    <w:charset w:val="00"/>
    <w:family w:val="auto"/>
    <w:pitch w:val="variable"/>
    <w:sig w:usb0="A00000AF" w:usb1="4000207B" w:usb2="00000000" w:usb3="00000000" w:csb0="0000008B" w:csb1="00000000"/>
    <w:embedRegular r:id="rId7" w:fontKey="{D1AD6905-3434-4563-A2BC-BCF77F51E73A}"/>
    <w:embedBold r:id="rId8" w:fontKey="{E2323D88-138A-4C08-AE26-E50DDEFC8413}"/>
  </w:font>
  <w:font w:name="Calibri Light">
    <w:panose1 w:val="020F0302020204030204"/>
    <w:charset w:val="00"/>
    <w:family w:val="swiss"/>
    <w:pitch w:val="variable"/>
    <w:sig w:usb0="E4002EFF" w:usb1="C000247B" w:usb2="00000009" w:usb3="00000000" w:csb0="000001FF" w:csb1="00000000"/>
    <w:embedRegular r:id="rId9" w:fontKey="{741037F3-B655-40CE-AF21-DEB2876E2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BF0FD" w14:textId="77777777" w:rsidR="00B35AB4" w:rsidRDefault="00B35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9DC53" w14:textId="77777777" w:rsidR="00B35AB4" w:rsidRDefault="00B35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B8FBA" w14:textId="77777777" w:rsidR="00B35AB4" w:rsidRDefault="00B35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26BE5F95" w:rsidR="00466905" w:rsidRPr="00ED6636" w:rsidRDefault="00466905" w:rsidP="00960D2A">
    <w:pPr>
      <w:pStyle w:val="Header"/>
      <w:spacing w:after="600"/>
      <w:rPr>
        <w:color w:val="auto"/>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color w:val="auto"/>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35AB4" w:rsidRPr="00ED6636">
          <w:rPr>
            <w:color w:val="auto"/>
            <w:lang w:val="en-US"/>
          </w:rPr>
          <w:t>Market Consultation Solactive Eurozone Government Bond 0-1 Year Index</w:t>
        </w:r>
      </w:sdtContent>
    </w:sdt>
    <w:r w:rsidRPr="00ED6636">
      <w:rPr>
        <w:noProof/>
        <w:color w:val="auto"/>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2C894" w14:textId="77777777" w:rsidR="00B35AB4" w:rsidRDefault="00B35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25.9pt;height:19.9pt" o:bullet="t">
        <v:imagedata r:id="rId1" o:title="S_Icons-Haken_02"/>
      </v:shape>
    </w:pict>
  </w:numPicBullet>
  <w:numPicBullet w:numPicBulletId="1">
    <w:pict>
      <v:shape id="_x0000_i1351" type="#_x0000_t75" style="width:19.9pt;height:19.9pt" o:bullet="t">
        <v:imagedata r:id="rId2" o:title="S_Icons-Pfeil_02"/>
      </v:shape>
    </w:pict>
  </w:numPicBullet>
  <w:numPicBullet w:numPicBulletId="2">
    <w:pict>
      <v:shape id="_x0000_i1352" type="#_x0000_t75" style="width:15.35pt;height:15.85pt" o:bullet="t">
        <v:imagedata r:id="rId3" o:title="Bullet_2_Indices_Small"/>
      </v:shape>
    </w:pict>
  </w:numPicBullet>
  <w:numPicBullet w:numPicBulletId="3">
    <w:pict>
      <v:shape id="_x0000_i135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200670"/>
    <w:multiLevelType w:val="hybridMultilevel"/>
    <w:tmpl w:val="4A0E4B86"/>
    <w:lvl w:ilvl="0" w:tplc="10090011">
      <w:start w:val="1"/>
      <w:numFmt w:val="decimal"/>
      <w:lvlText w:val="%1)"/>
      <w:lvlJc w:val="left"/>
      <w:pPr>
        <w:ind w:left="720" w:hanging="360"/>
      </w:pPr>
      <w:rPr>
        <w:rFonts w:hint="default"/>
      </w:rPr>
    </w:lvl>
    <w:lvl w:ilvl="1" w:tplc="10090001">
      <w:start w:val="1"/>
      <w:numFmt w:val="bullet"/>
      <w:lvlText w:val=""/>
      <w:lvlJc w:val="left"/>
      <w:pPr>
        <w:ind w:left="1211" w:hanging="360"/>
      </w:pPr>
      <w:rPr>
        <w:rFonts w:ascii="Symbol" w:hAnsi="Symbol" w:hint="default"/>
      </w:rPr>
    </w:lvl>
    <w:lvl w:ilvl="2" w:tplc="10090003">
      <w:start w:val="1"/>
      <w:numFmt w:val="bullet"/>
      <w:lvlText w:val="o"/>
      <w:lvlJc w:val="left"/>
      <w:pPr>
        <w:ind w:left="1920" w:hanging="360"/>
      </w:pPr>
      <w:rPr>
        <w:rFonts w:ascii="Courier New" w:hAnsi="Courier New" w:cs="Courier New"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87907">
    <w:abstractNumId w:val="5"/>
  </w:num>
  <w:num w:numId="2" w16cid:durableId="1415393461">
    <w:abstractNumId w:val="6"/>
  </w:num>
  <w:num w:numId="3" w16cid:durableId="11034644">
    <w:abstractNumId w:val="16"/>
  </w:num>
  <w:num w:numId="4" w16cid:durableId="1828935933">
    <w:abstractNumId w:val="20"/>
  </w:num>
  <w:num w:numId="5" w16cid:durableId="1617911200">
    <w:abstractNumId w:val="15"/>
  </w:num>
  <w:num w:numId="6" w16cid:durableId="925304316">
    <w:abstractNumId w:val="7"/>
  </w:num>
  <w:num w:numId="7" w16cid:durableId="1819763244">
    <w:abstractNumId w:val="19"/>
  </w:num>
  <w:num w:numId="8" w16cid:durableId="703941159">
    <w:abstractNumId w:val="3"/>
  </w:num>
  <w:num w:numId="9" w16cid:durableId="1521359833">
    <w:abstractNumId w:val="13"/>
  </w:num>
  <w:num w:numId="10" w16cid:durableId="512063925">
    <w:abstractNumId w:val="12"/>
  </w:num>
  <w:num w:numId="11" w16cid:durableId="196897965">
    <w:abstractNumId w:val="2"/>
  </w:num>
  <w:num w:numId="12" w16cid:durableId="474223651">
    <w:abstractNumId w:val="1"/>
  </w:num>
  <w:num w:numId="13" w16cid:durableId="350303133">
    <w:abstractNumId w:val="14"/>
  </w:num>
  <w:num w:numId="14" w16cid:durableId="1267081816">
    <w:abstractNumId w:val="9"/>
  </w:num>
  <w:num w:numId="15" w16cid:durableId="644555253">
    <w:abstractNumId w:val="4"/>
  </w:num>
  <w:num w:numId="16" w16cid:durableId="367223453">
    <w:abstractNumId w:val="10"/>
  </w:num>
  <w:num w:numId="17" w16cid:durableId="699664755">
    <w:abstractNumId w:val="21"/>
  </w:num>
  <w:num w:numId="18" w16cid:durableId="1784032239">
    <w:abstractNumId w:val="8"/>
  </w:num>
  <w:num w:numId="19" w16cid:durableId="1122109922">
    <w:abstractNumId w:val="17"/>
  </w:num>
  <w:num w:numId="20" w16cid:durableId="1395617515">
    <w:abstractNumId w:val="18"/>
  </w:num>
  <w:num w:numId="21" w16cid:durableId="719330563">
    <w:abstractNumId w:val="0"/>
  </w:num>
  <w:num w:numId="22" w16cid:durableId="905871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revisionView w:markup="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5966"/>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D33FC"/>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97627"/>
    <w:rsid w:val="004A428F"/>
    <w:rsid w:val="004B4769"/>
    <w:rsid w:val="004B6674"/>
    <w:rsid w:val="004B6903"/>
    <w:rsid w:val="004C2B70"/>
    <w:rsid w:val="004C688A"/>
    <w:rsid w:val="004D16D5"/>
    <w:rsid w:val="004D6535"/>
    <w:rsid w:val="004F1229"/>
    <w:rsid w:val="00500D79"/>
    <w:rsid w:val="005055F5"/>
    <w:rsid w:val="00507DB2"/>
    <w:rsid w:val="00532F22"/>
    <w:rsid w:val="00534514"/>
    <w:rsid w:val="005457DD"/>
    <w:rsid w:val="00555A59"/>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688"/>
    <w:rsid w:val="0065775A"/>
    <w:rsid w:val="00687F0D"/>
    <w:rsid w:val="0069329B"/>
    <w:rsid w:val="00694010"/>
    <w:rsid w:val="006954CA"/>
    <w:rsid w:val="006A0793"/>
    <w:rsid w:val="006A22BB"/>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39F9"/>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07641"/>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E0B7F"/>
    <w:rsid w:val="00AF0FFD"/>
    <w:rsid w:val="00AF46AF"/>
    <w:rsid w:val="00B01B34"/>
    <w:rsid w:val="00B04ABF"/>
    <w:rsid w:val="00B1629F"/>
    <w:rsid w:val="00B17836"/>
    <w:rsid w:val="00B210BC"/>
    <w:rsid w:val="00B302B4"/>
    <w:rsid w:val="00B31C4C"/>
    <w:rsid w:val="00B35AB4"/>
    <w:rsid w:val="00B4681A"/>
    <w:rsid w:val="00B5343D"/>
    <w:rsid w:val="00B61371"/>
    <w:rsid w:val="00B6689F"/>
    <w:rsid w:val="00B83A98"/>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367EF"/>
    <w:rsid w:val="00D55031"/>
    <w:rsid w:val="00D620C6"/>
    <w:rsid w:val="00D7148C"/>
    <w:rsid w:val="00D72633"/>
    <w:rsid w:val="00D76406"/>
    <w:rsid w:val="00D916A7"/>
    <w:rsid w:val="00D94020"/>
    <w:rsid w:val="00D9404B"/>
    <w:rsid w:val="00D9688B"/>
    <w:rsid w:val="00DA2F85"/>
    <w:rsid w:val="00DA3CF4"/>
    <w:rsid w:val="00DB29BB"/>
    <w:rsid w:val="00DB6F9F"/>
    <w:rsid w:val="00DB7CE4"/>
    <w:rsid w:val="00DC4F24"/>
    <w:rsid w:val="00DD3C44"/>
    <w:rsid w:val="00DE21FE"/>
    <w:rsid w:val="00DE29BE"/>
    <w:rsid w:val="00DE7F6A"/>
    <w:rsid w:val="00DF306F"/>
    <w:rsid w:val="00E05994"/>
    <w:rsid w:val="00E06A59"/>
    <w:rsid w:val="00E072E6"/>
    <w:rsid w:val="00E22C03"/>
    <w:rsid w:val="00E35FA1"/>
    <w:rsid w:val="00E43678"/>
    <w:rsid w:val="00E44338"/>
    <w:rsid w:val="00E530BC"/>
    <w:rsid w:val="00E55AA7"/>
    <w:rsid w:val="00E738F4"/>
    <w:rsid w:val="00E75C53"/>
    <w:rsid w:val="00E85D18"/>
    <w:rsid w:val="00E87285"/>
    <w:rsid w:val="00E9274E"/>
    <w:rsid w:val="00EA23FA"/>
    <w:rsid w:val="00EA4B8A"/>
    <w:rsid w:val="00EC2BCA"/>
    <w:rsid w:val="00ED0760"/>
    <w:rsid w:val="00ED6636"/>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C55C3"/>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F5966"/>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D33FC"/>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 w:val="00FB05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552</Words>
  <Characters>3147</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Eurozone Government Bond 0-1 Year Index</vt:lpstr>
      <vt:lpstr>Index Calculation Guideline</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Eurozone Government Bond 0-1 Year Index</dc:title>
  <dc:subject>Calculation Documents &amp; Methodologies</dc:subject>
  <dc:creator>Solactive AG</dc:creator>
  <cp:keywords/>
  <dc:description/>
  <cp:lastModifiedBy>Pettella, Lucas</cp:lastModifiedBy>
  <cp:revision>5</cp:revision>
  <cp:lastPrinted>2024-07-10T16:00:00Z</cp:lastPrinted>
  <dcterms:created xsi:type="dcterms:W3CDTF">2024-07-10T16:00:00Z</dcterms:created>
  <dcterms:modified xsi:type="dcterms:W3CDTF">2024-07-10T16:08:00Z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