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75D2A68" w14:textId="7E98C48A" w:rsidR="0092193A" w:rsidRPr="0097651D" w:rsidRDefault="003A6D5E" w:rsidP="003A6D5E">
              <w:pPr>
                <w:pStyle w:val="Title"/>
                <w:rPr>
                  <w:lang w:val="en-US"/>
                </w:rPr>
              </w:pPr>
              <w:r w:rsidRPr="003A6D5E">
                <w:rPr>
                  <w:color w:val="FFFFFF" w:themeColor="background1"/>
                  <w:lang w:val="en-US"/>
                </w:rPr>
                <w:t>MARKET CONSULTATION - SOLACTIVE ISS ESG SCREENED PARIS ALIGNED INDEX SERIES</w:t>
              </w:r>
            </w:p>
          </w:sdtContent>
        </w:sdt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271C656A" w:rsidR="00466905" w:rsidRPr="00D902A1" w:rsidRDefault="00ED63E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04-05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3A6D5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05 April 2024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271C656A" w:rsidR="00466905" w:rsidRPr="00D902A1" w:rsidRDefault="00ED63E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04-05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3A6D5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05 April 2024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6CC630C8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</w:t>
      </w:r>
      <w:r w:rsidR="00E05994" w:rsidRPr="003A6D5E">
        <w:rPr>
          <w:lang w:val="en-GB"/>
        </w:rPr>
        <w:t xml:space="preserve">the following </w:t>
      </w:r>
      <w:r w:rsidR="00A97E61" w:rsidRPr="003A6D5E">
        <w:rPr>
          <w:lang w:val="en-US"/>
        </w:rPr>
        <w:t>Ind</w:t>
      </w:r>
      <w:r w:rsidR="00E05994" w:rsidRPr="003A6D5E">
        <w:rPr>
          <w:lang w:val="en-US"/>
        </w:rPr>
        <w:t>ices (the ‘</w:t>
      </w:r>
      <w:r w:rsidR="00A97E61" w:rsidRPr="003A6D5E">
        <w:rPr>
          <w:lang w:val="en-US"/>
        </w:rPr>
        <w:t>Ind</w:t>
      </w:r>
      <w:r w:rsidR="00E05994" w:rsidRPr="003A6D5E">
        <w:rPr>
          <w:lang w:val="en-US"/>
        </w:rPr>
        <w:t>ices’):</w:t>
      </w:r>
    </w:p>
    <w:tbl>
      <w:tblPr>
        <w:tblStyle w:val="TableGrid"/>
        <w:tblW w:w="9923" w:type="dxa"/>
        <w:tblInd w:w="-147" w:type="dxa"/>
        <w:tblLook w:val="04A0" w:firstRow="1" w:lastRow="0" w:firstColumn="1" w:lastColumn="0" w:noHBand="0" w:noVBand="1"/>
      </w:tblPr>
      <w:tblGrid>
        <w:gridCol w:w="6857"/>
        <w:gridCol w:w="1368"/>
        <w:gridCol w:w="1698"/>
      </w:tblGrid>
      <w:tr w:rsidR="003A6D5E" w:rsidRPr="00BE0455" w14:paraId="28179AD7" w14:textId="77777777" w:rsidTr="00122A37">
        <w:tc>
          <w:tcPr>
            <w:tcW w:w="7088" w:type="dxa"/>
          </w:tcPr>
          <w:p w14:paraId="215C0665" w14:textId="77777777" w:rsidR="003A6D5E" w:rsidRPr="003048DD" w:rsidRDefault="003A6D5E" w:rsidP="00122A37">
            <w:pPr>
              <w:spacing w:before="0" w:after="40"/>
              <w:jc w:val="left"/>
              <w:rPr>
                <w:b/>
                <w:bCs/>
                <w:lang w:val="en-US" w:eastAsia="en-US"/>
              </w:rPr>
            </w:pPr>
            <w:r w:rsidRPr="003048DD">
              <w:rPr>
                <w:b/>
                <w:bCs/>
                <w:lang w:val="en-US" w:eastAsia="en-US"/>
              </w:rPr>
              <w:t>Name</w:t>
            </w:r>
          </w:p>
        </w:tc>
        <w:tc>
          <w:tcPr>
            <w:tcW w:w="1134" w:type="dxa"/>
          </w:tcPr>
          <w:p w14:paraId="626E243C" w14:textId="77777777" w:rsidR="003A6D5E" w:rsidRPr="003048DD" w:rsidRDefault="003A6D5E" w:rsidP="00122A37">
            <w:pPr>
              <w:spacing w:before="0" w:after="40"/>
              <w:jc w:val="left"/>
              <w:rPr>
                <w:b/>
                <w:bCs/>
                <w:lang w:val="en-US" w:eastAsia="en-US"/>
              </w:rPr>
            </w:pPr>
            <w:r w:rsidRPr="003048DD">
              <w:rPr>
                <w:b/>
                <w:bCs/>
                <w:lang w:val="en-US" w:eastAsia="en-US"/>
              </w:rPr>
              <w:t>RIC</w:t>
            </w:r>
          </w:p>
        </w:tc>
        <w:tc>
          <w:tcPr>
            <w:tcW w:w="1701" w:type="dxa"/>
          </w:tcPr>
          <w:p w14:paraId="3670FFF1" w14:textId="77777777" w:rsidR="003A6D5E" w:rsidRPr="003048DD" w:rsidRDefault="003A6D5E" w:rsidP="00122A37">
            <w:pPr>
              <w:spacing w:before="0" w:after="40"/>
              <w:jc w:val="left"/>
              <w:rPr>
                <w:b/>
                <w:bCs/>
                <w:lang w:val="en-US" w:eastAsia="en-US"/>
              </w:rPr>
            </w:pPr>
            <w:r w:rsidRPr="003048DD">
              <w:rPr>
                <w:b/>
                <w:bCs/>
                <w:lang w:val="en-US" w:eastAsia="en-US"/>
              </w:rPr>
              <w:t>ISIN</w:t>
            </w:r>
          </w:p>
        </w:tc>
      </w:tr>
      <w:tr w:rsidR="003A6D5E" w:rsidRPr="00D75776" w14:paraId="60FCA2B3" w14:textId="77777777" w:rsidTr="00122A37">
        <w:tc>
          <w:tcPr>
            <w:tcW w:w="7088" w:type="dxa"/>
          </w:tcPr>
          <w:p w14:paraId="2C9BFF3A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Emerging Markets Index PR</w:t>
            </w:r>
          </w:p>
        </w:tc>
        <w:tc>
          <w:tcPr>
            <w:tcW w:w="1134" w:type="dxa"/>
          </w:tcPr>
          <w:p w14:paraId="779B14BB" w14:textId="77777777" w:rsidR="003A6D5E" w:rsidRPr="003048DD" w:rsidRDefault="003A6D5E" w:rsidP="00122A37">
            <w:pPr>
              <w:spacing w:before="0" w:after="40"/>
              <w:jc w:val="left"/>
            </w:pPr>
            <w:proofErr w:type="gramStart"/>
            <w:r w:rsidRPr="003048DD">
              <w:rPr>
                <w:color w:val="000000"/>
              </w:rPr>
              <w:t>.SSPABEMP</w:t>
            </w:r>
            <w:proofErr w:type="gramEnd"/>
          </w:p>
        </w:tc>
        <w:tc>
          <w:tcPr>
            <w:tcW w:w="1701" w:type="dxa"/>
          </w:tcPr>
          <w:p w14:paraId="137740C6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DE000SL0C1P7</w:t>
            </w:r>
          </w:p>
        </w:tc>
      </w:tr>
      <w:tr w:rsidR="003A6D5E" w:rsidRPr="00D75776" w14:paraId="775A4ED6" w14:textId="77777777" w:rsidTr="00122A37">
        <w:tc>
          <w:tcPr>
            <w:tcW w:w="7088" w:type="dxa"/>
          </w:tcPr>
          <w:p w14:paraId="56FAA4C3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Emerging Markets Index NTR</w:t>
            </w:r>
          </w:p>
        </w:tc>
        <w:tc>
          <w:tcPr>
            <w:tcW w:w="1134" w:type="dxa"/>
          </w:tcPr>
          <w:p w14:paraId="688FB0B8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.SSPABEMN</w:t>
            </w:r>
            <w:proofErr w:type="gramEnd"/>
          </w:p>
        </w:tc>
        <w:tc>
          <w:tcPr>
            <w:tcW w:w="1701" w:type="dxa"/>
          </w:tcPr>
          <w:p w14:paraId="6B7B618D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DE000SL0C1Q5</w:t>
            </w:r>
          </w:p>
        </w:tc>
      </w:tr>
      <w:tr w:rsidR="003A6D5E" w:rsidRPr="00D75776" w14:paraId="381CFE07" w14:textId="77777777" w:rsidTr="00122A37">
        <w:tc>
          <w:tcPr>
            <w:tcW w:w="7088" w:type="dxa"/>
          </w:tcPr>
          <w:p w14:paraId="5E8F683E" w14:textId="77777777" w:rsidR="003A6D5E" w:rsidRPr="003048DD" w:rsidRDefault="003A6D5E" w:rsidP="00122A37">
            <w:pPr>
              <w:spacing w:befor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3048DD">
              <w:rPr>
                <w:color w:val="000000"/>
              </w:rPr>
              <w:t>Solactive</w:t>
            </w:r>
            <w:proofErr w:type="spellEnd"/>
            <w:r w:rsidRPr="003048DD">
              <w:rPr>
                <w:color w:val="000000"/>
              </w:rPr>
              <w:t xml:space="preserve"> ISS ESG Screened Paris Aligned Emerging Markets Index TR</w:t>
            </w:r>
          </w:p>
        </w:tc>
        <w:tc>
          <w:tcPr>
            <w:tcW w:w="1134" w:type="dxa"/>
          </w:tcPr>
          <w:p w14:paraId="3E9F0025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.SSPABEMT</w:t>
            </w:r>
            <w:proofErr w:type="gramEnd"/>
          </w:p>
        </w:tc>
        <w:tc>
          <w:tcPr>
            <w:tcW w:w="1701" w:type="dxa"/>
          </w:tcPr>
          <w:p w14:paraId="74D55B50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DE000SL0C1R3</w:t>
            </w:r>
          </w:p>
        </w:tc>
      </w:tr>
      <w:tr w:rsidR="003A6D5E" w:rsidRPr="00D75776" w14:paraId="42672662" w14:textId="77777777" w:rsidTr="00122A37">
        <w:tc>
          <w:tcPr>
            <w:tcW w:w="7088" w:type="dxa"/>
          </w:tcPr>
          <w:p w14:paraId="4B4A3705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Developed Markets Index PR</w:t>
            </w:r>
          </w:p>
        </w:tc>
        <w:tc>
          <w:tcPr>
            <w:tcW w:w="1134" w:type="dxa"/>
          </w:tcPr>
          <w:p w14:paraId="792DAAE8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.SSPABDMP</w:t>
            </w:r>
            <w:proofErr w:type="gramEnd"/>
          </w:p>
        </w:tc>
        <w:tc>
          <w:tcPr>
            <w:tcW w:w="1701" w:type="dxa"/>
          </w:tcPr>
          <w:p w14:paraId="68027C4B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DE000SL0JZE4</w:t>
            </w:r>
          </w:p>
        </w:tc>
      </w:tr>
      <w:tr w:rsidR="003A6D5E" w:rsidRPr="00D75776" w14:paraId="770AD1E4" w14:textId="77777777" w:rsidTr="00122A37">
        <w:tc>
          <w:tcPr>
            <w:tcW w:w="7088" w:type="dxa"/>
          </w:tcPr>
          <w:p w14:paraId="0A384EFA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rPr>
                <w:color w:val="000000"/>
              </w:rPr>
              <w:t>Solactive</w:t>
            </w:r>
            <w:proofErr w:type="spellEnd"/>
            <w:r w:rsidRPr="003048DD">
              <w:rPr>
                <w:color w:val="000000"/>
              </w:rPr>
              <w:t xml:space="preserve"> ISS ESG Screened Paris Aligned Developed Markets Index NTR</w:t>
            </w:r>
          </w:p>
        </w:tc>
        <w:tc>
          <w:tcPr>
            <w:tcW w:w="1134" w:type="dxa"/>
          </w:tcPr>
          <w:p w14:paraId="2D3A8A57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.SSPABDMN</w:t>
            </w:r>
            <w:proofErr w:type="gramEnd"/>
          </w:p>
        </w:tc>
        <w:tc>
          <w:tcPr>
            <w:tcW w:w="1701" w:type="dxa"/>
          </w:tcPr>
          <w:p w14:paraId="39D9E3F4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DE000SL0JZF1</w:t>
            </w:r>
          </w:p>
        </w:tc>
      </w:tr>
      <w:tr w:rsidR="003A6D5E" w:rsidRPr="00D75776" w14:paraId="1FAF9805" w14:textId="77777777" w:rsidTr="00122A37">
        <w:tc>
          <w:tcPr>
            <w:tcW w:w="7088" w:type="dxa"/>
          </w:tcPr>
          <w:p w14:paraId="75231841" w14:textId="77777777" w:rsidR="003A6D5E" w:rsidRPr="003048DD" w:rsidRDefault="003A6D5E" w:rsidP="00122A37">
            <w:pPr>
              <w:spacing w:befor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3048DD">
              <w:rPr>
                <w:color w:val="000000"/>
              </w:rPr>
              <w:t>Solactive</w:t>
            </w:r>
            <w:proofErr w:type="spellEnd"/>
            <w:r w:rsidRPr="003048DD">
              <w:rPr>
                <w:color w:val="000000"/>
              </w:rPr>
              <w:t xml:space="preserve"> ISS ESG Screened Paris Aligned Developed Markets Index TR</w:t>
            </w:r>
          </w:p>
        </w:tc>
        <w:tc>
          <w:tcPr>
            <w:tcW w:w="1134" w:type="dxa"/>
          </w:tcPr>
          <w:p w14:paraId="5E665C57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.SSPABDMT</w:t>
            </w:r>
            <w:proofErr w:type="gramEnd"/>
          </w:p>
        </w:tc>
        <w:tc>
          <w:tcPr>
            <w:tcW w:w="1701" w:type="dxa"/>
          </w:tcPr>
          <w:p w14:paraId="17F150A5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DE000SL0JZG9</w:t>
            </w:r>
          </w:p>
        </w:tc>
      </w:tr>
      <w:tr w:rsidR="003A6D5E" w:rsidRPr="00D75776" w14:paraId="35FA680C" w14:textId="77777777" w:rsidTr="00122A37">
        <w:tc>
          <w:tcPr>
            <w:tcW w:w="7088" w:type="dxa"/>
          </w:tcPr>
          <w:p w14:paraId="2E67B5A2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Global Markets Index PR</w:t>
            </w:r>
          </w:p>
        </w:tc>
        <w:tc>
          <w:tcPr>
            <w:tcW w:w="1134" w:type="dxa"/>
          </w:tcPr>
          <w:p w14:paraId="5BAFDC12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.SSPABGMP</w:t>
            </w:r>
            <w:proofErr w:type="gramEnd"/>
          </w:p>
        </w:tc>
        <w:tc>
          <w:tcPr>
            <w:tcW w:w="1701" w:type="dxa"/>
          </w:tcPr>
          <w:p w14:paraId="049A7EAD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DE000SL0C1H4</w:t>
            </w:r>
          </w:p>
        </w:tc>
      </w:tr>
      <w:tr w:rsidR="003A6D5E" w:rsidRPr="00D75776" w14:paraId="45409705" w14:textId="77777777" w:rsidTr="00122A37">
        <w:tc>
          <w:tcPr>
            <w:tcW w:w="7088" w:type="dxa"/>
          </w:tcPr>
          <w:p w14:paraId="62766CD9" w14:textId="77777777" w:rsidR="003A6D5E" w:rsidRPr="003048DD" w:rsidRDefault="003A6D5E" w:rsidP="00122A37">
            <w:pPr>
              <w:spacing w:befor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3048DD">
              <w:rPr>
                <w:color w:val="000000"/>
              </w:rPr>
              <w:t>Solactive</w:t>
            </w:r>
            <w:proofErr w:type="spellEnd"/>
            <w:r w:rsidRPr="003048DD">
              <w:rPr>
                <w:color w:val="000000"/>
              </w:rPr>
              <w:t xml:space="preserve"> ISS ESG Screened Paris Aligned Global Markets Index NTR</w:t>
            </w:r>
          </w:p>
        </w:tc>
        <w:tc>
          <w:tcPr>
            <w:tcW w:w="1134" w:type="dxa"/>
          </w:tcPr>
          <w:p w14:paraId="743AAE86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.SSPABGMN</w:t>
            </w:r>
            <w:proofErr w:type="gramEnd"/>
          </w:p>
        </w:tc>
        <w:tc>
          <w:tcPr>
            <w:tcW w:w="1701" w:type="dxa"/>
          </w:tcPr>
          <w:p w14:paraId="0A4647E3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DE000SL0C1J0</w:t>
            </w:r>
          </w:p>
        </w:tc>
      </w:tr>
      <w:tr w:rsidR="003A6D5E" w:rsidRPr="00D75776" w14:paraId="7DAFA357" w14:textId="77777777" w:rsidTr="00122A37">
        <w:tc>
          <w:tcPr>
            <w:tcW w:w="7088" w:type="dxa"/>
          </w:tcPr>
          <w:p w14:paraId="59EE8690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Global Markets Index TR</w:t>
            </w:r>
          </w:p>
        </w:tc>
        <w:tc>
          <w:tcPr>
            <w:tcW w:w="1134" w:type="dxa"/>
          </w:tcPr>
          <w:p w14:paraId="2EAD23CC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.SSPABGMT</w:t>
            </w:r>
            <w:proofErr w:type="gramEnd"/>
          </w:p>
        </w:tc>
        <w:tc>
          <w:tcPr>
            <w:tcW w:w="1701" w:type="dxa"/>
          </w:tcPr>
          <w:p w14:paraId="434308A6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DE000SL0C1K8</w:t>
            </w:r>
          </w:p>
        </w:tc>
      </w:tr>
      <w:tr w:rsidR="003A6D5E" w:rsidRPr="00D75776" w14:paraId="7CAEDB96" w14:textId="77777777" w:rsidTr="00122A37">
        <w:tc>
          <w:tcPr>
            <w:tcW w:w="7088" w:type="dxa"/>
          </w:tcPr>
          <w:p w14:paraId="561A350B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US Index PR</w:t>
            </w:r>
          </w:p>
        </w:tc>
        <w:tc>
          <w:tcPr>
            <w:tcW w:w="1134" w:type="dxa"/>
          </w:tcPr>
          <w:p w14:paraId="4671CB53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.SSPABUSP</w:t>
            </w:r>
            <w:proofErr w:type="gramEnd"/>
          </w:p>
        </w:tc>
        <w:tc>
          <w:tcPr>
            <w:tcW w:w="1701" w:type="dxa"/>
          </w:tcPr>
          <w:p w14:paraId="16921150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DE000SL0C1S1</w:t>
            </w:r>
          </w:p>
        </w:tc>
      </w:tr>
      <w:tr w:rsidR="003A6D5E" w:rsidRPr="00D75776" w14:paraId="0023D2C6" w14:textId="77777777" w:rsidTr="00122A37">
        <w:tc>
          <w:tcPr>
            <w:tcW w:w="7088" w:type="dxa"/>
          </w:tcPr>
          <w:p w14:paraId="5B2B0C2A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US Index NTR</w:t>
            </w:r>
          </w:p>
        </w:tc>
        <w:tc>
          <w:tcPr>
            <w:tcW w:w="1134" w:type="dxa"/>
          </w:tcPr>
          <w:p w14:paraId="1D7E9F12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.SSPABUSN</w:t>
            </w:r>
            <w:proofErr w:type="gramEnd"/>
          </w:p>
        </w:tc>
        <w:tc>
          <w:tcPr>
            <w:tcW w:w="1701" w:type="dxa"/>
          </w:tcPr>
          <w:p w14:paraId="1DA93A07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DE000SL0C1T9</w:t>
            </w:r>
          </w:p>
        </w:tc>
      </w:tr>
      <w:tr w:rsidR="003A6D5E" w:rsidRPr="00D75776" w14:paraId="26A5F896" w14:textId="77777777" w:rsidTr="00122A37">
        <w:tc>
          <w:tcPr>
            <w:tcW w:w="7088" w:type="dxa"/>
          </w:tcPr>
          <w:p w14:paraId="79599A31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US Index TR</w:t>
            </w:r>
          </w:p>
        </w:tc>
        <w:tc>
          <w:tcPr>
            <w:tcW w:w="1134" w:type="dxa"/>
          </w:tcPr>
          <w:p w14:paraId="7D7D46B4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.SSPABUST</w:t>
            </w:r>
            <w:proofErr w:type="gramEnd"/>
          </w:p>
        </w:tc>
        <w:tc>
          <w:tcPr>
            <w:tcW w:w="1701" w:type="dxa"/>
          </w:tcPr>
          <w:p w14:paraId="4A0E6E30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DE000SL0C1U7</w:t>
            </w:r>
          </w:p>
        </w:tc>
      </w:tr>
      <w:tr w:rsidR="003A6D5E" w:rsidRPr="00D75776" w14:paraId="6BDD53DB" w14:textId="77777777" w:rsidTr="00122A37">
        <w:tc>
          <w:tcPr>
            <w:tcW w:w="7088" w:type="dxa"/>
          </w:tcPr>
          <w:p w14:paraId="483E6177" w14:textId="77777777" w:rsidR="003A6D5E" w:rsidRPr="003048DD" w:rsidRDefault="003A6D5E" w:rsidP="00122A37">
            <w:pPr>
              <w:spacing w:before="0"/>
              <w:jc w:val="left"/>
              <w:rPr>
                <w:color w:val="000000"/>
                <w:sz w:val="22"/>
                <w:szCs w:val="22"/>
              </w:rPr>
            </w:pPr>
            <w:proofErr w:type="spellStart"/>
            <w:r w:rsidRPr="003048DD">
              <w:rPr>
                <w:color w:val="000000"/>
              </w:rPr>
              <w:t>Solactive</w:t>
            </w:r>
            <w:proofErr w:type="spellEnd"/>
            <w:r w:rsidRPr="003048DD">
              <w:rPr>
                <w:color w:val="000000"/>
              </w:rPr>
              <w:t xml:space="preserve"> ISS ESG Screened Paris Aligned Europe Index PR</w:t>
            </w:r>
          </w:p>
        </w:tc>
        <w:tc>
          <w:tcPr>
            <w:tcW w:w="1134" w:type="dxa"/>
          </w:tcPr>
          <w:p w14:paraId="1C2DFD4E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.SSPABEUP</w:t>
            </w:r>
            <w:proofErr w:type="gramEnd"/>
          </w:p>
        </w:tc>
        <w:tc>
          <w:tcPr>
            <w:tcW w:w="1701" w:type="dxa"/>
          </w:tcPr>
          <w:p w14:paraId="2B5B6278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DE000SL0C1L6</w:t>
            </w:r>
          </w:p>
        </w:tc>
      </w:tr>
      <w:tr w:rsidR="003A6D5E" w:rsidRPr="00D75776" w14:paraId="2AA92D50" w14:textId="77777777" w:rsidTr="00122A37">
        <w:tc>
          <w:tcPr>
            <w:tcW w:w="7088" w:type="dxa"/>
          </w:tcPr>
          <w:p w14:paraId="24E6F697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Europe Index NTR</w:t>
            </w:r>
          </w:p>
        </w:tc>
        <w:tc>
          <w:tcPr>
            <w:tcW w:w="1134" w:type="dxa"/>
          </w:tcPr>
          <w:p w14:paraId="4B8EC669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.SSPABEUN</w:t>
            </w:r>
            <w:proofErr w:type="gramEnd"/>
          </w:p>
        </w:tc>
        <w:tc>
          <w:tcPr>
            <w:tcW w:w="1701" w:type="dxa"/>
          </w:tcPr>
          <w:p w14:paraId="3F5E95E4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DE000SL0C1M4</w:t>
            </w:r>
          </w:p>
        </w:tc>
      </w:tr>
      <w:tr w:rsidR="003A6D5E" w:rsidRPr="00D75776" w14:paraId="3989ABF1" w14:textId="77777777" w:rsidTr="00122A37">
        <w:tc>
          <w:tcPr>
            <w:tcW w:w="7088" w:type="dxa"/>
          </w:tcPr>
          <w:p w14:paraId="373C159A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Europe Index TR</w:t>
            </w:r>
          </w:p>
        </w:tc>
        <w:tc>
          <w:tcPr>
            <w:tcW w:w="1134" w:type="dxa"/>
          </w:tcPr>
          <w:p w14:paraId="17158FFC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.SSPABEUT</w:t>
            </w:r>
            <w:proofErr w:type="gramEnd"/>
          </w:p>
        </w:tc>
        <w:tc>
          <w:tcPr>
            <w:tcW w:w="1701" w:type="dxa"/>
          </w:tcPr>
          <w:p w14:paraId="314184A0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DE000SL0C1N2</w:t>
            </w:r>
          </w:p>
        </w:tc>
      </w:tr>
      <w:tr w:rsidR="003A6D5E" w:rsidRPr="00D75776" w14:paraId="7CAD2C37" w14:textId="77777777" w:rsidTr="00122A37">
        <w:tc>
          <w:tcPr>
            <w:tcW w:w="7088" w:type="dxa"/>
          </w:tcPr>
          <w:p w14:paraId="719610C4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Nordic Index PR</w:t>
            </w:r>
          </w:p>
        </w:tc>
        <w:tc>
          <w:tcPr>
            <w:tcW w:w="1134" w:type="dxa"/>
          </w:tcPr>
          <w:p w14:paraId="250E35B4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.SSPABNOP</w:t>
            </w:r>
            <w:proofErr w:type="gramEnd"/>
          </w:p>
        </w:tc>
        <w:tc>
          <w:tcPr>
            <w:tcW w:w="1701" w:type="dxa"/>
          </w:tcPr>
          <w:p w14:paraId="2D2EEFAB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DE000SL0DXW4</w:t>
            </w:r>
          </w:p>
        </w:tc>
      </w:tr>
      <w:tr w:rsidR="003A6D5E" w:rsidRPr="00D75776" w14:paraId="6B3DE32C" w14:textId="77777777" w:rsidTr="00122A37">
        <w:tc>
          <w:tcPr>
            <w:tcW w:w="7088" w:type="dxa"/>
          </w:tcPr>
          <w:p w14:paraId="1A86238F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Nordic Index NTR</w:t>
            </w:r>
          </w:p>
        </w:tc>
        <w:tc>
          <w:tcPr>
            <w:tcW w:w="1134" w:type="dxa"/>
          </w:tcPr>
          <w:p w14:paraId="270ED5E1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.SSPABNON</w:t>
            </w:r>
            <w:proofErr w:type="gramEnd"/>
          </w:p>
        </w:tc>
        <w:tc>
          <w:tcPr>
            <w:tcW w:w="1701" w:type="dxa"/>
          </w:tcPr>
          <w:p w14:paraId="7F2FE3AA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DE000SL0DXX2</w:t>
            </w:r>
          </w:p>
        </w:tc>
      </w:tr>
      <w:tr w:rsidR="003A6D5E" w:rsidRPr="00D75776" w14:paraId="7190EFBB" w14:textId="77777777" w:rsidTr="00122A37">
        <w:tc>
          <w:tcPr>
            <w:tcW w:w="7088" w:type="dxa"/>
          </w:tcPr>
          <w:p w14:paraId="4040F6E9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Nordic Index TR</w:t>
            </w:r>
          </w:p>
        </w:tc>
        <w:tc>
          <w:tcPr>
            <w:tcW w:w="1134" w:type="dxa"/>
          </w:tcPr>
          <w:p w14:paraId="174D2017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.SSPABNOT</w:t>
            </w:r>
            <w:proofErr w:type="gramEnd"/>
          </w:p>
        </w:tc>
        <w:tc>
          <w:tcPr>
            <w:tcW w:w="1701" w:type="dxa"/>
          </w:tcPr>
          <w:p w14:paraId="04D4C4DC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DE000SL0DXY0</w:t>
            </w:r>
          </w:p>
        </w:tc>
      </w:tr>
      <w:tr w:rsidR="003A6D5E" w:rsidRPr="00D75776" w14:paraId="76342169" w14:textId="77777777" w:rsidTr="00122A37">
        <w:tc>
          <w:tcPr>
            <w:tcW w:w="7088" w:type="dxa"/>
          </w:tcPr>
          <w:p w14:paraId="6049C188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Norway Index PR</w:t>
            </w:r>
          </w:p>
        </w:tc>
        <w:tc>
          <w:tcPr>
            <w:tcW w:w="1134" w:type="dxa"/>
          </w:tcPr>
          <w:p w14:paraId="08926E21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.SSPABNWP</w:t>
            </w:r>
            <w:proofErr w:type="gramEnd"/>
          </w:p>
        </w:tc>
        <w:tc>
          <w:tcPr>
            <w:tcW w:w="1701" w:type="dxa"/>
          </w:tcPr>
          <w:p w14:paraId="749794CB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DE000SL0DXZ7</w:t>
            </w:r>
          </w:p>
        </w:tc>
      </w:tr>
      <w:tr w:rsidR="003A6D5E" w:rsidRPr="00D75776" w14:paraId="4BC9BD98" w14:textId="77777777" w:rsidTr="00122A37">
        <w:tc>
          <w:tcPr>
            <w:tcW w:w="7088" w:type="dxa"/>
          </w:tcPr>
          <w:p w14:paraId="48F2A81D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Norway Index NTR</w:t>
            </w:r>
          </w:p>
        </w:tc>
        <w:tc>
          <w:tcPr>
            <w:tcW w:w="1134" w:type="dxa"/>
          </w:tcPr>
          <w:p w14:paraId="20283AD3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.SSPABNWN</w:t>
            </w:r>
            <w:proofErr w:type="gramEnd"/>
          </w:p>
        </w:tc>
        <w:tc>
          <w:tcPr>
            <w:tcW w:w="1701" w:type="dxa"/>
          </w:tcPr>
          <w:p w14:paraId="426585C5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DE000SL0DX02</w:t>
            </w:r>
          </w:p>
        </w:tc>
      </w:tr>
      <w:tr w:rsidR="003A6D5E" w:rsidRPr="00D75776" w14:paraId="358B3C8C" w14:textId="77777777" w:rsidTr="00122A37">
        <w:tc>
          <w:tcPr>
            <w:tcW w:w="7088" w:type="dxa"/>
          </w:tcPr>
          <w:p w14:paraId="157B40B2" w14:textId="77777777" w:rsidR="003A6D5E" w:rsidRPr="003048DD" w:rsidRDefault="003A6D5E" w:rsidP="00122A37">
            <w:pPr>
              <w:spacing w:before="0" w:after="40"/>
              <w:jc w:val="left"/>
            </w:pPr>
            <w:proofErr w:type="spellStart"/>
            <w:r w:rsidRPr="003048DD">
              <w:t>Solactive</w:t>
            </w:r>
            <w:proofErr w:type="spellEnd"/>
            <w:r w:rsidRPr="003048DD">
              <w:t xml:space="preserve"> ISS ESG Screened Paris Aligned Norway Index TR</w:t>
            </w:r>
          </w:p>
        </w:tc>
        <w:tc>
          <w:tcPr>
            <w:tcW w:w="1134" w:type="dxa"/>
          </w:tcPr>
          <w:p w14:paraId="346DA34A" w14:textId="77777777" w:rsidR="003A6D5E" w:rsidRPr="003048DD" w:rsidRDefault="003A6D5E" w:rsidP="00122A37">
            <w:pPr>
              <w:spacing w:before="0" w:after="40"/>
              <w:jc w:val="left"/>
              <w:rPr>
                <w:color w:val="000000"/>
              </w:rPr>
            </w:pPr>
            <w:proofErr w:type="gramStart"/>
            <w:r w:rsidRPr="003048DD">
              <w:rPr>
                <w:color w:val="000000"/>
              </w:rPr>
              <w:t>.SSPABNWT</w:t>
            </w:r>
            <w:proofErr w:type="gramEnd"/>
          </w:p>
        </w:tc>
        <w:tc>
          <w:tcPr>
            <w:tcW w:w="1701" w:type="dxa"/>
          </w:tcPr>
          <w:p w14:paraId="6D1E1151" w14:textId="77777777" w:rsidR="003A6D5E" w:rsidRPr="003048DD" w:rsidRDefault="003A6D5E" w:rsidP="00122A37">
            <w:pPr>
              <w:spacing w:before="0" w:after="40"/>
              <w:jc w:val="left"/>
              <w:rPr>
                <w:rFonts w:cstheme="minorHAnsi"/>
                <w:sz w:val="22"/>
                <w:szCs w:val="22"/>
                <w:lang w:val="fr-FR"/>
              </w:rPr>
            </w:pPr>
            <w:r w:rsidRPr="003048DD">
              <w:rPr>
                <w:rFonts w:cstheme="minorHAnsi"/>
                <w:sz w:val="22"/>
                <w:szCs w:val="22"/>
                <w:lang w:val="fr-FR"/>
              </w:rPr>
              <w:t>DE000SL0DX10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7AB3C1D" w14:textId="77777777" w:rsidR="003A6D5E" w:rsidRDefault="003A6D5E" w:rsidP="003A6D5E">
      <w:pPr>
        <w:rPr>
          <w:b/>
          <w:bCs/>
          <w:lang w:val="en-US"/>
        </w:rPr>
      </w:pPr>
      <w:r w:rsidRPr="000C13B4">
        <w:rPr>
          <w:lang w:val="en-US"/>
        </w:rPr>
        <w:t xml:space="preserve">The underlying assets </w:t>
      </w:r>
      <w:r>
        <w:rPr>
          <w:lang w:val="en-US"/>
        </w:rPr>
        <w:t>of the</w:t>
      </w:r>
      <w:r w:rsidRPr="000C13B4">
        <w:rPr>
          <w:lang w:val="en-US"/>
        </w:rPr>
        <w:t xml:space="preserve"> ISS ESG Screened Paris Aligned Index Series</w:t>
      </w:r>
      <w:r>
        <w:rPr>
          <w:lang w:val="en-US"/>
        </w:rPr>
        <w:t xml:space="preserve"> </w:t>
      </w:r>
      <w:r w:rsidRPr="000C13B4">
        <w:rPr>
          <w:lang w:val="en-US"/>
        </w:rPr>
        <w:t>are selected in such a manner that the resulting benchmark portfolio’s GHG emissions are aligned with the long-term global warming target of the Paris Climate Agreement, including only companies operating in accordance with market standards for responsible business conduct (Norms-Based Research) and controversial weapons. Those standards are based on established norms such as the United Nations Global Compact and the exclusion of significant involvement in defined sectors.</w:t>
      </w:r>
    </w:p>
    <w:p w14:paraId="0F2E0A37" w14:textId="77777777" w:rsidR="003A6D5E" w:rsidRDefault="003A6D5E" w:rsidP="003A6D5E">
      <w:pPr>
        <w:spacing w:before="0" w:after="160" w:line="259" w:lineRule="auto"/>
        <w:jc w:val="left"/>
        <w:rPr>
          <w:lang w:val="en-US"/>
        </w:rPr>
      </w:pPr>
      <w:proofErr w:type="gramStart"/>
      <w:r w:rsidRPr="0029775D">
        <w:rPr>
          <w:lang w:val="en-US"/>
        </w:rPr>
        <w:lastRenderedPageBreak/>
        <w:t>In order to</w:t>
      </w:r>
      <w:proofErr w:type="gramEnd"/>
      <w:r w:rsidRPr="0029775D">
        <w:rPr>
          <w:lang w:val="en-US"/>
        </w:rPr>
        <w:t xml:space="preserve"> reflect the latest market standards and requirements for sustainable investments and to strengthen the ESG focus of the index, </w:t>
      </w:r>
      <w:proofErr w:type="spellStart"/>
      <w:r w:rsidRPr="0029775D">
        <w:rPr>
          <w:lang w:val="en-US"/>
        </w:rPr>
        <w:t>Solactive</w:t>
      </w:r>
      <w:proofErr w:type="spellEnd"/>
      <w:r w:rsidRPr="0029775D">
        <w:rPr>
          <w:lang w:val="en-US"/>
        </w:rPr>
        <w:t xml:space="preserve"> intends to adjust the maximum revenue from coal-fired power generation in the fossil fuel exclusions filter in section 2.2 of the guidelines from 10% to 5%. </w:t>
      </w:r>
    </w:p>
    <w:p w14:paraId="2BF4DE5A" w14:textId="77777777" w:rsidR="007E47D4" w:rsidRPr="003A6D5E" w:rsidRDefault="007E47D4" w:rsidP="00F568D6">
      <w:pPr>
        <w:spacing w:before="0" w:after="160" w:line="259" w:lineRule="auto"/>
        <w:jc w:val="left"/>
        <w:rPr>
          <w:u w:val="single"/>
          <w:lang w:val="en-US"/>
        </w:rPr>
      </w:pPr>
    </w:p>
    <w:p w14:paraId="2A079CAD" w14:textId="6F363BA4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1E5A8AAC" w14:textId="77777777" w:rsidR="003A6D5E" w:rsidRDefault="003A6D5E" w:rsidP="003A6D5E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>The following Methodology changes are proposed in the following point of the Index Guideline:</w:t>
      </w:r>
    </w:p>
    <w:p w14:paraId="1286A400" w14:textId="77777777" w:rsidR="003A6D5E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>Section 2.2. “SELECTION OF THE INDEX COMPONENTS”</w:t>
      </w:r>
    </w:p>
    <w:p w14:paraId="524E4826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>Exclusion Criterion: Fossil Fuel</w:t>
      </w:r>
    </w:p>
    <w:p w14:paraId="2032C3D5" w14:textId="77777777" w:rsidR="003A6D5E" w:rsidRPr="00C40414" w:rsidRDefault="003A6D5E" w:rsidP="003A6D5E">
      <w:pPr>
        <w:spacing w:before="0" w:after="160" w:line="259" w:lineRule="auto"/>
        <w:jc w:val="left"/>
        <w:rPr>
          <w:b/>
          <w:bCs/>
          <w:iCs/>
          <w:lang w:val="en-US"/>
        </w:rPr>
      </w:pPr>
      <w:r w:rsidRPr="00C40414">
        <w:rPr>
          <w:b/>
          <w:bCs/>
          <w:iCs/>
          <w:lang w:val="en-US"/>
        </w:rPr>
        <w:t>From:</w:t>
      </w:r>
    </w:p>
    <w:p w14:paraId="568F76AE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 xml:space="preserve">Exception 1: </w:t>
      </w:r>
    </w:p>
    <w:p w14:paraId="58C8C2CF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 xml:space="preserve">Max 10% Production, Distribution &amp; Exploration, min 10% Revenues from Renewable Energies Power Generation, </w:t>
      </w:r>
      <w:r w:rsidRPr="00C40414">
        <w:rPr>
          <w:b/>
          <w:bCs/>
          <w:iCs/>
          <w:lang w:val="en-US"/>
        </w:rPr>
        <w:t>max 10% Revenues from Coal Power Gener</w:t>
      </w:r>
      <w:r w:rsidRPr="00C40414">
        <w:rPr>
          <w:iCs/>
          <w:lang w:val="en-US"/>
        </w:rPr>
        <w:t>ation, Concrete science-based target</w:t>
      </w:r>
    </w:p>
    <w:p w14:paraId="28E6519F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>Exception 2:</w:t>
      </w:r>
    </w:p>
    <w:p w14:paraId="26D6131C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 xml:space="preserve">0% Oil Extraction, Oil Refinement &amp; Fossil Fuel Exploration, max 10% Oil distribution max 50% Gas Extraction, Gas Refinement &amp; Fossil Fuel Distribution Concrete science-based target, min 10% Revenues from Renewable Energies Power Generation, </w:t>
      </w:r>
      <w:r w:rsidRPr="00C40414">
        <w:rPr>
          <w:b/>
          <w:bCs/>
          <w:iCs/>
          <w:lang w:val="en-US"/>
        </w:rPr>
        <w:t>max 10% Revenues from Coal Power Generation</w:t>
      </w:r>
      <w:r w:rsidRPr="00C40414">
        <w:rPr>
          <w:iCs/>
          <w:lang w:val="en-US"/>
        </w:rPr>
        <w:t>, company sector “Utilities” according to the FactSet sector classification system.</w:t>
      </w:r>
    </w:p>
    <w:p w14:paraId="7DA7E48C" w14:textId="77777777" w:rsidR="003A6D5E" w:rsidRPr="00C40414" w:rsidRDefault="003A6D5E" w:rsidP="003A6D5E">
      <w:pPr>
        <w:spacing w:before="0" w:after="160" w:line="259" w:lineRule="auto"/>
        <w:jc w:val="left"/>
        <w:rPr>
          <w:b/>
          <w:bCs/>
          <w:iCs/>
          <w:lang w:val="en-US"/>
        </w:rPr>
      </w:pPr>
      <w:r w:rsidRPr="00C40414">
        <w:rPr>
          <w:b/>
          <w:bCs/>
          <w:iCs/>
          <w:lang w:val="en-US"/>
        </w:rPr>
        <w:t>To:</w:t>
      </w:r>
    </w:p>
    <w:p w14:paraId="2CF7C4B9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>Exception 2:</w:t>
      </w:r>
    </w:p>
    <w:p w14:paraId="3842BC68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 xml:space="preserve">Max 10% Production, Distribution &amp; Exploration, min 10% Revenues from Renewable Energies Power Generation, </w:t>
      </w:r>
      <w:r w:rsidRPr="00C40414">
        <w:rPr>
          <w:b/>
          <w:bCs/>
          <w:iCs/>
          <w:lang w:val="en-US"/>
        </w:rPr>
        <w:t>max 5% Revenues from Coal Power Generation</w:t>
      </w:r>
      <w:r>
        <w:rPr>
          <w:b/>
          <w:bCs/>
          <w:iCs/>
          <w:lang w:val="en-US"/>
        </w:rPr>
        <w:t>,</w:t>
      </w:r>
      <w:r w:rsidRPr="00C40414">
        <w:rPr>
          <w:iCs/>
          <w:lang w:val="en-US"/>
        </w:rPr>
        <w:t xml:space="preserve"> Concrete science-based target</w:t>
      </w:r>
    </w:p>
    <w:p w14:paraId="7342BB65" w14:textId="77777777" w:rsidR="003A6D5E" w:rsidRPr="00C40414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>Exception 2:</w:t>
      </w:r>
    </w:p>
    <w:p w14:paraId="621BF4D2" w14:textId="77777777" w:rsidR="003A6D5E" w:rsidRDefault="003A6D5E" w:rsidP="003A6D5E">
      <w:pPr>
        <w:spacing w:before="0" w:after="160" w:line="259" w:lineRule="auto"/>
        <w:jc w:val="left"/>
        <w:rPr>
          <w:iCs/>
          <w:lang w:val="en-US"/>
        </w:rPr>
      </w:pPr>
      <w:r w:rsidRPr="00C40414">
        <w:rPr>
          <w:iCs/>
          <w:lang w:val="en-US"/>
        </w:rPr>
        <w:t xml:space="preserve">0% Oil Extraction, Oil Refinement &amp; Fossil Fuel Exploration, max 10% Oil distribution, max 50% Gas Extraction, Gas Refinement &amp; Fossil Fuel Distribution Concrete science-based target, min 10% Revenues from Renewable Energies Power Generation, </w:t>
      </w:r>
      <w:r w:rsidRPr="00C40414">
        <w:rPr>
          <w:b/>
          <w:bCs/>
          <w:iCs/>
          <w:lang w:val="en-US"/>
        </w:rPr>
        <w:t>max 5% Revenues from Coal Power Generation</w:t>
      </w:r>
      <w:r w:rsidRPr="00C40414">
        <w:rPr>
          <w:iCs/>
          <w:lang w:val="en-US"/>
        </w:rPr>
        <w:t>, company sector “Utilities” according to the FactSet sector classification system.</w:t>
      </w:r>
    </w:p>
    <w:p w14:paraId="56E2F48C" w14:textId="77777777" w:rsidR="003A6D5E" w:rsidRDefault="003A6D5E" w:rsidP="002663E0">
      <w:pPr>
        <w:spacing w:before="0" w:after="160" w:line="259" w:lineRule="auto"/>
        <w:jc w:val="left"/>
        <w:rPr>
          <w:lang w:val="en-US"/>
        </w:rPr>
      </w:pPr>
    </w:p>
    <w:p w14:paraId="4419CAD5" w14:textId="77777777" w:rsidR="003A6D5E" w:rsidRDefault="003A6D5E" w:rsidP="002663E0">
      <w:pPr>
        <w:spacing w:before="0" w:after="160" w:line="259" w:lineRule="auto"/>
        <w:jc w:val="left"/>
        <w:rPr>
          <w:lang w:val="en-US"/>
        </w:rPr>
      </w:pPr>
    </w:p>
    <w:p w14:paraId="4D18B187" w14:textId="77777777" w:rsidR="003A6D5E" w:rsidRPr="003A6D5E" w:rsidRDefault="003A6D5E" w:rsidP="002663E0">
      <w:pPr>
        <w:spacing w:before="0" w:after="160" w:line="259" w:lineRule="auto"/>
        <w:jc w:val="left"/>
        <w:rPr>
          <w:lang w:val="en-US"/>
        </w:rPr>
      </w:pPr>
    </w:p>
    <w:p w14:paraId="45154AF2" w14:textId="53073757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8C2EFF5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3A6D5E" w:rsidRPr="000C13B4">
        <w:rPr>
          <w:lang w:val="en-US"/>
        </w:rPr>
        <w:t>ISS ESG Screened Paris Aligned Index Series</w:t>
      </w:r>
      <w:r w:rsidR="003A6D5E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C12994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80D8EBF" w14:textId="77777777" w:rsidR="003A6D5E" w:rsidRDefault="003A6D5E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B2F187C" w14:textId="77777777" w:rsidR="003A6D5E" w:rsidRDefault="003A6D5E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04ACCCDD" w:rsidR="005055F5" w:rsidRPr="003A6D5E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</w:t>
      </w:r>
      <w:r w:rsidRPr="003A6D5E">
        <w:rPr>
          <w:lang w:val="en-US"/>
        </w:rPr>
        <w:t xml:space="preserve">until </w:t>
      </w:r>
      <w:r w:rsidR="003A6D5E" w:rsidRPr="003A6D5E">
        <w:rPr>
          <w:lang w:val="en-US"/>
        </w:rPr>
        <w:t>2024-04-19</w:t>
      </w:r>
      <w:r w:rsidR="003A6D5E">
        <w:rPr>
          <w:lang w:val="en-US"/>
        </w:rPr>
        <w:t>.</w:t>
      </w:r>
    </w:p>
    <w:p w14:paraId="0D223365" w14:textId="0D11F86D" w:rsidR="00651886" w:rsidRDefault="00651886" w:rsidP="005055F5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3A6D5E">
        <w:rPr>
          <w:lang w:val="en-US"/>
        </w:rPr>
        <w:t xml:space="preserve">above are intended to </w:t>
      </w:r>
      <w:r w:rsidR="00BF7344" w:rsidRPr="00BF7344">
        <w:rPr>
          <w:lang w:val="en-US"/>
        </w:rPr>
        <w:t>become effective at the next rebalancing for the series with selection date 2024-04-04.</w:t>
      </w:r>
    </w:p>
    <w:p w14:paraId="31A53A35" w14:textId="77777777" w:rsidR="00BF7344" w:rsidRPr="00C04273" w:rsidRDefault="00BF7344" w:rsidP="005055F5">
      <w:pPr>
        <w:spacing w:before="0" w:after="0" w:line="360" w:lineRule="auto"/>
        <w:rPr>
          <w:lang w:val="en-US"/>
        </w:rPr>
      </w:pPr>
    </w:p>
    <w:p w14:paraId="04131284" w14:textId="028030FC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="003A6D5E" w:rsidRPr="003A6D5E">
        <w:rPr>
          <w:b/>
          <w:bCs/>
          <w:lang w:val="en-US"/>
        </w:rPr>
        <w:t>SOLACTIVE ISS ESG SCREENED PARIS ALIGNED INDEX SERIES</w:t>
      </w:r>
      <w:r w:rsidR="003A6D5E">
        <w:rPr>
          <w:b/>
          <w:bCs/>
          <w:lang w:val="en-US"/>
        </w:rPr>
        <w:t>”</w:t>
      </w:r>
      <w:r w:rsidR="003A6D5E" w:rsidRPr="003A6D5E">
        <w:rPr>
          <w:b/>
          <w:bCs/>
          <w:lang w:val="en-US"/>
        </w:rPr>
        <w:t xml:space="preserve"> 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3A6D5E" w:rsidRDefault="003D0D25" w:rsidP="003D0D25">
      <w:pPr>
        <w:spacing w:after="0"/>
        <w:ind w:left="1416" w:firstLine="708"/>
        <w:rPr>
          <w:lang w:val="en-US"/>
        </w:rPr>
      </w:pPr>
      <w:r w:rsidRPr="003A6D5E">
        <w:rPr>
          <w:lang w:val="en-US"/>
        </w:rPr>
        <w:t>Germany</w:t>
      </w:r>
    </w:p>
    <w:p w14:paraId="752A804F" w14:textId="7A894BF5" w:rsidR="00753C1C" w:rsidRPr="003A6D5E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above email address.</w:t>
      </w:r>
    </w:p>
    <w:p w14:paraId="0034008D" w14:textId="13CCFDF4" w:rsidR="00753C1C" w:rsidRPr="003A6D5E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r w:rsidR="00ED63E5">
                              <w:fldChar w:fldCharType="begin"/>
                            </w:r>
                            <w:r w:rsidR="00ED63E5" w:rsidRPr="00C12994">
                              <w:rPr>
                                <w:lang w:val="en-US"/>
                              </w:rPr>
                              <w:instrText>HYPERLINK "http://www.solactive.com"</w:instrText>
                            </w:r>
                            <w:r w:rsidR="00ED63E5">
                              <w:fldChar w:fldCharType="separate"/>
                            </w:r>
                            <w:r w:rsidRPr="00186DB0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t>www.solactive.com</w:t>
                            </w:r>
                            <w:r w:rsidR="00ED63E5">
                              <w:rPr>
                                <w:rStyle w:val="Hyperlink"/>
                                <w:color w:val="FFFFFF" w:themeColor="background1"/>
                                <w:lang w:val="en-US" w:eastAsia="en-US"/>
                              </w:rPr>
                              <w:fldChar w:fldCharType="end"/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3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r w:rsidR="00ED63E5">
                        <w:fldChar w:fldCharType="begin"/>
                      </w:r>
                      <w:r w:rsidR="00ED63E5" w:rsidRPr="00C12994">
                        <w:rPr>
                          <w:lang w:val="en-US"/>
                        </w:rPr>
                        <w:instrText>HYPERLINK "http://www.solactive.com"</w:instrText>
                      </w:r>
                      <w:r w:rsidR="00ED63E5">
                        <w:fldChar w:fldCharType="separate"/>
                      </w:r>
                      <w:r w:rsidRPr="00186DB0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t>www.solactive.com</w:t>
                      </w:r>
                      <w:r w:rsidR="00ED63E5">
                        <w:rPr>
                          <w:rStyle w:val="Hyperlink"/>
                          <w:color w:val="FFFFFF" w:themeColor="background1"/>
                          <w:lang w:val="en-US" w:eastAsia="en-US"/>
                        </w:rPr>
                        <w:fldChar w:fldCharType="end"/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7D57B8-FD23-497E-9D1D-8E4DC5428800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96526844-5DD4-4EA2-9FC5-477B01255973}"/>
    <w:embedBold r:id="rId3" w:fontKey="{A91623AC-B700-40A5-987E-992F958C5B90}"/>
    <w:embedItalic r:id="rId4" w:fontKey="{578B4599-900B-45B9-BAF7-6846D0955C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936E79-9661-4BE2-B1BC-E9BCC83FEB8F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1CACB6F4-FE75-4884-9218-B6861E7EED71}"/>
    <w:embedBold r:id="rId7" w:fontKey="{2B7D008F-8337-41EA-B369-4A1ABFDABE75}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F1BFE41-2D90-4883-B166-85ACF0AE88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E5D9C" w14:textId="3CBDC2A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3A6D5E">
          <w:rPr>
            <w:lang w:val="en-US"/>
          </w:rPr>
          <w:t>MARKET CONSULTATION - SOLACTIVE ISS ESG SCREENED PARIS ALIGNED INDEX SERIES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509052">
    <w:abstractNumId w:val="5"/>
  </w:num>
  <w:num w:numId="2" w16cid:durableId="901908348">
    <w:abstractNumId w:val="6"/>
  </w:num>
  <w:num w:numId="3" w16cid:durableId="87117834">
    <w:abstractNumId w:val="15"/>
  </w:num>
  <w:num w:numId="4" w16cid:durableId="317080571">
    <w:abstractNumId w:val="19"/>
  </w:num>
  <w:num w:numId="5" w16cid:durableId="1363553612">
    <w:abstractNumId w:val="14"/>
  </w:num>
  <w:num w:numId="6" w16cid:durableId="277032604">
    <w:abstractNumId w:val="7"/>
  </w:num>
  <w:num w:numId="7" w16cid:durableId="648247950">
    <w:abstractNumId w:val="18"/>
  </w:num>
  <w:num w:numId="8" w16cid:durableId="1546211706">
    <w:abstractNumId w:val="3"/>
  </w:num>
  <w:num w:numId="9" w16cid:durableId="1267470744">
    <w:abstractNumId w:val="12"/>
  </w:num>
  <w:num w:numId="10" w16cid:durableId="639654764">
    <w:abstractNumId w:val="11"/>
  </w:num>
  <w:num w:numId="11" w16cid:durableId="1701320365">
    <w:abstractNumId w:val="2"/>
  </w:num>
  <w:num w:numId="12" w16cid:durableId="258489862">
    <w:abstractNumId w:val="1"/>
  </w:num>
  <w:num w:numId="13" w16cid:durableId="1198549250">
    <w:abstractNumId w:val="13"/>
  </w:num>
  <w:num w:numId="14" w16cid:durableId="1697998953">
    <w:abstractNumId w:val="9"/>
  </w:num>
  <w:num w:numId="15" w16cid:durableId="1794210210">
    <w:abstractNumId w:val="4"/>
  </w:num>
  <w:num w:numId="16" w16cid:durableId="1683697901">
    <w:abstractNumId w:val="10"/>
  </w:num>
  <w:num w:numId="17" w16cid:durableId="1142775988">
    <w:abstractNumId w:val="20"/>
  </w:num>
  <w:num w:numId="18" w16cid:durableId="555161498">
    <w:abstractNumId w:val="8"/>
  </w:num>
  <w:num w:numId="19" w16cid:durableId="547499144">
    <w:abstractNumId w:val="16"/>
  </w:num>
  <w:num w:numId="20" w16cid:durableId="423112472">
    <w:abstractNumId w:val="17"/>
  </w:num>
  <w:num w:numId="21" w16cid:durableId="405190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00B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A6D5E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84D86"/>
    <w:rsid w:val="00B915B6"/>
    <w:rsid w:val="00BA23D9"/>
    <w:rsid w:val="00BA3FA5"/>
    <w:rsid w:val="00BB1CFA"/>
    <w:rsid w:val="00BB7BCB"/>
    <w:rsid w:val="00BD4042"/>
    <w:rsid w:val="00BE7D66"/>
    <w:rsid w:val="00BF7344"/>
    <w:rsid w:val="00C0189C"/>
    <w:rsid w:val="00C03D31"/>
    <w:rsid w:val="00C04273"/>
    <w:rsid w:val="00C12994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A52B2"/>
    <w:rsid w:val="00EC2BCA"/>
    <w:rsid w:val="00ED0760"/>
    <w:rsid w:val="00ED63E5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3A6D5E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3A6D5E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info@solactive.com" TargetMode="Externa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6.sv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1A5CB4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2024-04-05T00:00:00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860</Words>
  <Characters>4906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- SOLACTIVE ISS ESG SCREENED PARIS ALIGNED INDEX SERIES</vt:lpstr>
      <vt:lpstr>Index Calculation Guideline</vt:lpstr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- SOLACTIVE ISS ESG SCREENED PARIS ALIGNED INDEX SERIES</dc:title>
  <dc:subject>Calculation Documents &amp; Methodologies</dc:subject>
  <dc:creator>Solactive AG</dc:creator>
  <cp:keywords/>
  <dc:description/>
  <cp:lastModifiedBy>Harborth, Lukas</cp:lastModifiedBy>
  <cp:revision>4</cp:revision>
  <cp:lastPrinted>2018-12-10T16:54:00Z</cp:lastPrinted>
  <dcterms:created xsi:type="dcterms:W3CDTF">2024-04-05T12:19:00Z</dcterms:created>
  <dcterms:modified xsi:type="dcterms:W3CDTF">2024-04-08T08:03:00Z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