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5E45D063" w:rsidR="0092193A" w:rsidRPr="0097651D" w:rsidRDefault="00B128D6" w:rsidP="0092193A">
              <w:pPr>
                <w:pStyle w:val="Title"/>
                <w:rPr>
                  <w:lang w:val="en-US"/>
                </w:rPr>
              </w:pPr>
              <w:r w:rsidRPr="00B128D6">
                <w:rPr>
                  <w:color w:val="FFFFFF" w:themeColor="background1"/>
                  <w:lang w:val="en-US"/>
                </w:rPr>
                <w:t>Market Consultation Solactive Equal Weight Global Gold Index</w:t>
              </w:r>
              <w:r>
                <w:rPr>
                  <w:color w:val="FFFFFF" w:themeColor="background1"/>
                  <w:lang w:val="en-US"/>
                </w:rPr>
                <w:t xml:space="preserve"> Addition to RBICS sectors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commentRangeStart w:id="0"/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commentRangeEnd w:id="0"/>
          <w:r w:rsidR="00113086">
            <w:rPr>
              <w:rStyle w:val="CommentReference"/>
              <w:rFonts w:eastAsia="Times New Roman" w:cs="Times New Roman"/>
            </w:rPr>
            <w:commentReference w:id="0"/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1DD01A9" w:rsidR="00466905" w:rsidRPr="00D902A1" w:rsidRDefault="00494CC8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2-15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128D6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15 February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31DD01A9" w:rsidR="00466905" w:rsidRPr="00D902A1" w:rsidRDefault="005D3F17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2-15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128D6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15 February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1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01C720EA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</w:t>
      </w:r>
      <w:r w:rsidRPr="00D82F65">
        <w:rPr>
          <w:lang w:val="en-GB"/>
        </w:rPr>
        <w:t xml:space="preserve">Consultation with regard to </w:t>
      </w:r>
      <w:r w:rsidR="00DD3C44" w:rsidRPr="00D82F65">
        <w:rPr>
          <w:lang w:val="en-GB"/>
        </w:rPr>
        <w:t>chang</w:t>
      </w:r>
      <w:r w:rsidR="003841D2" w:rsidRPr="00D82F65">
        <w:rPr>
          <w:lang w:val="en-GB"/>
        </w:rPr>
        <w:t>ing</w:t>
      </w:r>
      <w:r w:rsidR="00DD3C44" w:rsidRPr="00D82F65">
        <w:rPr>
          <w:lang w:val="en-GB"/>
        </w:rPr>
        <w:t xml:space="preserve"> </w:t>
      </w:r>
      <w:r w:rsidR="004A428F" w:rsidRPr="00D82F65">
        <w:rPr>
          <w:lang w:val="en-GB"/>
        </w:rPr>
        <w:t>the</w:t>
      </w:r>
      <w:r w:rsidR="00F964E4" w:rsidRPr="00D82F65">
        <w:rPr>
          <w:lang w:val="en-GB"/>
        </w:rPr>
        <w:t xml:space="preserve"> </w:t>
      </w:r>
      <w:r w:rsidR="00E05994" w:rsidRPr="00D82F65">
        <w:rPr>
          <w:lang w:val="en-GB"/>
        </w:rPr>
        <w:t xml:space="preserve">Index Methodology of the </w:t>
      </w:r>
      <w:proofErr w:type="gramStart"/>
      <w:r w:rsidR="00E05994" w:rsidRPr="00D82F65">
        <w:rPr>
          <w:lang w:val="en-GB"/>
        </w:rPr>
        <w:t xml:space="preserve">following </w:t>
      </w:r>
      <w:r w:rsidR="00A97E61" w:rsidRPr="00D82F65">
        <w:rPr>
          <w:lang w:val="en-US"/>
        </w:rPr>
        <w:t xml:space="preserve"> Ind</w:t>
      </w:r>
      <w:r w:rsidR="00E05994" w:rsidRPr="00D82F65">
        <w:rPr>
          <w:lang w:val="en-US"/>
        </w:rPr>
        <w:t>ices</w:t>
      </w:r>
      <w:proofErr w:type="gramEnd"/>
      <w:r w:rsidR="00E05994" w:rsidRPr="00D82F65">
        <w:rPr>
          <w:lang w:val="en-US"/>
        </w:rPr>
        <w:t xml:space="preserve"> (the ‘</w:t>
      </w:r>
      <w:r w:rsidR="00A97E61" w:rsidRPr="00D82F65">
        <w:rPr>
          <w:lang w:val="en-US"/>
        </w:rPr>
        <w:t>Ind</w:t>
      </w:r>
      <w:r w:rsidR="00E05994" w:rsidRPr="00D82F65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4061EA3" w14:textId="77777777" w:rsidR="00E05994" w:rsidRDefault="00B128D6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128D6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Equal Weight Global Gold Index</w:t>
            </w:r>
          </w:p>
          <w:p w14:paraId="1986C86E" w14:textId="796160AA" w:rsidR="00B128D6" w:rsidRPr="003A1DD5" w:rsidRDefault="00B128D6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128D6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Equal Weight Global Gold Index - Price Return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5DC6290" w14:textId="7788B6C9" w:rsidR="00E05994" w:rsidRDefault="00B128D6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B128D6">
              <w:rPr>
                <w:rFonts w:eastAsia="Calibri"/>
                <w:color w:val="000000"/>
                <w:lang w:val="en-GB" w:eastAsia="en-US"/>
              </w:rPr>
              <w:t>.SOLGLGEW</w:t>
            </w:r>
            <w:proofErr w:type="gramEnd"/>
          </w:p>
          <w:p w14:paraId="62C3F688" w14:textId="7C64A880" w:rsidR="00B128D6" w:rsidRDefault="00B128D6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B128D6">
              <w:rPr>
                <w:rFonts w:eastAsia="Calibri"/>
                <w:color w:val="000000"/>
                <w:lang w:val="en-GB" w:eastAsia="en-US"/>
              </w:rPr>
              <w:t>.SOLGLGEWP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AF15E35" w14:textId="77777777" w:rsidR="00E05994" w:rsidRDefault="00B128D6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B128D6">
              <w:rPr>
                <w:rFonts w:eastAsia="Calibri"/>
                <w:color w:val="000000"/>
                <w:lang w:val="en-GB" w:eastAsia="en-US"/>
              </w:rPr>
              <w:t>DE000SLA30U9</w:t>
            </w:r>
          </w:p>
          <w:p w14:paraId="12D59FB1" w14:textId="1AAC938D" w:rsidR="00B128D6" w:rsidRDefault="00B128D6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proofErr w:type="spellStart"/>
      <w:r w:rsidR="0073537F">
        <w:rPr>
          <w:b/>
          <w:bCs/>
          <w:sz w:val="28"/>
          <w:szCs w:val="28"/>
          <w:u w:val="single"/>
        </w:rPr>
        <w:t>the</w:t>
      </w:r>
      <w:proofErr w:type="spellEnd"/>
      <w:r w:rsidR="0073537F">
        <w:rPr>
          <w:b/>
          <w:bCs/>
          <w:sz w:val="28"/>
          <w:szCs w:val="28"/>
          <w:u w:val="single"/>
        </w:rPr>
        <w:t xml:space="preserve">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5E96E90" w14:textId="142B37D9" w:rsidR="00233B75" w:rsidRDefault="00472F58" w:rsidP="00783C68">
      <w:pPr>
        <w:spacing w:before="0" w:after="160" w:line="259" w:lineRule="auto"/>
        <w:jc w:val="left"/>
        <w:rPr>
          <w:lang w:val="en-GB"/>
        </w:rPr>
      </w:pPr>
      <w:proofErr w:type="spellStart"/>
      <w:r w:rsidRPr="00472F58">
        <w:rPr>
          <w:lang w:val="en-GB"/>
        </w:rPr>
        <w:t>Solactive</w:t>
      </w:r>
      <w:proofErr w:type="spellEnd"/>
      <w:r w:rsidRPr="00472F58">
        <w:rPr>
          <w:lang w:val="en-GB"/>
        </w:rPr>
        <w:t xml:space="preserve"> has decided that </w:t>
      </w:r>
      <w:proofErr w:type="gramStart"/>
      <w:r w:rsidRPr="00472F58">
        <w:rPr>
          <w:lang w:val="en-GB"/>
        </w:rPr>
        <w:t>in order to</w:t>
      </w:r>
      <w:proofErr w:type="gramEnd"/>
      <w:r w:rsidRPr="00472F58">
        <w:rPr>
          <w:lang w:val="en-GB"/>
        </w:rPr>
        <w:t xml:space="preserve"> better represent the market, the selection criteria should be amended to include the newly added FactSet Revere Business Classification of L</w:t>
      </w:r>
      <w:r w:rsidR="002C6C06">
        <w:rPr>
          <w:lang w:val="en-GB"/>
        </w:rPr>
        <w:t>5</w:t>
      </w:r>
      <w:r w:rsidRPr="00472F58">
        <w:rPr>
          <w:lang w:val="en-GB"/>
        </w:rPr>
        <w:t xml:space="preserve">: </w:t>
      </w:r>
      <w:r w:rsidR="002C6C06">
        <w:rPr>
          <w:lang w:val="en-GB"/>
        </w:rPr>
        <w:t>Precious Metals</w:t>
      </w:r>
      <w:r w:rsidRPr="00472F58">
        <w:rPr>
          <w:lang w:val="en-GB"/>
        </w:rPr>
        <w:t xml:space="preserve"> Streaming and Royalties. This will help to accurately capture all relevant constituents of the industry.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5092C48F" w:rsidR="00F568D6" w:rsidRPr="00D82F65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D82F65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D82F65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D82F65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D82F65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0D924205" w:rsidR="004A428F" w:rsidRPr="00D82F65" w:rsidRDefault="004A428F" w:rsidP="0026131F">
      <w:pPr>
        <w:spacing w:before="0" w:after="160" w:line="259" w:lineRule="auto"/>
        <w:rPr>
          <w:lang w:val="en-GB"/>
        </w:rPr>
      </w:pPr>
      <w:r w:rsidRPr="00D82F65">
        <w:rPr>
          <w:lang w:val="en-GB"/>
        </w:rPr>
        <w:t xml:space="preserve">The following Methodology change </w:t>
      </w:r>
      <w:proofErr w:type="spellStart"/>
      <w:r w:rsidR="00A64163" w:rsidRPr="00D82F65">
        <w:t>is</w:t>
      </w:r>
      <w:proofErr w:type="spellEnd"/>
      <w:r w:rsidRPr="00D82F65">
        <w:rPr>
          <w:lang w:val="en-GB"/>
        </w:rPr>
        <w:t xml:space="preserve"> proposed in the following point</w:t>
      </w:r>
      <w:r w:rsidR="00A64163" w:rsidRPr="00D82F65" w:rsidDel="00C77B4F">
        <w:rPr>
          <w:lang w:val="en-GB"/>
        </w:rPr>
        <w:t xml:space="preserve"> </w:t>
      </w:r>
      <w:r w:rsidR="00C32515" w:rsidRPr="00D82F65">
        <w:rPr>
          <w:lang w:val="en-GB"/>
        </w:rPr>
        <w:t xml:space="preserve">of the Index </w:t>
      </w:r>
      <w:r w:rsidR="00B128D6" w:rsidRPr="00D82F65">
        <w:rPr>
          <w:lang w:val="en-GB"/>
        </w:rPr>
        <w:t>Guideline:</w:t>
      </w:r>
    </w:p>
    <w:p w14:paraId="21B2174B" w14:textId="77777777" w:rsidR="00B128D6" w:rsidRPr="00D82F65" w:rsidRDefault="00B128D6" w:rsidP="00B128D6">
      <w:pPr>
        <w:spacing w:before="0" w:after="160" w:line="259" w:lineRule="auto"/>
        <w:ind w:left="360"/>
        <w:rPr>
          <w:i/>
          <w:lang w:val="en-GB"/>
        </w:rPr>
      </w:pPr>
    </w:p>
    <w:p w14:paraId="17301784" w14:textId="15A01D40" w:rsidR="00B128D6" w:rsidRPr="00D82F65" w:rsidRDefault="00B128D6" w:rsidP="00B128D6">
      <w:pPr>
        <w:spacing w:before="0" w:after="160" w:line="259" w:lineRule="auto"/>
        <w:ind w:left="360"/>
        <w:rPr>
          <w:i/>
          <w:lang w:val="en-GB"/>
        </w:rPr>
      </w:pPr>
      <w:r w:rsidRPr="00D82F65">
        <w:rPr>
          <w:i/>
          <w:lang w:val="en-GB"/>
        </w:rPr>
        <w:t>From:</w:t>
      </w:r>
    </w:p>
    <w:p w14:paraId="235B00AC" w14:textId="0FEA0372" w:rsidR="00B128D6" w:rsidRPr="00D82F65" w:rsidRDefault="00B128D6" w:rsidP="00B128D6">
      <w:pPr>
        <w:spacing w:before="0" w:after="160" w:line="259" w:lineRule="auto"/>
        <w:ind w:left="360"/>
        <w:rPr>
          <w:i/>
          <w:lang w:val="en-GB"/>
        </w:rPr>
      </w:pPr>
      <w:r w:rsidRPr="00D82F65">
        <w:rPr>
          <w:i/>
          <w:lang w:val="en-GB"/>
        </w:rPr>
        <w:t>“</w:t>
      </w:r>
    </w:p>
    <w:p w14:paraId="148F885A" w14:textId="16C20F3A" w:rsidR="00B128D6" w:rsidRPr="00D82F65" w:rsidRDefault="00B128D6" w:rsidP="00B128D6">
      <w:pPr>
        <w:spacing w:before="0" w:after="160" w:line="259" w:lineRule="auto"/>
        <w:ind w:left="360"/>
        <w:rPr>
          <w:i/>
          <w:lang w:val="en-GB"/>
        </w:rPr>
      </w:pPr>
      <w:r w:rsidRPr="00D82F65">
        <w:rPr>
          <w:i/>
          <w:lang w:val="en-GB"/>
        </w:rPr>
        <w:t>[…]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827"/>
        <w:gridCol w:w="6801"/>
      </w:tblGrid>
      <w:tr w:rsidR="00B128D6" w:rsidRPr="00D82F65" w14:paraId="58A8BDD0" w14:textId="77777777" w:rsidTr="00B128D6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161E3" w14:textId="77777777" w:rsidR="00B128D6" w:rsidRPr="00D82F65" w:rsidRDefault="00B128D6">
            <w:pPr>
              <w:adjustRightInd w:val="0"/>
              <w:spacing w:before="0" w:after="0"/>
              <w:ind w:right="495"/>
              <w:jc w:val="left"/>
              <w:outlineLvl w:val="0"/>
              <w:rPr>
                <w:rFonts w:ascii="Tondo" w:hAnsi="Tondo"/>
                <w:sz w:val="20"/>
                <w:szCs w:val="20"/>
                <w:lang w:val="en-US"/>
              </w:rPr>
            </w:pPr>
            <w:r w:rsidRPr="00D82F65">
              <w:rPr>
                <w:szCs w:val="20"/>
                <w:lang w:val="en-US"/>
              </w:rPr>
              <w:t>RBICS Level 5</w:t>
            </w: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50F9E" w14:textId="77777777" w:rsidR="00B128D6" w:rsidRPr="00D82F65" w:rsidRDefault="00B128D6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D82F65">
              <w:rPr>
                <w:szCs w:val="20"/>
                <w:lang w:val="en-US"/>
              </w:rPr>
              <w:t>Americas Gold Mining</w:t>
            </w:r>
          </w:p>
          <w:p w14:paraId="39E4E52F" w14:textId="77777777" w:rsidR="00B128D6" w:rsidRPr="00D82F65" w:rsidRDefault="00B128D6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D82F65">
              <w:rPr>
                <w:szCs w:val="20"/>
                <w:lang w:val="en-US"/>
              </w:rPr>
              <w:t>Asia / Pacific Gold Mining</w:t>
            </w:r>
          </w:p>
          <w:p w14:paraId="3094D47E" w14:textId="6B5ADE50" w:rsidR="00B128D6" w:rsidRPr="00D82F65" w:rsidRDefault="00B128D6" w:rsidP="00B128D6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D82F65">
              <w:rPr>
                <w:szCs w:val="20"/>
                <w:lang w:val="en-US"/>
              </w:rPr>
              <w:t>Other Gold Mining</w:t>
            </w:r>
          </w:p>
        </w:tc>
      </w:tr>
    </w:tbl>
    <w:p w14:paraId="4849C8D8" w14:textId="77777777" w:rsidR="00B128D6" w:rsidRPr="00D82F65" w:rsidRDefault="00B128D6" w:rsidP="00B128D6">
      <w:pPr>
        <w:spacing w:before="0" w:after="160" w:line="259" w:lineRule="auto"/>
        <w:rPr>
          <w:i/>
          <w:lang w:val="en-US"/>
        </w:rPr>
      </w:pPr>
    </w:p>
    <w:p w14:paraId="6478A673" w14:textId="409FD6F4" w:rsidR="00B128D6" w:rsidRPr="00D82F65" w:rsidRDefault="00B128D6" w:rsidP="00B128D6">
      <w:pPr>
        <w:spacing w:before="0" w:after="160" w:line="259" w:lineRule="auto"/>
        <w:rPr>
          <w:i/>
          <w:lang w:val="en-US"/>
        </w:rPr>
      </w:pPr>
      <w:r w:rsidRPr="00D82F65">
        <w:rPr>
          <w:i/>
          <w:lang w:val="en-US"/>
        </w:rPr>
        <w:t>[…]</w:t>
      </w:r>
    </w:p>
    <w:p w14:paraId="47C1C3C7" w14:textId="4A8CD286" w:rsidR="00B128D6" w:rsidRPr="00D82F65" w:rsidRDefault="00B128D6" w:rsidP="00B128D6">
      <w:pPr>
        <w:spacing w:before="0" w:after="160" w:line="259" w:lineRule="auto"/>
        <w:rPr>
          <w:i/>
          <w:lang w:val="en-US"/>
        </w:rPr>
      </w:pPr>
      <w:r w:rsidRPr="00D82F65">
        <w:rPr>
          <w:i/>
          <w:lang w:val="en-US"/>
        </w:rPr>
        <w:t>“</w:t>
      </w:r>
    </w:p>
    <w:p w14:paraId="437B6D4D" w14:textId="77777777" w:rsidR="00B128D6" w:rsidRPr="00D82F65" w:rsidRDefault="00B128D6" w:rsidP="00B128D6">
      <w:pPr>
        <w:spacing w:before="0" w:after="160" w:line="259" w:lineRule="auto"/>
        <w:rPr>
          <w:i/>
          <w:lang w:val="en-US"/>
        </w:rPr>
      </w:pPr>
    </w:p>
    <w:p w14:paraId="73D84D4C" w14:textId="29B35AED" w:rsidR="00B128D6" w:rsidRPr="00D82F65" w:rsidRDefault="00B128D6" w:rsidP="00B128D6">
      <w:pPr>
        <w:spacing w:before="0" w:after="160" w:line="259" w:lineRule="auto"/>
        <w:rPr>
          <w:i/>
          <w:lang w:val="en-US"/>
        </w:rPr>
      </w:pPr>
      <w:r w:rsidRPr="00D82F65">
        <w:rPr>
          <w:i/>
          <w:lang w:val="en-US"/>
        </w:rPr>
        <w:t>To:</w:t>
      </w:r>
    </w:p>
    <w:p w14:paraId="2E8D3200" w14:textId="0E21D9D2" w:rsidR="00B128D6" w:rsidRPr="00D82F65" w:rsidRDefault="00B128D6" w:rsidP="00B128D6">
      <w:pPr>
        <w:spacing w:before="0" w:after="160" w:line="259" w:lineRule="auto"/>
        <w:rPr>
          <w:i/>
          <w:lang w:val="en-US"/>
        </w:rPr>
      </w:pPr>
      <w:r w:rsidRPr="00D82F65">
        <w:rPr>
          <w:i/>
          <w:lang w:val="en-US"/>
        </w:rPr>
        <w:t>“</w:t>
      </w:r>
    </w:p>
    <w:p w14:paraId="7D48F970" w14:textId="386B4224" w:rsidR="00B128D6" w:rsidRPr="00D82F65" w:rsidRDefault="00B128D6" w:rsidP="00B128D6">
      <w:pPr>
        <w:spacing w:before="0" w:after="160" w:line="259" w:lineRule="auto"/>
        <w:rPr>
          <w:i/>
          <w:lang w:val="en-US"/>
        </w:rPr>
      </w:pPr>
      <w:r w:rsidRPr="00D82F65">
        <w:rPr>
          <w:i/>
          <w:lang w:val="en-US"/>
        </w:rPr>
        <w:t>[…]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814"/>
        <w:gridCol w:w="6814"/>
      </w:tblGrid>
      <w:tr w:rsidR="00B128D6" w:rsidRPr="00D82F65" w14:paraId="2CD9104E" w14:textId="77777777" w:rsidTr="00B128D6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0AA2C" w14:textId="77777777" w:rsidR="00B128D6" w:rsidRPr="00D82F65" w:rsidRDefault="00B128D6">
            <w:pPr>
              <w:adjustRightInd w:val="0"/>
              <w:spacing w:before="0" w:after="0"/>
              <w:ind w:right="495"/>
              <w:jc w:val="left"/>
              <w:outlineLvl w:val="0"/>
              <w:rPr>
                <w:rFonts w:ascii="Tondo" w:hAnsi="Tondo"/>
                <w:sz w:val="20"/>
                <w:szCs w:val="20"/>
                <w:lang w:val="en-US"/>
              </w:rPr>
            </w:pPr>
            <w:r w:rsidRPr="00D82F65">
              <w:rPr>
                <w:szCs w:val="20"/>
                <w:lang w:val="en-US"/>
              </w:rPr>
              <w:lastRenderedPageBreak/>
              <w:t>RBICS Level 5</w:t>
            </w: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D230B" w14:textId="77777777" w:rsidR="00B128D6" w:rsidRPr="00D82F65" w:rsidRDefault="00B128D6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D82F65">
              <w:rPr>
                <w:szCs w:val="20"/>
                <w:lang w:val="en-US"/>
              </w:rPr>
              <w:t>Americas Gold Mining</w:t>
            </w:r>
          </w:p>
          <w:p w14:paraId="56C6144B" w14:textId="77777777" w:rsidR="00B128D6" w:rsidRPr="00D82F65" w:rsidRDefault="00B128D6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D82F65">
              <w:rPr>
                <w:szCs w:val="20"/>
                <w:lang w:val="en-US"/>
              </w:rPr>
              <w:t>Asia / Pacific Gold Mining</w:t>
            </w:r>
          </w:p>
          <w:p w14:paraId="08055D09" w14:textId="77777777" w:rsidR="00B128D6" w:rsidRPr="00D82F65" w:rsidRDefault="00B128D6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D82F65">
              <w:rPr>
                <w:szCs w:val="20"/>
                <w:lang w:val="en-US"/>
              </w:rPr>
              <w:t>Other Gold Mining</w:t>
            </w:r>
          </w:p>
          <w:p w14:paraId="50CEE94D" w14:textId="77777777" w:rsidR="00B128D6" w:rsidRPr="00D82F65" w:rsidRDefault="00B128D6">
            <w:pPr>
              <w:adjustRightInd w:val="0"/>
              <w:spacing w:before="0" w:after="0"/>
              <w:ind w:left="708" w:right="495" w:hanging="708"/>
              <w:jc w:val="left"/>
              <w:outlineLvl w:val="0"/>
              <w:rPr>
                <w:szCs w:val="20"/>
                <w:lang w:val="en-US"/>
              </w:rPr>
            </w:pPr>
            <w:r w:rsidRPr="00D82F65">
              <w:rPr>
                <w:szCs w:val="20"/>
                <w:lang w:val="en-US"/>
              </w:rPr>
              <w:t>Precious Metals Streaming and Royalties</w:t>
            </w:r>
          </w:p>
        </w:tc>
      </w:tr>
    </w:tbl>
    <w:p w14:paraId="0ADA7FC2" w14:textId="4269245C" w:rsidR="00B128D6" w:rsidRPr="00D82F65" w:rsidRDefault="00B128D6" w:rsidP="00B128D6">
      <w:pPr>
        <w:spacing w:before="0" w:after="160" w:line="259" w:lineRule="auto"/>
        <w:rPr>
          <w:i/>
          <w:lang w:val="en-US"/>
        </w:rPr>
      </w:pPr>
      <w:r w:rsidRPr="00D82F65">
        <w:rPr>
          <w:i/>
          <w:lang w:val="en-US"/>
        </w:rPr>
        <w:t>[…]</w:t>
      </w:r>
    </w:p>
    <w:p w14:paraId="3E6A75CC" w14:textId="7F6C2399" w:rsidR="00B128D6" w:rsidRPr="00D82F65" w:rsidRDefault="00B128D6" w:rsidP="00D82F65">
      <w:pPr>
        <w:spacing w:before="0" w:after="160" w:line="259" w:lineRule="auto"/>
        <w:rPr>
          <w:i/>
          <w:lang w:val="en-US"/>
        </w:rPr>
      </w:pPr>
      <w:r w:rsidRPr="00D82F65">
        <w:rPr>
          <w:i/>
          <w:lang w:val="en-US"/>
        </w:rPr>
        <w:t>“</w:t>
      </w:r>
    </w:p>
    <w:p w14:paraId="540184D1" w14:textId="77777777" w:rsidR="00B128D6" w:rsidRPr="00D82F65" w:rsidRDefault="00B128D6" w:rsidP="00D82F65">
      <w:pPr>
        <w:spacing w:before="0" w:after="160" w:line="259" w:lineRule="auto"/>
        <w:ind w:left="360"/>
        <w:rPr>
          <w:i/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461E9B5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B128D6" w:rsidRPr="00B128D6">
        <w:rPr>
          <w:lang w:val="en-US"/>
        </w:rPr>
        <w:t>Solactive Equal Weight Global Gold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4B91DBB7" w:rsidR="005055F5" w:rsidRPr="00D82F6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</w:t>
      </w:r>
      <w:r w:rsidRPr="00D82F65">
        <w:rPr>
          <w:lang w:val="en-US"/>
        </w:rPr>
        <w:t>third parties who are interested in participating in this Market Consultation, are invited to respond until</w:t>
      </w:r>
      <w:r w:rsidR="00B128D6" w:rsidRPr="00D82F65">
        <w:rPr>
          <w:i/>
          <w:lang w:val="en-US"/>
        </w:rPr>
        <w:t xml:space="preserve"> </w:t>
      </w:r>
      <w:proofErr w:type="gramStart"/>
      <w:r w:rsidR="00B128D6" w:rsidRPr="00D82F65">
        <w:rPr>
          <w:i/>
          <w:lang w:val="en-US"/>
        </w:rPr>
        <w:t>February,</w:t>
      </w:r>
      <w:proofErr w:type="gramEnd"/>
      <w:r w:rsidR="00B128D6" w:rsidRPr="00D82F65">
        <w:rPr>
          <w:i/>
          <w:lang w:val="en-US"/>
        </w:rPr>
        <w:t xml:space="preserve"> 29</w:t>
      </w:r>
      <w:r w:rsidR="00B128D6" w:rsidRPr="00D82F65">
        <w:rPr>
          <w:i/>
          <w:vertAlign w:val="superscript"/>
          <w:lang w:val="en-US"/>
        </w:rPr>
        <w:t>th</w:t>
      </w:r>
      <w:r w:rsidR="00B128D6" w:rsidRPr="00D82F65">
        <w:rPr>
          <w:i/>
          <w:lang w:val="en-US"/>
        </w:rPr>
        <w:t xml:space="preserve"> 2024</w:t>
      </w:r>
      <w:r w:rsidRPr="00D82F65">
        <w:rPr>
          <w:lang w:val="en-US"/>
        </w:rPr>
        <w:t>.</w:t>
      </w:r>
    </w:p>
    <w:p w14:paraId="741A56A5" w14:textId="099431D6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D82F65">
        <w:rPr>
          <w:lang w:val="en-US"/>
        </w:rPr>
        <w:t xml:space="preserve">Subject to feedback received on this Market Consultation, the changes mentioned </w:t>
      </w:r>
      <w:proofErr w:type="spellStart"/>
      <w:r w:rsidRPr="00D82F65">
        <w:t>above</w:t>
      </w:r>
      <w:proofErr w:type="spellEnd"/>
      <w:r w:rsidRPr="00D82F65">
        <w:t xml:space="preserve"> </w:t>
      </w:r>
      <w:proofErr w:type="spellStart"/>
      <w:r w:rsidRPr="00D82F65">
        <w:t>are</w:t>
      </w:r>
      <w:proofErr w:type="spellEnd"/>
      <w:r w:rsidRPr="00D82F65">
        <w:t xml:space="preserve"> </w:t>
      </w:r>
      <w:proofErr w:type="spellStart"/>
      <w:r w:rsidRPr="00D82F65">
        <w:t>intended</w:t>
      </w:r>
      <w:proofErr w:type="spellEnd"/>
      <w:r w:rsidRPr="00D82F65">
        <w:t xml:space="preserve"> </w:t>
      </w:r>
      <w:proofErr w:type="spellStart"/>
      <w:r w:rsidRPr="00D82F65">
        <w:t>to</w:t>
      </w:r>
      <w:proofErr w:type="spellEnd"/>
      <w:r w:rsidRPr="00D82F65">
        <w:t xml:space="preserve"> </w:t>
      </w:r>
      <w:r w:rsidRPr="00D82F65">
        <w:rPr>
          <w:lang w:val="en-US"/>
        </w:rPr>
        <w:t>become effective on</w:t>
      </w:r>
      <w:r w:rsidR="00B128D6" w:rsidRPr="00D82F65">
        <w:t xml:space="preserve"> </w:t>
      </w:r>
      <w:proofErr w:type="gramStart"/>
      <w:r w:rsidR="00B128D6" w:rsidRPr="00D82F65">
        <w:t>March,</w:t>
      </w:r>
      <w:proofErr w:type="gramEnd"/>
      <w:r w:rsidR="00B128D6" w:rsidRPr="00D82F65">
        <w:t xml:space="preserve"> </w:t>
      </w:r>
      <w:r w:rsidR="00B128D6" w:rsidRPr="00D82F65">
        <w:rPr>
          <w:i/>
          <w:lang w:val="en-US"/>
        </w:rPr>
        <w:t>7</w:t>
      </w:r>
      <w:r w:rsidR="00B128D6" w:rsidRPr="00D82F65">
        <w:rPr>
          <w:i/>
          <w:vertAlign w:val="superscript"/>
          <w:lang w:val="en-US"/>
        </w:rPr>
        <w:t>th</w:t>
      </w:r>
      <w:r w:rsidR="00B128D6" w:rsidRPr="00D82F65">
        <w:rPr>
          <w:i/>
          <w:lang w:val="en-US"/>
        </w:rPr>
        <w:t xml:space="preserve"> </w:t>
      </w:r>
      <w:r w:rsidR="00B128D6" w:rsidRPr="00D82F65">
        <w:t>2024</w:t>
      </w:r>
      <w:r w:rsidR="004819FA" w:rsidRPr="00D82F65"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6E3A5D35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5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494CC8">
        <w:rPr>
          <w:b/>
          <w:bCs/>
          <w:lang w:val="en-US"/>
        </w:rPr>
        <w:t xml:space="preserve"> </w:t>
      </w:r>
      <w:r w:rsidR="00B128D6" w:rsidRPr="00494CC8">
        <w:rPr>
          <w:b/>
          <w:bCs/>
          <w:lang w:val="en-US"/>
        </w:rPr>
        <w:t>Solactive Equal Weight Global Gold Index Addition to RBICS sectors</w:t>
      </w:r>
      <w:r w:rsidR="0026131F"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1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6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7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9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Gerhards, Svend" w:date="2019-01-30T09:53:00Z" w:initials="GS">
    <w:p w14:paraId="1F7D65AC" w14:textId="50BC79C5" w:rsidR="00466905" w:rsidRPr="00113086" w:rsidRDefault="00466905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113086">
        <w:rPr>
          <w:lang w:val="en-US"/>
        </w:rPr>
        <w:t xml:space="preserve">Please update the date by </w:t>
      </w:r>
      <w:r>
        <w:rPr>
          <w:lang w:val="en-US"/>
        </w:rPr>
        <w:t>using the field function – drop down.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F7D65A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FFBF296" w16cex:dateUtc="2019-01-30T08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F7D65AC" w16cid:durableId="1FFBF29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2528D2-F141-4402-BADF-872BD239460A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74C0957E-02D9-439A-90D6-8100F8B68261}"/>
    <w:embedBold r:id="rId3" w:fontKey="{BAD8F742-62FE-49E9-95A8-17BB34048D64}"/>
    <w:embedItalic r:id="rId4" w:fontKey="{A1BA17A7-5CFA-425A-9158-49D20BA24A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195DB9B-22C3-45F2-9E3E-EF32364C4210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529E72EF-C83E-4C42-B369-833E7C4689DA}"/>
    <w:embedBold r:id="rId7" w:fontKey="{D9C2710D-B50E-4599-B40D-FEC0AB4FA4B7}"/>
  </w:font>
  <w:font w:name="Tondo">
    <w:altName w:val="Calibri"/>
    <w:charset w:val="00"/>
    <w:family w:val="swiss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33E0677-5CDE-4ECD-90F3-FD58E57D91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4F941FEF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128D6">
          <w:rPr>
            <w:lang w:val="en-US"/>
          </w:rPr>
          <w:t>Market Consultation Solactive Equal Weight Global Gold Index Addition to RBICS sectors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59" type="#_x0000_t75" style="width:19.9pt;height:19.9pt" o:bullet="t">
        <v:imagedata r:id="rId2" o:title="S_Icons-Pfeil_02"/>
      </v:shape>
    </w:pict>
  </w:numPicBullet>
  <w:numPicBullet w:numPicBulletId="2">
    <w:pict>
      <v:shape id="_x0000_i1060" type="#_x0000_t75" style="width:15.35pt;height:15.85pt" o:bullet="t">
        <v:imagedata r:id="rId3" o:title="Bullet_2_Indices_Small"/>
      </v:shape>
    </w:pict>
  </w:numPicBullet>
  <w:numPicBullet w:numPicBulletId="3">
    <w:pict>
      <v:shape id="_x0000_i1061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4623170">
    <w:abstractNumId w:val="5"/>
  </w:num>
  <w:num w:numId="2" w16cid:durableId="929584745">
    <w:abstractNumId w:val="6"/>
  </w:num>
  <w:num w:numId="3" w16cid:durableId="100345828">
    <w:abstractNumId w:val="15"/>
  </w:num>
  <w:num w:numId="4" w16cid:durableId="1850027750">
    <w:abstractNumId w:val="19"/>
  </w:num>
  <w:num w:numId="5" w16cid:durableId="2034065322">
    <w:abstractNumId w:val="14"/>
  </w:num>
  <w:num w:numId="6" w16cid:durableId="812600622">
    <w:abstractNumId w:val="7"/>
  </w:num>
  <w:num w:numId="7" w16cid:durableId="1846555836">
    <w:abstractNumId w:val="18"/>
  </w:num>
  <w:num w:numId="8" w16cid:durableId="1227109632">
    <w:abstractNumId w:val="3"/>
  </w:num>
  <w:num w:numId="9" w16cid:durableId="486366665">
    <w:abstractNumId w:val="12"/>
  </w:num>
  <w:num w:numId="10" w16cid:durableId="674041341">
    <w:abstractNumId w:val="11"/>
  </w:num>
  <w:num w:numId="11" w16cid:durableId="876164682">
    <w:abstractNumId w:val="2"/>
  </w:num>
  <w:num w:numId="12" w16cid:durableId="35933851">
    <w:abstractNumId w:val="1"/>
  </w:num>
  <w:num w:numId="13" w16cid:durableId="1849369504">
    <w:abstractNumId w:val="13"/>
  </w:num>
  <w:num w:numId="14" w16cid:durableId="613943289">
    <w:abstractNumId w:val="9"/>
  </w:num>
  <w:num w:numId="15" w16cid:durableId="1039162260">
    <w:abstractNumId w:val="4"/>
  </w:num>
  <w:num w:numId="16" w16cid:durableId="1146629192">
    <w:abstractNumId w:val="10"/>
  </w:num>
  <w:num w:numId="17" w16cid:durableId="1955475922">
    <w:abstractNumId w:val="20"/>
  </w:num>
  <w:num w:numId="18" w16cid:durableId="1971587121">
    <w:abstractNumId w:val="8"/>
  </w:num>
  <w:num w:numId="19" w16cid:durableId="890068701">
    <w:abstractNumId w:val="16"/>
  </w:num>
  <w:num w:numId="20" w16cid:durableId="351077077">
    <w:abstractNumId w:val="17"/>
  </w:num>
  <w:num w:numId="21" w16cid:durableId="11629154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erhards, Svend">
    <w15:presenceInfo w15:providerId="AD" w15:userId="S-1-5-21-2970609099-2225018792-1399579699-27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C6C06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2F58"/>
    <w:rsid w:val="00475079"/>
    <w:rsid w:val="004819FA"/>
    <w:rsid w:val="00490CA4"/>
    <w:rsid w:val="00494CC8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D3F17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28D6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82F65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B128D6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59"/>
    <w:rsid w:val="00B128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18" Type="http://schemas.openxmlformats.org/officeDocument/2006/relationships/hyperlink" Target="mailto:info@solactive.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17" Type="http://schemas.openxmlformats.org/officeDocument/2006/relationships/hyperlink" Target="http://www.solactive.com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info@solactive.com" TargetMode="External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mailto:marketconsultation@solactive.com" TargetMode="External"/><Relationship Id="rId23" Type="http://schemas.openxmlformats.org/officeDocument/2006/relationships/footer" Target="footer2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hyperlink" Target="http://www.solactive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microsoft.com/office/2018/08/relationships/commentsExtensible" Target="commentsExtensible.xml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Tondo">
    <w:altName w:val="Calibri"/>
    <w:charset w:val="00"/>
    <w:family w:val="swiss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2024-02-15T00:00:00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380</Words>
  <Characters>2170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Equal Weight Global Gold Index Addition to RBICS sectors</dc:title>
  <dc:subject>Calculation Documents &amp; Methodologies</dc:subject>
  <dc:creator>Solactive AG</dc:creator>
  <cp:keywords/>
  <dc:description/>
  <cp:lastModifiedBy>Pirlot, Louis</cp:lastModifiedBy>
  <cp:revision>21</cp:revision>
  <cp:lastPrinted>2024-02-15T23:05:00Z</cp:lastPrinted>
  <dcterms:created xsi:type="dcterms:W3CDTF">2021-11-16T06:38:00Z</dcterms:created>
  <dcterms:modified xsi:type="dcterms:W3CDTF">2024-02-15T23:05:00Z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