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BFB576C" w:rsidR="0092193A" w:rsidRPr="0097651D" w:rsidRDefault="00733536" w:rsidP="0092193A">
              <w:pPr>
                <w:pStyle w:val="Title"/>
                <w:rPr>
                  <w:lang w:val="en-US"/>
                </w:rPr>
              </w:pPr>
              <w:r w:rsidRPr="00F97C44">
                <w:rPr>
                  <w:color w:val="FFFFFF" w:themeColor="background1"/>
                  <w:lang w:val="en-US"/>
                </w:rPr>
                <w:t xml:space="preserve">Market Consultation </w:t>
              </w:r>
              <w:r w:rsidR="003C4893">
                <w:rPr>
                  <w:color w:val="FFFFFF" w:themeColor="background1"/>
                  <w:lang w:val="en-US"/>
                </w:rPr>
                <w:t>Solactive global pure gold miners net total return index</w:t>
              </w:r>
              <w:r>
                <w:rPr>
                  <w:color w:val="FFFFFF" w:themeColor="background1"/>
                  <w:lang w:val="en-US"/>
                </w:rPr>
                <w:t xml:space="preserve"> </w:t>
              </w:r>
              <w:r w:rsidR="00210BEC">
                <w:rPr>
                  <w:color w:val="FFFFFF" w:themeColor="background1"/>
                  <w:lang w:val="en-US"/>
                </w:rPr>
                <w:t>– Change of Methodology</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6ABF1AE" w:rsidR="00E77CAE" w:rsidRPr="00D902A1" w:rsidRDefault="00553F0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6-06T00:00:00Z">
                                      <w:dateFormat w:val="dd MMMM yyyy"/>
                                      <w:lid w:val="en-GB"/>
                                      <w:storeMappedDataAs w:val="dateTime"/>
                                      <w:calendar w:val="gregorian"/>
                                    </w:date>
                                  </w:sdtPr>
                                  <w:sdtEndPr/>
                                  <w:sdtContent>
                                    <w:r w:rsidR="00E01808">
                                      <w:rPr>
                                        <w:color w:val="FFFFFF" w:themeColor="background1"/>
                                        <w:sz w:val="26"/>
                                        <w:szCs w:val="26"/>
                                        <w:lang w:val="en-GB"/>
                                      </w:rPr>
                                      <w:t>06 June 2023</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06ABF1AE" w:rsidR="00E77CAE" w:rsidRPr="00D902A1" w:rsidRDefault="00553F0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3-06-06T00:00:00Z">
                                <w:dateFormat w:val="dd MMMM yyyy"/>
                                <w:lid w:val="en-GB"/>
                                <w:storeMappedDataAs w:val="dateTime"/>
                                <w:calendar w:val="gregorian"/>
                              </w:date>
                            </w:sdtPr>
                            <w:sdtEndPr/>
                            <w:sdtContent>
                              <w:r w:rsidR="00E01808">
                                <w:rPr>
                                  <w:color w:val="FFFFFF" w:themeColor="background1"/>
                                  <w:sz w:val="26"/>
                                  <w:szCs w:val="26"/>
                                  <w:lang w:val="en-GB"/>
                                </w:rPr>
                                <w:t>06 June 2023</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5907DC" w:rsidRDefault="00C04273" w:rsidP="00C04273">
      <w:pPr>
        <w:spacing w:before="0" w:after="160" w:line="259" w:lineRule="auto"/>
        <w:jc w:val="left"/>
        <w:rPr>
          <w:b/>
          <w:bCs/>
          <w:lang w:val="en-GB"/>
        </w:rPr>
      </w:pPr>
      <w:r w:rsidRPr="005907DC">
        <w:rPr>
          <w:b/>
          <w:bCs/>
          <w:sz w:val="28"/>
          <w:szCs w:val="28"/>
          <w:u w:val="single"/>
          <w:lang w:val="en-GB"/>
        </w:rPr>
        <w:lastRenderedPageBreak/>
        <w:t>Content of the Market Consultation</w:t>
      </w:r>
    </w:p>
    <w:p w14:paraId="06E2D397" w14:textId="58844143"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316E75">
        <w:rPr>
          <w:lang w:val="en-GB"/>
        </w:rPr>
        <w:t>Index</w:t>
      </w:r>
      <w:r w:rsidR="00316E75" w:rsidRPr="00BB693D">
        <w:rPr>
          <w:lang w:val="en-GB"/>
        </w:rPr>
        <w:t xml:space="preserve"> </w:t>
      </w:r>
      <w:r w:rsidR="00BB693D" w:rsidRPr="00BB693D">
        <w:rPr>
          <w:lang w:val="en-GB"/>
        </w:rPr>
        <w:t xml:space="preserve">(the ‘Affected </w:t>
      </w:r>
      <w:r w:rsidR="00316E75">
        <w:rPr>
          <w:lang w:val="en-GB"/>
        </w:rPr>
        <w:t>Index</w:t>
      </w:r>
      <w:r w:rsidR="00553F0B" w:rsidRPr="00BB693D">
        <w:rPr>
          <w:lang w:val="en-GB"/>
        </w:rPr>
        <w:t>‘</w:t>
      </w:r>
      <w:r w:rsidR="00BB693D" w:rsidRPr="00BB693D">
        <w:rPr>
          <w:lang w:val="en-GB"/>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BB693D" w:rsidRPr="00663109" w14:paraId="78445507" w14:textId="77777777" w:rsidTr="00F73500">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231E9FD" w14:textId="77777777" w:rsidR="00BB693D" w:rsidRPr="00663109" w:rsidRDefault="00BB693D" w:rsidP="00F73500">
            <w:pPr>
              <w:rPr>
                <w:b/>
                <w:bCs/>
              </w:rPr>
            </w:pPr>
            <w:r w:rsidRPr="00663109">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FEA4B01" w14:textId="77777777" w:rsidR="00BB693D" w:rsidRPr="00663109" w:rsidRDefault="00BB693D" w:rsidP="00F73500">
            <w:pPr>
              <w:rPr>
                <w:b/>
                <w:bCs/>
              </w:rPr>
            </w:pPr>
            <w:r w:rsidRPr="00663109">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A4C32C4" w14:textId="77777777" w:rsidR="00BB693D" w:rsidRPr="00663109" w:rsidRDefault="00BB693D" w:rsidP="00F73500">
            <w:pPr>
              <w:rPr>
                <w:b/>
                <w:bCs/>
              </w:rPr>
            </w:pPr>
            <w:r w:rsidRPr="00663109">
              <w:rPr>
                <w:b/>
                <w:bCs/>
              </w:rPr>
              <w:t>ISIN</w:t>
            </w:r>
          </w:p>
        </w:tc>
      </w:tr>
      <w:tr w:rsidR="00BB693D" w:rsidRPr="00663109" w14:paraId="38E29EE7" w14:textId="77777777" w:rsidTr="00F73500">
        <w:trPr>
          <w:trHeight w:val="201"/>
        </w:trPr>
        <w:tc>
          <w:tcPr>
            <w:tcW w:w="62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0725E9ED" w14:textId="426B44A9" w:rsidR="00BB693D" w:rsidRPr="00E4026F" w:rsidRDefault="00C2472C" w:rsidP="00F73500">
            <w:pPr>
              <w:rPr>
                <w:color w:val="000000" w:themeColor="text1"/>
                <w:lang w:val="en-US"/>
              </w:rPr>
            </w:pPr>
            <w:r w:rsidRPr="00917152">
              <w:rPr>
                <w:sz w:val="22"/>
                <w:szCs w:val="22"/>
                <w:lang w:val="en-US"/>
              </w:rPr>
              <w:t>Solactive Global Pure Gold Miners Net Total Return Index</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48BDE8A" w14:textId="293B45FC" w:rsidR="00BB693D" w:rsidRPr="00E4026F" w:rsidRDefault="00C2472C" w:rsidP="00F73500">
            <w:pPr>
              <w:rPr>
                <w:color w:val="000000" w:themeColor="text1"/>
                <w:lang w:val="en-US"/>
              </w:rPr>
            </w:pPr>
            <w:r>
              <w:rPr>
                <w:color w:val="000000" w:themeColor="text1"/>
                <w:lang w:val="en-US"/>
              </w:rPr>
              <w:t>.SOLGLPGM</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4E539AF" w14:textId="25040CF0" w:rsidR="00BB693D" w:rsidRPr="001E6C50" w:rsidRDefault="00C2472C" w:rsidP="00F73500">
            <w:pPr>
              <w:rPr>
                <w:color w:val="000000" w:themeColor="text1"/>
                <w:lang w:val="en-US"/>
              </w:rPr>
            </w:pPr>
            <w:r w:rsidRPr="00917152">
              <w:rPr>
                <w:sz w:val="22"/>
                <w:szCs w:val="22"/>
                <w:lang w:val="en-US"/>
              </w:rPr>
              <w:t>DE000SLA2PN0</w:t>
            </w:r>
          </w:p>
        </w:tc>
      </w:tr>
    </w:tbl>
    <w:p w14:paraId="00BB43ED" w14:textId="77777777" w:rsidR="003A1DD5" w:rsidRPr="00BB693D" w:rsidRDefault="003A1DD5">
      <w:pPr>
        <w:spacing w:before="0" w:after="160" w:line="259" w:lineRule="auto"/>
        <w:jc w:val="left"/>
        <w:rPr>
          <w:lang w:val="en-GB"/>
        </w:rPr>
      </w:pPr>
    </w:p>
    <w:p w14:paraId="4FED413E" w14:textId="77777777" w:rsidR="004670B6" w:rsidRPr="005907DC" w:rsidRDefault="003A1DD5" w:rsidP="000C1F37">
      <w:pPr>
        <w:spacing w:before="0" w:after="160" w:line="259" w:lineRule="auto"/>
        <w:rPr>
          <w:b/>
          <w:bCs/>
          <w:sz w:val="28"/>
          <w:szCs w:val="28"/>
          <w:lang w:val="en-GB"/>
        </w:rPr>
      </w:pPr>
      <w:r w:rsidRPr="005907DC">
        <w:rPr>
          <w:b/>
          <w:bCs/>
          <w:sz w:val="28"/>
          <w:szCs w:val="28"/>
          <w:u w:val="single"/>
          <w:lang w:val="en-GB"/>
        </w:rPr>
        <w:t>Rationale for Market Consultation</w:t>
      </w:r>
      <w:r w:rsidRPr="005907DC" w:rsidDel="003A1DD5">
        <w:rPr>
          <w:b/>
          <w:bCs/>
          <w:sz w:val="28"/>
          <w:szCs w:val="28"/>
          <w:lang w:val="en-GB"/>
        </w:rPr>
        <w:t xml:space="preserve"> </w:t>
      </w:r>
    </w:p>
    <w:p w14:paraId="2B6CF47C" w14:textId="0A822877" w:rsidR="003C7F29" w:rsidRPr="000F7070" w:rsidRDefault="002C0D45" w:rsidP="000F7070">
      <w:pPr>
        <w:rPr>
          <w:lang w:val="en-US"/>
        </w:rPr>
      </w:pPr>
      <w:r>
        <w:rPr>
          <w:lang w:val="en-US"/>
        </w:rPr>
        <w:t xml:space="preserve">Since especially the gold mining industry is subject to controversies with regards to environmental and social impacts, </w:t>
      </w:r>
      <w:r w:rsidR="0069221D">
        <w:rPr>
          <w:lang w:val="en-US"/>
        </w:rPr>
        <w:t>Solactive proposes to add a</w:t>
      </w:r>
      <w:r w:rsidR="00616DAF">
        <w:rPr>
          <w:lang w:val="en-US"/>
        </w:rPr>
        <w:t>n</w:t>
      </w:r>
      <w:r w:rsidR="0069221D">
        <w:rPr>
          <w:lang w:val="en-US"/>
        </w:rPr>
        <w:t xml:space="preserve"> UNGC norms filter to the existing selection criteria as well as </w:t>
      </w:r>
      <w:r w:rsidR="004B5D8A">
        <w:rPr>
          <w:lang w:val="en-US"/>
        </w:rPr>
        <w:t xml:space="preserve">a </w:t>
      </w:r>
      <w:r w:rsidR="0069221D">
        <w:rPr>
          <w:lang w:val="en-US"/>
        </w:rPr>
        <w:t>monthly review for c</w:t>
      </w:r>
      <w:r>
        <w:rPr>
          <w:lang w:val="en-US"/>
        </w:rPr>
        <w:t>ompanies which are currently part of the Affected Index</w:t>
      </w:r>
      <w:r w:rsidR="0069221D">
        <w:rPr>
          <w:lang w:val="en-US"/>
        </w:rPr>
        <w:t xml:space="preserve"> in terms of UNGC norms compliance.</w:t>
      </w:r>
      <w:r>
        <w:rPr>
          <w:lang w:val="en-US"/>
        </w:rPr>
        <w:t xml:space="preserve"> C</w:t>
      </w:r>
      <w:r w:rsidR="00210BEC">
        <w:rPr>
          <w:lang w:val="en-US"/>
        </w:rPr>
        <w:t>ompanies which are violating UNGC norms will</w:t>
      </w:r>
      <w:r>
        <w:rPr>
          <w:lang w:val="en-US"/>
        </w:rPr>
        <w:t xml:space="preserve"> be removed from the composition to</w:t>
      </w:r>
      <w:r w:rsidR="00210BEC">
        <w:rPr>
          <w:lang w:val="en-US"/>
        </w:rPr>
        <w:t xml:space="preserve"> align the exposure</w:t>
      </w:r>
      <w:r w:rsidR="00B21DAC">
        <w:rPr>
          <w:lang w:val="en-US"/>
        </w:rPr>
        <w:t xml:space="preserve"> of the Affected Index</w:t>
      </w:r>
      <w:r w:rsidR="00210BEC">
        <w:rPr>
          <w:lang w:val="en-US"/>
        </w:rPr>
        <w:t xml:space="preserve"> </w:t>
      </w:r>
      <w:r w:rsidR="00210BEC" w:rsidRPr="00210BEC">
        <w:rPr>
          <w:lang w:val="en-US"/>
        </w:rPr>
        <w:t xml:space="preserve">with the unique environmental, social, and ethical challenges of the </w:t>
      </w:r>
      <w:r w:rsidRPr="00210BEC">
        <w:rPr>
          <w:lang w:val="en-US"/>
        </w:rPr>
        <w:t>industry</w:t>
      </w:r>
      <w:r>
        <w:rPr>
          <w:lang w:val="en-US"/>
        </w:rPr>
        <w:t xml:space="preserve"> and increasing demand </w:t>
      </w:r>
      <w:r w:rsidR="00920C43">
        <w:rPr>
          <w:lang w:val="en-US"/>
        </w:rPr>
        <w:t>for sustainable and responsible investments</w:t>
      </w:r>
      <w:r>
        <w:rPr>
          <w:lang w:val="en-US"/>
        </w:rPr>
        <w:t>. The</w:t>
      </w:r>
      <w:r w:rsidR="009A0F36">
        <w:rPr>
          <w:lang w:val="en-US"/>
        </w:rPr>
        <w:t xml:space="preserve"> evaluation for compliance with UNGC norms will be provided by </w:t>
      </w:r>
      <w:r w:rsidR="009A0F36" w:rsidRPr="007811C2">
        <w:rPr>
          <w:lang w:val="en-US"/>
        </w:rPr>
        <w:t>Sustainalytics</w:t>
      </w:r>
      <w:r w:rsidR="009A0F36">
        <w:rPr>
          <w:lang w:val="en-US"/>
        </w:rPr>
        <w:t xml:space="preserve"> (</w:t>
      </w:r>
      <w:r w:rsidR="009A0F36" w:rsidRPr="007811C2">
        <w:rPr>
          <w:lang w:val="en-US"/>
        </w:rPr>
        <w:t xml:space="preserve">For more information, please visit: </w:t>
      </w:r>
      <w:hyperlink r:id="rId11" w:history="1">
        <w:r w:rsidR="009A0F36" w:rsidRPr="007811C2">
          <w:rPr>
            <w:lang w:val="en-US"/>
          </w:rPr>
          <w:t>https://www.sustainalytics.com/</w:t>
        </w:r>
      </w:hyperlink>
      <w:r w:rsidR="009A0F36">
        <w:rPr>
          <w:lang w:val="en-US"/>
        </w:rPr>
        <w:t>).</w:t>
      </w:r>
    </w:p>
    <w:p w14:paraId="7A80AC6C" w14:textId="3563B0AF" w:rsidR="002A77E1" w:rsidRDefault="002A77E1" w:rsidP="000C1F37">
      <w:pPr>
        <w:spacing w:before="0" w:after="160" w:line="259" w:lineRule="auto"/>
        <w:rPr>
          <w:iCs/>
          <w:lang w:val="en-GB"/>
        </w:rPr>
      </w:pPr>
    </w:p>
    <w:p w14:paraId="40EFAAC8" w14:textId="5762247B" w:rsidR="002A77E1" w:rsidRPr="005907DC" w:rsidRDefault="00E77CAE" w:rsidP="00E77CAE">
      <w:pPr>
        <w:spacing w:before="0" w:after="160" w:line="259" w:lineRule="auto"/>
        <w:jc w:val="left"/>
        <w:rPr>
          <w:b/>
          <w:bCs/>
          <w:sz w:val="28"/>
          <w:szCs w:val="28"/>
          <w:u w:val="single"/>
          <w:lang w:val="en-GB"/>
        </w:rPr>
      </w:pPr>
      <w:r w:rsidRPr="005907DC">
        <w:rPr>
          <w:b/>
          <w:bCs/>
          <w:sz w:val="28"/>
          <w:szCs w:val="28"/>
          <w:u w:val="single"/>
          <w:lang w:val="en-GB"/>
        </w:rPr>
        <w:t>Changes to the Index Guideline</w:t>
      </w:r>
    </w:p>
    <w:p w14:paraId="5125C4DF" w14:textId="58EA1C2A" w:rsidR="002A77E1" w:rsidRDefault="003C7F29" w:rsidP="002A77E1">
      <w:pPr>
        <w:spacing w:before="0" w:after="160" w:line="256" w:lineRule="auto"/>
        <w:rPr>
          <w:b/>
          <w:bCs/>
          <w:lang w:val="en-US"/>
        </w:rPr>
      </w:pPr>
      <w:r w:rsidRPr="002B1D2C">
        <w:rPr>
          <w:b/>
          <w:bCs/>
          <w:color w:val="000000"/>
          <w:lang w:val="en-US"/>
        </w:rPr>
        <w:t xml:space="preserve">Section </w:t>
      </w:r>
      <w:r w:rsidR="003C4893">
        <w:rPr>
          <w:b/>
          <w:bCs/>
          <w:color w:val="000000"/>
          <w:lang w:val="en-US"/>
        </w:rPr>
        <w:t>2</w:t>
      </w:r>
      <w:r w:rsidR="001270A3">
        <w:rPr>
          <w:b/>
          <w:bCs/>
          <w:color w:val="000000"/>
          <w:lang w:val="en-US"/>
        </w:rPr>
        <w:t>.</w:t>
      </w:r>
      <w:r w:rsidR="003C4893">
        <w:rPr>
          <w:b/>
          <w:bCs/>
          <w:color w:val="000000"/>
          <w:lang w:val="en-US"/>
        </w:rPr>
        <w:t>2</w:t>
      </w:r>
      <w:r w:rsidR="001270A3">
        <w:rPr>
          <w:b/>
          <w:bCs/>
          <w:color w:val="000000"/>
          <w:lang w:val="en-US"/>
        </w:rPr>
        <w:t xml:space="preserve"> </w:t>
      </w:r>
      <w:r w:rsidR="003C4893">
        <w:rPr>
          <w:b/>
          <w:bCs/>
          <w:color w:val="000000"/>
          <w:lang w:val="en-US"/>
        </w:rPr>
        <w:t>Ordinary Adjustment</w:t>
      </w:r>
    </w:p>
    <w:p w14:paraId="682B46C7" w14:textId="60344CD2" w:rsidR="003C7F29" w:rsidRPr="00DE2851" w:rsidRDefault="00DE2851" w:rsidP="003C7F29">
      <w:pPr>
        <w:outlineLvl w:val="0"/>
        <w:rPr>
          <w:color w:val="000000"/>
          <w:lang w:val="en-US"/>
        </w:rPr>
      </w:pPr>
      <w:r w:rsidRPr="00DE2851">
        <w:rPr>
          <w:color w:val="000000"/>
          <w:lang w:val="en-US"/>
        </w:rPr>
        <w:t>“[….]</w:t>
      </w:r>
    </w:p>
    <w:p w14:paraId="468E72D7" w14:textId="2497B7E3" w:rsidR="003C7F29" w:rsidRPr="001270A3" w:rsidRDefault="003C7F29" w:rsidP="001270A3">
      <w:pPr>
        <w:outlineLvl w:val="0"/>
        <w:rPr>
          <w:b/>
          <w:bCs/>
          <w:color w:val="000000"/>
          <w:u w:val="single"/>
          <w:lang w:val="en-US"/>
        </w:rPr>
      </w:pPr>
      <w:r w:rsidRPr="002A77E1">
        <w:rPr>
          <w:b/>
          <w:bCs/>
          <w:color w:val="000000"/>
          <w:u w:val="single"/>
          <w:lang w:val="en-US"/>
        </w:rPr>
        <w:t>From:</w:t>
      </w:r>
    </w:p>
    <w:p w14:paraId="7ABA4B9D" w14:textId="77777777" w:rsidR="003C4893" w:rsidRPr="00CC30CC" w:rsidRDefault="003C4893" w:rsidP="003C4893">
      <w:pPr>
        <w:autoSpaceDE w:val="0"/>
        <w:autoSpaceDN w:val="0"/>
        <w:adjustRightInd w:val="0"/>
        <w:ind w:right="495"/>
        <w:rPr>
          <w:lang w:val="en-US"/>
        </w:rPr>
      </w:pPr>
      <w:r w:rsidRPr="00CC30CC">
        <w:rPr>
          <w:lang w:val="en-US"/>
        </w:rPr>
        <w:t xml:space="preserve">The composition of the </w:t>
      </w:r>
      <w:smartTag w:uri="urn:schemas-microsoft-com:office:smarttags" w:element="PersonName">
        <w:r w:rsidRPr="00CC30CC">
          <w:rPr>
            <w:lang w:val="en-US"/>
          </w:rPr>
          <w:t>Index</w:t>
        </w:r>
      </w:smartTag>
      <w:r w:rsidRPr="00CC30CC">
        <w:rPr>
          <w:lang w:val="en-US"/>
        </w:rPr>
        <w:t xml:space="preserve"> is ordinarily adjusted once a year on the last Business Day in February after the close of business. The composition of the Solactive Global Pure Gold Miners is reviewed on the Selection Day and the appropriate decision made is announced.</w:t>
      </w:r>
    </w:p>
    <w:p w14:paraId="57F3B9A6" w14:textId="77777777" w:rsidR="003C4893" w:rsidRPr="00CC30CC" w:rsidRDefault="003C4893" w:rsidP="003C4893">
      <w:pPr>
        <w:autoSpaceDE w:val="0"/>
        <w:autoSpaceDN w:val="0"/>
        <w:adjustRightInd w:val="0"/>
        <w:ind w:right="495"/>
        <w:rPr>
          <w:lang w:val="en-US"/>
        </w:rPr>
      </w:pPr>
      <w:r w:rsidRPr="00CC30CC">
        <w:rPr>
          <w:lang w:val="en-US"/>
        </w:rPr>
        <w:t>The first adjustment will be made in February 2012 based on the Trading Prices of the Index Components on the Adjustment Day.</w:t>
      </w:r>
    </w:p>
    <w:p w14:paraId="3C25F9A2" w14:textId="77777777" w:rsidR="003C4893" w:rsidRPr="00CC30CC" w:rsidRDefault="003C4893" w:rsidP="003C4893">
      <w:pPr>
        <w:autoSpaceDE w:val="0"/>
        <w:autoSpaceDN w:val="0"/>
        <w:adjustRightInd w:val="0"/>
        <w:ind w:right="495"/>
        <w:rPr>
          <w:lang w:val="en-US"/>
        </w:rPr>
      </w:pPr>
    </w:p>
    <w:p w14:paraId="2A4E655B" w14:textId="070B9A29" w:rsidR="001659FB" w:rsidRDefault="003C4893" w:rsidP="00C30EFF">
      <w:pPr>
        <w:rPr>
          <w:lang w:val="en-US"/>
        </w:rPr>
      </w:pPr>
      <w:r w:rsidRPr="00CC30CC">
        <w:rPr>
          <w:lang w:val="en-US"/>
        </w:rPr>
        <w:t>Solactive AG shall publish any changes made to the Index composition on the Selection Day and consequently with sufficient notice before the Adjustment Day. Companies from Markets (</w:t>
      </w:r>
      <w:r w:rsidRPr="00CC30CC">
        <w:rPr>
          <w:rFonts w:hint="eastAsia"/>
          <w:b/>
          <w:bCs/>
          <w:lang w:val="en-US"/>
        </w:rPr>
        <w:t>“</w:t>
      </w:r>
      <w:r w:rsidRPr="00CC30CC">
        <w:rPr>
          <w:b/>
          <w:bCs/>
          <w:lang w:val="en-US"/>
        </w:rPr>
        <w:t>Eligible Markets</w:t>
      </w:r>
      <w:r w:rsidRPr="00CC30CC">
        <w:rPr>
          <w:rFonts w:hint="eastAsia"/>
          <w:b/>
          <w:bCs/>
          <w:lang w:val="en-US"/>
        </w:rPr>
        <w:t>”</w:t>
      </w:r>
      <w:r w:rsidRPr="00CC30CC">
        <w:rPr>
          <w:lang w:val="en-US"/>
        </w:rPr>
        <w:t xml:space="preserve">), which are not currently part of the Index, are subject to a provision of up to 6 </w:t>
      </w:r>
      <w:proofErr w:type="spellStart"/>
      <w:r w:rsidRPr="00CC30CC">
        <w:rPr>
          <w:lang w:val="en-US"/>
        </w:rPr>
        <w:t>months notice</w:t>
      </w:r>
      <w:proofErr w:type="spellEnd"/>
      <w:r w:rsidRPr="00CC30CC">
        <w:rPr>
          <w:lang w:val="en-US"/>
        </w:rPr>
        <w:t>. Markets, for which a notification period is required prior to be part of the Solactive Global Pure Gold Miners, are specified in Section 4 (</w:t>
      </w:r>
      <w:r w:rsidRPr="00CC30CC">
        <w:rPr>
          <w:rFonts w:hint="eastAsia"/>
          <w:b/>
          <w:bCs/>
          <w:lang w:val="en-US"/>
        </w:rPr>
        <w:t>“</w:t>
      </w:r>
      <w:r w:rsidRPr="00CC30CC">
        <w:rPr>
          <w:b/>
          <w:bCs/>
          <w:lang w:val="en-US"/>
        </w:rPr>
        <w:t>Notification Markets</w:t>
      </w:r>
      <w:r w:rsidRPr="00CC30CC">
        <w:rPr>
          <w:rFonts w:hint="eastAsia"/>
          <w:b/>
          <w:bCs/>
          <w:lang w:val="en-US"/>
        </w:rPr>
        <w:t>”</w:t>
      </w:r>
      <w:r w:rsidRPr="00CC30CC">
        <w:rPr>
          <w:lang w:val="en-US"/>
        </w:rPr>
        <w:t>)</w:t>
      </w:r>
      <w:r w:rsidR="000F5F1D">
        <w:rPr>
          <w:lang w:val="en-US"/>
        </w:rPr>
        <w:t>.</w:t>
      </w:r>
    </w:p>
    <w:p w14:paraId="645711F0" w14:textId="4BDD6229" w:rsidR="003C4893" w:rsidRPr="001270A3" w:rsidRDefault="00DE2851" w:rsidP="00C30EFF">
      <w:pPr>
        <w:rPr>
          <w:caps/>
          <w:lang w:val="en-US"/>
        </w:rPr>
      </w:pPr>
      <w:r>
        <w:rPr>
          <w:caps/>
          <w:lang w:val="en-US"/>
        </w:rPr>
        <w:t>[…]</w:t>
      </w:r>
      <w:r w:rsidR="006E6960">
        <w:rPr>
          <w:caps/>
          <w:lang w:val="en-US"/>
        </w:rPr>
        <w:t>”</w:t>
      </w:r>
    </w:p>
    <w:p w14:paraId="0D6B8089" w14:textId="3B7E35A1" w:rsidR="003C7F29" w:rsidRDefault="003C7F29" w:rsidP="003C7F29">
      <w:pPr>
        <w:rPr>
          <w:b/>
          <w:bCs/>
          <w:u w:val="single"/>
          <w:lang w:val="en-US"/>
        </w:rPr>
      </w:pPr>
      <w:r w:rsidRPr="002A77E1">
        <w:rPr>
          <w:b/>
          <w:bCs/>
          <w:u w:val="single"/>
          <w:lang w:val="en-US"/>
        </w:rPr>
        <w:lastRenderedPageBreak/>
        <w:t>To:</w:t>
      </w:r>
    </w:p>
    <w:p w14:paraId="3334AEB0" w14:textId="77777777" w:rsidR="003C4893" w:rsidRDefault="00DE2851" w:rsidP="003C4893">
      <w:pPr>
        <w:rPr>
          <w:u w:val="single"/>
          <w:lang w:val="en-US"/>
        </w:rPr>
      </w:pPr>
      <w:r w:rsidRPr="00DE2851">
        <w:rPr>
          <w:u w:val="single"/>
          <w:lang w:val="en-US"/>
        </w:rPr>
        <w:t>“[…]</w:t>
      </w:r>
    </w:p>
    <w:p w14:paraId="74AC5B7F" w14:textId="77777777" w:rsidR="003C4893" w:rsidRPr="00CC30CC" w:rsidRDefault="003C4893" w:rsidP="003C4893">
      <w:pPr>
        <w:autoSpaceDE w:val="0"/>
        <w:autoSpaceDN w:val="0"/>
        <w:adjustRightInd w:val="0"/>
        <w:ind w:right="495"/>
        <w:rPr>
          <w:lang w:val="en-US"/>
        </w:rPr>
      </w:pPr>
      <w:r w:rsidRPr="00CC30CC">
        <w:rPr>
          <w:lang w:val="en-US"/>
        </w:rPr>
        <w:t xml:space="preserve">The composition of the </w:t>
      </w:r>
      <w:smartTag w:uri="urn:schemas-microsoft-com:office:smarttags" w:element="PersonName">
        <w:r w:rsidRPr="00CC30CC">
          <w:rPr>
            <w:lang w:val="en-US"/>
          </w:rPr>
          <w:t>Index</w:t>
        </w:r>
      </w:smartTag>
      <w:r w:rsidRPr="00CC30CC">
        <w:rPr>
          <w:lang w:val="en-US"/>
        </w:rPr>
        <w:t xml:space="preserve"> is ordinarily adjusted once a year on the last Business Day in February after the close of business. The composition of the Solactive Global Pure Gold Miners is reviewed on the Selection Day and the appropriate decision made is announced.</w:t>
      </w:r>
    </w:p>
    <w:p w14:paraId="133F110C" w14:textId="77777777" w:rsidR="003C4893" w:rsidRPr="00CC30CC" w:rsidRDefault="003C4893" w:rsidP="003C4893">
      <w:pPr>
        <w:autoSpaceDE w:val="0"/>
        <w:autoSpaceDN w:val="0"/>
        <w:adjustRightInd w:val="0"/>
        <w:ind w:right="495"/>
        <w:rPr>
          <w:lang w:val="en-US"/>
        </w:rPr>
      </w:pPr>
    </w:p>
    <w:p w14:paraId="757DC136" w14:textId="12B90860" w:rsidR="003C4893" w:rsidRPr="00194206" w:rsidRDefault="003C4893" w:rsidP="003C4893">
      <w:pPr>
        <w:autoSpaceDE w:val="0"/>
        <w:autoSpaceDN w:val="0"/>
        <w:adjustRightInd w:val="0"/>
        <w:ind w:right="495"/>
        <w:rPr>
          <w:lang w:val="en-US"/>
        </w:rPr>
      </w:pPr>
      <w:r w:rsidRPr="00CC30CC">
        <w:rPr>
          <w:lang w:val="en-US"/>
        </w:rPr>
        <w:t>Additionally, on every UNGC-Review Day</w:t>
      </w:r>
      <w:r w:rsidR="00B5391E">
        <w:rPr>
          <w:lang w:val="en-US"/>
        </w:rPr>
        <w:t>,</w:t>
      </w:r>
      <w:r w:rsidRPr="00CC30CC">
        <w:rPr>
          <w:lang w:val="en-US"/>
        </w:rPr>
        <w:t xml:space="preserve"> the composition of the Solactive Global Pure Gold Miners is reviewed for compliance with UNGC norms as provided by the Data Provider. In case a company included in the Solactive Global Pure Gold Miners as of the UNGC-Review Day is in violation of UNGC norms, it will be removed on the UNGC-Adjustment Day without replacement</w:t>
      </w:r>
      <w:r w:rsidR="00835FC0">
        <w:rPr>
          <w:lang w:val="en-US"/>
        </w:rPr>
        <w:t>.</w:t>
      </w:r>
      <w:r w:rsidRPr="00CC30CC">
        <w:rPr>
          <w:lang w:val="en-US"/>
        </w:rPr>
        <w:t xml:space="preserve"> </w:t>
      </w:r>
      <w:r w:rsidR="00835FC0">
        <w:rPr>
          <w:lang w:val="en-US"/>
        </w:rPr>
        <w:t>The weight of the removal company will be redistributed on a pro-rata basis to the remaining constituents as of the UNGC-Review Day</w:t>
      </w:r>
      <w:r w:rsidR="00194206">
        <w:rPr>
          <w:lang w:val="en-US"/>
        </w:rPr>
        <w:t>.</w:t>
      </w:r>
      <w:r w:rsidR="00194206" w:rsidRPr="00194206">
        <w:rPr>
          <w:lang w:val="en-US"/>
        </w:rPr>
        <w:t xml:space="preserve"> This is carried out by implementing the shares as determined on the </w:t>
      </w:r>
      <w:r w:rsidR="00194206">
        <w:rPr>
          <w:lang w:val="en-US"/>
        </w:rPr>
        <w:t>UNGC-Review Day</w:t>
      </w:r>
      <w:r w:rsidR="00194206" w:rsidRPr="00194206">
        <w:rPr>
          <w:lang w:val="en-US"/>
        </w:rPr>
        <w:t xml:space="preserve"> based on the weights calculated on the </w:t>
      </w:r>
      <w:r w:rsidR="00194206">
        <w:rPr>
          <w:lang w:val="en-US"/>
        </w:rPr>
        <w:t>UNGC-Review Day</w:t>
      </w:r>
      <w:r w:rsidR="00194206" w:rsidRPr="00194206">
        <w:rPr>
          <w:lang w:val="en-US"/>
        </w:rPr>
        <w:t>.</w:t>
      </w:r>
    </w:p>
    <w:p w14:paraId="746A3C3C" w14:textId="77777777" w:rsidR="003C4893" w:rsidRPr="00CC30CC" w:rsidRDefault="003C4893" w:rsidP="003C4893">
      <w:pPr>
        <w:autoSpaceDE w:val="0"/>
        <w:autoSpaceDN w:val="0"/>
        <w:adjustRightInd w:val="0"/>
        <w:ind w:right="495"/>
        <w:rPr>
          <w:lang w:val="en-US"/>
        </w:rPr>
      </w:pPr>
    </w:p>
    <w:p w14:paraId="2A95C14F" w14:textId="77777777" w:rsidR="003C4893" w:rsidRPr="00CC30CC" w:rsidRDefault="003C4893" w:rsidP="003C4893">
      <w:pPr>
        <w:autoSpaceDE w:val="0"/>
        <w:autoSpaceDN w:val="0"/>
        <w:adjustRightInd w:val="0"/>
        <w:ind w:right="495"/>
        <w:rPr>
          <w:lang w:val="en-US"/>
        </w:rPr>
      </w:pPr>
      <w:r w:rsidRPr="00CC30CC">
        <w:rPr>
          <w:lang w:val="en-US"/>
        </w:rPr>
        <w:t>The first adjustment will be made in February 2012 based on the Trading Prices of the Index Components on the Adjustment Day.</w:t>
      </w:r>
    </w:p>
    <w:p w14:paraId="4E25C2BF" w14:textId="77777777" w:rsidR="003C4893" w:rsidRPr="00CC30CC" w:rsidRDefault="003C4893" w:rsidP="003C4893">
      <w:pPr>
        <w:autoSpaceDE w:val="0"/>
        <w:autoSpaceDN w:val="0"/>
        <w:adjustRightInd w:val="0"/>
        <w:ind w:right="495"/>
        <w:rPr>
          <w:lang w:val="en-US"/>
        </w:rPr>
      </w:pPr>
    </w:p>
    <w:p w14:paraId="331DD4B6" w14:textId="19AD0B6E" w:rsidR="003C4893" w:rsidRPr="00CC30CC" w:rsidRDefault="003C4893" w:rsidP="003C4893">
      <w:pPr>
        <w:rPr>
          <w:lang w:val="en-US"/>
        </w:rPr>
      </w:pPr>
      <w:r w:rsidRPr="00CC30CC">
        <w:rPr>
          <w:lang w:val="en-US"/>
        </w:rPr>
        <w:t xml:space="preserve">Solactive AG shall publish any changes made to the Index composition on the Selection Day and consequently with sufficient notice before the Adjustment Day. Companies from Markets </w:t>
      </w:r>
      <w:r w:rsidRPr="00CC30CC">
        <w:rPr>
          <w:b/>
          <w:bCs/>
          <w:lang w:val="en-US"/>
        </w:rPr>
        <w:t>(</w:t>
      </w:r>
      <w:r w:rsidRPr="00CC30CC">
        <w:rPr>
          <w:rFonts w:hint="eastAsia"/>
          <w:b/>
          <w:bCs/>
          <w:lang w:val="en-US"/>
        </w:rPr>
        <w:t>“</w:t>
      </w:r>
      <w:r w:rsidRPr="00CC30CC">
        <w:rPr>
          <w:b/>
          <w:bCs/>
          <w:lang w:val="en-US"/>
        </w:rPr>
        <w:t>Eligible Markets</w:t>
      </w:r>
      <w:r w:rsidRPr="00CC30CC">
        <w:rPr>
          <w:rFonts w:hint="eastAsia"/>
          <w:b/>
          <w:bCs/>
          <w:lang w:val="en-US"/>
        </w:rPr>
        <w:t>”</w:t>
      </w:r>
      <w:r w:rsidRPr="00CC30CC">
        <w:rPr>
          <w:lang w:val="en-US"/>
        </w:rPr>
        <w:t xml:space="preserve">), which are not currently part of the Index, are subject to a provision of up to 6 </w:t>
      </w:r>
      <w:proofErr w:type="spellStart"/>
      <w:r w:rsidRPr="00CC30CC">
        <w:rPr>
          <w:lang w:val="en-US"/>
        </w:rPr>
        <w:t>months notice</w:t>
      </w:r>
      <w:proofErr w:type="spellEnd"/>
      <w:r w:rsidRPr="00CC30CC">
        <w:rPr>
          <w:lang w:val="en-US"/>
        </w:rPr>
        <w:t>. Markets, for which a notification period is required prior to be part of the Solactive Global Pure Gold Miners, are specified in Section 4 (</w:t>
      </w:r>
      <w:r w:rsidRPr="00CC30CC">
        <w:rPr>
          <w:rFonts w:hint="eastAsia"/>
          <w:b/>
          <w:bCs/>
          <w:lang w:val="en-US"/>
        </w:rPr>
        <w:t>“</w:t>
      </w:r>
      <w:r w:rsidRPr="00CC30CC">
        <w:rPr>
          <w:b/>
          <w:bCs/>
          <w:lang w:val="en-US"/>
        </w:rPr>
        <w:t>Notification Markets</w:t>
      </w:r>
      <w:r w:rsidRPr="00CC30CC">
        <w:rPr>
          <w:rFonts w:hint="eastAsia"/>
          <w:b/>
          <w:bCs/>
          <w:lang w:val="en-US"/>
        </w:rPr>
        <w:t>”</w:t>
      </w:r>
      <w:r w:rsidRPr="00CC30CC">
        <w:rPr>
          <w:lang w:val="en-US"/>
        </w:rPr>
        <w:t>).</w:t>
      </w:r>
    </w:p>
    <w:p w14:paraId="329A8510" w14:textId="071E5E8C" w:rsidR="00DE2851" w:rsidRPr="003C4893" w:rsidRDefault="00DE2851" w:rsidP="003C4893">
      <w:pPr>
        <w:rPr>
          <w:u w:val="single"/>
          <w:lang w:val="en-US"/>
        </w:rPr>
      </w:pPr>
      <w:r>
        <w:rPr>
          <w:lang w:val="en-US"/>
        </w:rPr>
        <w:t>[…]”</w:t>
      </w:r>
    </w:p>
    <w:p w14:paraId="5BDABA5E" w14:textId="77777777" w:rsidR="00DE2851" w:rsidRDefault="00DE2851" w:rsidP="00C30EFF">
      <w:pPr>
        <w:ind w:left="705"/>
        <w:rPr>
          <w:lang w:val="en-US"/>
        </w:rPr>
      </w:pPr>
    </w:p>
    <w:p w14:paraId="04FE1DB7" w14:textId="77777777" w:rsidR="00195DFA" w:rsidRDefault="00195DFA" w:rsidP="00C30EFF">
      <w:pPr>
        <w:spacing w:before="0" w:after="160" w:line="256" w:lineRule="auto"/>
        <w:rPr>
          <w:b/>
          <w:bCs/>
          <w:color w:val="000000"/>
          <w:lang w:val="en-US"/>
        </w:rPr>
      </w:pPr>
    </w:p>
    <w:p w14:paraId="15D6E17E" w14:textId="77777777" w:rsidR="00195DFA" w:rsidRDefault="00195DFA" w:rsidP="00C30EFF">
      <w:pPr>
        <w:spacing w:before="0" w:after="160" w:line="256" w:lineRule="auto"/>
        <w:rPr>
          <w:b/>
          <w:bCs/>
          <w:color w:val="000000"/>
          <w:lang w:val="en-US"/>
        </w:rPr>
      </w:pPr>
    </w:p>
    <w:p w14:paraId="4E3C3606" w14:textId="77777777" w:rsidR="00195DFA" w:rsidRDefault="00195DFA" w:rsidP="00C30EFF">
      <w:pPr>
        <w:spacing w:before="0" w:after="160" w:line="256" w:lineRule="auto"/>
        <w:rPr>
          <w:b/>
          <w:bCs/>
          <w:color w:val="000000"/>
          <w:lang w:val="en-US"/>
        </w:rPr>
      </w:pPr>
    </w:p>
    <w:p w14:paraId="27F811BA" w14:textId="77777777" w:rsidR="00195DFA" w:rsidRDefault="00195DFA" w:rsidP="00C30EFF">
      <w:pPr>
        <w:spacing w:before="0" w:after="160" w:line="256" w:lineRule="auto"/>
        <w:rPr>
          <w:b/>
          <w:bCs/>
          <w:color w:val="000000"/>
          <w:lang w:val="en-US"/>
        </w:rPr>
      </w:pPr>
    </w:p>
    <w:p w14:paraId="378834A6" w14:textId="77777777" w:rsidR="00195DFA" w:rsidRDefault="00195DFA" w:rsidP="00C30EFF">
      <w:pPr>
        <w:spacing w:before="0" w:after="160" w:line="256" w:lineRule="auto"/>
        <w:rPr>
          <w:b/>
          <w:bCs/>
          <w:color w:val="000000"/>
          <w:lang w:val="en-US"/>
        </w:rPr>
      </w:pPr>
    </w:p>
    <w:p w14:paraId="03845C77" w14:textId="77777777" w:rsidR="00195DFA" w:rsidRDefault="00195DFA" w:rsidP="00C30EFF">
      <w:pPr>
        <w:spacing w:before="0" w:after="160" w:line="256" w:lineRule="auto"/>
        <w:rPr>
          <w:b/>
          <w:bCs/>
          <w:color w:val="000000"/>
          <w:lang w:val="en-US"/>
        </w:rPr>
      </w:pPr>
    </w:p>
    <w:p w14:paraId="0B3B54B5" w14:textId="77777777" w:rsidR="009A0F36" w:rsidRDefault="009A0F36" w:rsidP="00C30EFF">
      <w:pPr>
        <w:spacing w:before="0" w:after="160" w:line="256" w:lineRule="auto"/>
        <w:rPr>
          <w:b/>
          <w:bCs/>
          <w:color w:val="000000"/>
          <w:lang w:val="en-US"/>
        </w:rPr>
      </w:pPr>
    </w:p>
    <w:p w14:paraId="2AA6990F" w14:textId="77777777" w:rsidR="009A0F36" w:rsidRDefault="009A0F36" w:rsidP="00C30EFF">
      <w:pPr>
        <w:spacing w:before="0" w:after="160" w:line="256" w:lineRule="auto"/>
        <w:rPr>
          <w:b/>
          <w:bCs/>
          <w:color w:val="000000"/>
          <w:lang w:val="en-US"/>
        </w:rPr>
      </w:pPr>
    </w:p>
    <w:p w14:paraId="1C8C9253" w14:textId="77777777" w:rsidR="00195DFA" w:rsidRDefault="00195DFA" w:rsidP="00C30EFF">
      <w:pPr>
        <w:spacing w:before="0" w:after="160" w:line="256" w:lineRule="auto"/>
        <w:rPr>
          <w:b/>
          <w:bCs/>
          <w:color w:val="000000"/>
          <w:lang w:val="en-US"/>
        </w:rPr>
      </w:pPr>
    </w:p>
    <w:p w14:paraId="435AD591" w14:textId="07DBF682" w:rsidR="00C30EFF" w:rsidRDefault="00C30EFF" w:rsidP="00C30EFF">
      <w:pPr>
        <w:spacing w:before="0" w:after="160" w:line="256" w:lineRule="auto"/>
        <w:rPr>
          <w:b/>
          <w:bCs/>
          <w:lang w:val="en-US"/>
        </w:rPr>
      </w:pPr>
      <w:r w:rsidRPr="002B1D2C">
        <w:rPr>
          <w:b/>
          <w:bCs/>
          <w:color w:val="000000"/>
          <w:lang w:val="en-US"/>
        </w:rPr>
        <w:lastRenderedPageBreak/>
        <w:t xml:space="preserve">Section </w:t>
      </w:r>
      <w:r w:rsidR="00CC30CC">
        <w:rPr>
          <w:b/>
          <w:bCs/>
          <w:color w:val="000000"/>
          <w:lang w:val="en-US"/>
        </w:rPr>
        <w:t>4</w:t>
      </w:r>
      <w:r>
        <w:rPr>
          <w:b/>
          <w:bCs/>
          <w:color w:val="000000"/>
          <w:lang w:val="en-US"/>
        </w:rPr>
        <w:t xml:space="preserve"> </w:t>
      </w:r>
      <w:r w:rsidR="00CC30CC">
        <w:rPr>
          <w:b/>
          <w:bCs/>
          <w:color w:val="000000"/>
          <w:lang w:val="en-US"/>
        </w:rPr>
        <w:t>Definitions</w:t>
      </w:r>
    </w:p>
    <w:p w14:paraId="0EBFFDC3" w14:textId="77777777" w:rsidR="00C30EFF" w:rsidRPr="002B1D2C" w:rsidRDefault="00C30EFF" w:rsidP="00C30EFF">
      <w:pPr>
        <w:outlineLvl w:val="0"/>
        <w:rPr>
          <w:b/>
          <w:bCs/>
          <w:color w:val="000000"/>
          <w:lang w:val="en-US"/>
        </w:rPr>
      </w:pPr>
    </w:p>
    <w:p w14:paraId="3A6AD039" w14:textId="77777777" w:rsidR="00195DFA" w:rsidRPr="00DE2851" w:rsidRDefault="00195DFA" w:rsidP="00195DFA">
      <w:pPr>
        <w:outlineLvl w:val="0"/>
        <w:rPr>
          <w:color w:val="000000"/>
          <w:lang w:val="en-US"/>
        </w:rPr>
      </w:pPr>
      <w:r w:rsidRPr="00DE2851">
        <w:rPr>
          <w:color w:val="000000"/>
          <w:lang w:val="en-US"/>
        </w:rPr>
        <w:t>“[….]</w:t>
      </w:r>
    </w:p>
    <w:p w14:paraId="2EC2F020" w14:textId="77777777" w:rsidR="00195DFA" w:rsidRPr="001270A3" w:rsidRDefault="00195DFA" w:rsidP="00195DFA">
      <w:pPr>
        <w:outlineLvl w:val="0"/>
        <w:rPr>
          <w:b/>
          <w:bCs/>
          <w:color w:val="000000"/>
          <w:u w:val="single"/>
          <w:lang w:val="en-US"/>
        </w:rPr>
      </w:pPr>
      <w:r w:rsidRPr="002A77E1">
        <w:rPr>
          <w:b/>
          <w:bCs/>
          <w:color w:val="000000"/>
          <w:u w:val="single"/>
          <w:lang w:val="en-US"/>
        </w:rPr>
        <w:t>From:</w:t>
      </w:r>
    </w:p>
    <w:p w14:paraId="560524E9" w14:textId="77777777" w:rsidR="00195DFA" w:rsidRPr="00195DFA" w:rsidRDefault="00195DFA" w:rsidP="00195DFA">
      <w:pPr>
        <w:autoSpaceDE w:val="0"/>
        <w:autoSpaceDN w:val="0"/>
        <w:adjustRightInd w:val="0"/>
        <w:ind w:right="495"/>
        <w:rPr>
          <w:lang w:val="en-US"/>
        </w:rPr>
      </w:pPr>
      <w:r w:rsidRPr="00195DFA">
        <w:rPr>
          <w:b/>
          <w:bCs/>
          <w:lang w:val="en-US"/>
        </w:rPr>
        <w:t>“Selection Pool”</w:t>
      </w:r>
      <w:r w:rsidRPr="00195DFA">
        <w:rPr>
          <w:lang w:val="en-US"/>
        </w:rPr>
        <w:t xml:space="preserve"> in respect of a Selection Day are those companies that fulfill the following conditions:</w:t>
      </w:r>
    </w:p>
    <w:p w14:paraId="1E65DB09" w14:textId="77777777" w:rsidR="00195DFA" w:rsidRPr="00195DFA" w:rsidRDefault="00195DFA" w:rsidP="00195DFA">
      <w:pPr>
        <w:adjustRightInd w:val="0"/>
        <w:ind w:left="360" w:right="495"/>
        <w:outlineLvl w:val="0"/>
        <w:rPr>
          <w:lang w:val="en-US"/>
        </w:rPr>
      </w:pPr>
    </w:p>
    <w:p w14:paraId="44909A52" w14:textId="082BA002" w:rsidR="00195DFA" w:rsidRPr="00195DFA" w:rsidRDefault="00195DFA" w:rsidP="00195DFA">
      <w:pPr>
        <w:numPr>
          <w:ilvl w:val="0"/>
          <w:numId w:val="31"/>
        </w:numPr>
        <w:adjustRightInd w:val="0"/>
        <w:spacing w:before="0" w:after="0"/>
        <w:ind w:right="495"/>
        <w:jc w:val="left"/>
        <w:outlineLvl w:val="0"/>
        <w:rPr>
          <w:lang w:val="en-US"/>
        </w:rPr>
      </w:pPr>
      <w:r w:rsidRPr="00195DFA">
        <w:rPr>
          <w:lang w:val="en-US"/>
        </w:rPr>
        <w:t>Listing on a regulated stock exchange in the form of shares tradable for foreign investors without restrictions (</w:t>
      </w:r>
      <w:r w:rsidRPr="00195DFA">
        <w:rPr>
          <w:rFonts w:hint="eastAsia"/>
          <w:b/>
          <w:bCs/>
          <w:lang w:val="en-US"/>
        </w:rPr>
        <w:t>“</w:t>
      </w:r>
      <w:r w:rsidRPr="00195DFA">
        <w:rPr>
          <w:b/>
          <w:bCs/>
          <w:lang w:val="en-US"/>
        </w:rPr>
        <w:t>Eligible Markets</w:t>
      </w:r>
      <w:r w:rsidRPr="00195DFA">
        <w:rPr>
          <w:rFonts w:hint="eastAsia"/>
          <w:b/>
          <w:bCs/>
          <w:lang w:val="en-US"/>
        </w:rPr>
        <w:t>”</w:t>
      </w:r>
      <w:r w:rsidRPr="00195DFA">
        <w:rPr>
          <w:lang w:val="en-US"/>
        </w:rPr>
        <w:t>)</w:t>
      </w:r>
      <w:r>
        <w:rPr>
          <w:lang w:val="en-US"/>
        </w:rPr>
        <w:t>.</w:t>
      </w:r>
    </w:p>
    <w:p w14:paraId="7A7D2283" w14:textId="77777777" w:rsidR="00195DFA" w:rsidRPr="00195DFA" w:rsidRDefault="00195DFA" w:rsidP="00195DFA">
      <w:pPr>
        <w:adjustRightInd w:val="0"/>
        <w:ind w:right="495"/>
        <w:outlineLvl w:val="0"/>
        <w:rPr>
          <w:lang w:val="en-US"/>
        </w:rPr>
      </w:pPr>
    </w:p>
    <w:p w14:paraId="2DA1FCEB" w14:textId="77777777" w:rsidR="00195DFA" w:rsidRPr="00195DFA" w:rsidRDefault="00195DFA" w:rsidP="00195DFA">
      <w:pPr>
        <w:numPr>
          <w:ilvl w:val="0"/>
          <w:numId w:val="31"/>
        </w:numPr>
        <w:adjustRightInd w:val="0"/>
        <w:spacing w:before="0" w:after="0"/>
        <w:ind w:right="495"/>
        <w:jc w:val="left"/>
        <w:outlineLvl w:val="0"/>
        <w:rPr>
          <w:lang w:val="en-US"/>
        </w:rPr>
      </w:pPr>
      <w:r w:rsidRPr="00195DFA">
        <w:rPr>
          <w:lang w:val="en-US"/>
        </w:rPr>
        <w:t>Significant business operations in the gold mining industry. This implies that</w:t>
      </w:r>
    </w:p>
    <w:p w14:paraId="3A708AA1" w14:textId="77777777" w:rsidR="00195DFA" w:rsidRPr="00195DFA" w:rsidRDefault="00195DFA" w:rsidP="00195DFA">
      <w:pPr>
        <w:adjustRightInd w:val="0"/>
        <w:ind w:right="495"/>
        <w:outlineLvl w:val="0"/>
        <w:rPr>
          <w:lang w:val="en-US"/>
        </w:rPr>
      </w:pPr>
    </w:p>
    <w:p w14:paraId="0A83125E" w14:textId="77777777" w:rsidR="00195DFA" w:rsidRPr="00195DFA" w:rsidRDefault="00195DFA" w:rsidP="00195DFA">
      <w:pPr>
        <w:numPr>
          <w:ilvl w:val="1"/>
          <w:numId w:val="31"/>
        </w:numPr>
        <w:adjustRightInd w:val="0"/>
        <w:spacing w:before="0" w:after="0"/>
        <w:ind w:right="495"/>
        <w:jc w:val="left"/>
        <w:outlineLvl w:val="0"/>
        <w:rPr>
          <w:lang w:val="en-US"/>
        </w:rPr>
      </w:pPr>
      <w:r w:rsidRPr="00195DFA">
        <w:rPr>
          <w:lang w:val="en-US"/>
        </w:rPr>
        <w:t>at least 90% of the company</w:t>
      </w:r>
      <w:r w:rsidRPr="00195DFA">
        <w:rPr>
          <w:rFonts w:hint="eastAsia"/>
          <w:lang w:val="en-US"/>
        </w:rPr>
        <w:t>’</w:t>
      </w:r>
      <w:r w:rsidRPr="00195DFA">
        <w:rPr>
          <w:lang w:val="en-US"/>
        </w:rPr>
        <w:t>s revenues are generated in gold mining for companies that are currently Index Components and/or</w:t>
      </w:r>
    </w:p>
    <w:p w14:paraId="61644563" w14:textId="77777777" w:rsidR="00195DFA" w:rsidRPr="00195DFA" w:rsidRDefault="00195DFA" w:rsidP="00195DFA">
      <w:pPr>
        <w:numPr>
          <w:ilvl w:val="1"/>
          <w:numId w:val="31"/>
        </w:numPr>
        <w:adjustRightInd w:val="0"/>
        <w:spacing w:before="0" w:after="0"/>
        <w:ind w:right="495"/>
        <w:jc w:val="left"/>
        <w:outlineLvl w:val="0"/>
        <w:rPr>
          <w:lang w:val="en-US"/>
        </w:rPr>
      </w:pPr>
      <w:r w:rsidRPr="00195DFA">
        <w:rPr>
          <w:lang w:val="en-US"/>
        </w:rPr>
        <w:t>at least 95% of the company</w:t>
      </w:r>
      <w:r w:rsidRPr="00195DFA">
        <w:rPr>
          <w:rFonts w:hint="eastAsia"/>
          <w:lang w:val="en-US"/>
        </w:rPr>
        <w:t>’</w:t>
      </w:r>
      <w:r w:rsidRPr="00195DFA">
        <w:rPr>
          <w:lang w:val="en-US"/>
        </w:rPr>
        <w:t>s revenues are generated in gold mining for companies that are currently not Index Components.</w:t>
      </w:r>
    </w:p>
    <w:p w14:paraId="5EC6CB5E" w14:textId="77777777" w:rsidR="00195DFA" w:rsidRPr="00195DFA" w:rsidRDefault="00195DFA" w:rsidP="00195DFA">
      <w:pPr>
        <w:adjustRightInd w:val="0"/>
        <w:ind w:left="360" w:right="495"/>
        <w:outlineLvl w:val="0"/>
        <w:rPr>
          <w:lang w:val="en-US"/>
        </w:rPr>
      </w:pPr>
    </w:p>
    <w:p w14:paraId="0B74BE47" w14:textId="77777777" w:rsidR="00195DFA" w:rsidRPr="00195DFA" w:rsidRDefault="00195DFA" w:rsidP="00195DFA">
      <w:pPr>
        <w:numPr>
          <w:ilvl w:val="0"/>
          <w:numId w:val="31"/>
        </w:numPr>
        <w:adjustRightInd w:val="0"/>
        <w:spacing w:before="0" w:after="0"/>
        <w:ind w:right="495"/>
        <w:jc w:val="left"/>
        <w:outlineLvl w:val="0"/>
        <w:rPr>
          <w:lang w:val="en-US"/>
        </w:rPr>
      </w:pPr>
      <w:r w:rsidRPr="00195DFA">
        <w:rPr>
          <w:lang w:val="en-US"/>
        </w:rPr>
        <w:t>Free Float Market Capitalization of at least 1 billion USD for companies which are not Index Components on the respective Selection Day, at least 750 million USD for companies which are Index Components on the respective Selection Day</w:t>
      </w:r>
    </w:p>
    <w:p w14:paraId="18B45734" w14:textId="77777777" w:rsidR="00195DFA" w:rsidRPr="00195DFA" w:rsidRDefault="00195DFA" w:rsidP="00195DFA">
      <w:pPr>
        <w:adjustRightInd w:val="0"/>
        <w:ind w:right="495"/>
        <w:outlineLvl w:val="0"/>
        <w:rPr>
          <w:lang w:val="en-US"/>
        </w:rPr>
      </w:pPr>
    </w:p>
    <w:p w14:paraId="59821C36" w14:textId="77777777" w:rsidR="00195DFA" w:rsidRPr="00195DFA" w:rsidRDefault="00195DFA" w:rsidP="00195DFA">
      <w:pPr>
        <w:numPr>
          <w:ilvl w:val="0"/>
          <w:numId w:val="31"/>
        </w:numPr>
        <w:adjustRightInd w:val="0"/>
        <w:spacing w:before="0" w:after="0"/>
        <w:ind w:right="495"/>
        <w:jc w:val="left"/>
        <w:outlineLvl w:val="0"/>
        <w:rPr>
          <w:lang w:val="en-US"/>
        </w:rPr>
      </w:pPr>
      <w:r w:rsidRPr="00195DFA">
        <w:rPr>
          <w:lang w:val="en-US"/>
        </w:rPr>
        <w:t>Average daily trading volume in the last three months of at least 2,000,000 USD for companies which are not Index Components on the respective Selection Day, at least 1,000,000 USD for companies which are Index Components on the respective Selection Day</w:t>
      </w:r>
    </w:p>
    <w:p w14:paraId="6F8137E7" w14:textId="77777777" w:rsidR="00195DFA" w:rsidRPr="00195DFA" w:rsidRDefault="00195DFA" w:rsidP="00195DFA">
      <w:pPr>
        <w:adjustRightInd w:val="0"/>
        <w:ind w:right="495"/>
        <w:outlineLvl w:val="0"/>
        <w:rPr>
          <w:lang w:val="en-US"/>
        </w:rPr>
      </w:pPr>
    </w:p>
    <w:p w14:paraId="4B4A9586" w14:textId="77777777" w:rsidR="00195DFA" w:rsidRPr="00195DFA" w:rsidRDefault="00195DFA" w:rsidP="00195DFA">
      <w:pPr>
        <w:numPr>
          <w:ilvl w:val="0"/>
          <w:numId w:val="31"/>
        </w:numPr>
        <w:adjustRightInd w:val="0"/>
        <w:spacing w:before="0" w:after="0"/>
        <w:ind w:right="495"/>
        <w:jc w:val="left"/>
        <w:outlineLvl w:val="0"/>
        <w:rPr>
          <w:lang w:val="en-US"/>
        </w:rPr>
      </w:pPr>
      <w:r w:rsidRPr="00195DFA">
        <w:rPr>
          <w:lang w:val="en-US"/>
        </w:rPr>
        <w:t>Average monthly trading volume of at least 75,000 shares in each of the last six months (“Liquidity Criterion”)</w:t>
      </w:r>
    </w:p>
    <w:p w14:paraId="25EB1E3C" w14:textId="77777777" w:rsidR="00195DFA" w:rsidRPr="00195DFA" w:rsidRDefault="00195DFA" w:rsidP="00195DFA">
      <w:pPr>
        <w:spacing w:before="0" w:after="160" w:line="256" w:lineRule="auto"/>
        <w:jc w:val="left"/>
        <w:rPr>
          <w:color w:val="000000" w:themeColor="text1"/>
          <w:lang w:val="en-US"/>
        </w:rPr>
      </w:pPr>
    </w:p>
    <w:p w14:paraId="2AD36747" w14:textId="77777777" w:rsidR="00DE2851" w:rsidRDefault="00DE2851" w:rsidP="00DE2851">
      <w:pPr>
        <w:spacing w:before="0" w:after="160" w:line="256" w:lineRule="auto"/>
        <w:jc w:val="left"/>
        <w:rPr>
          <w:sz w:val="28"/>
          <w:szCs w:val="28"/>
          <w:u w:val="single"/>
          <w:lang w:val="en-US"/>
        </w:rPr>
      </w:pPr>
      <w:r>
        <w:rPr>
          <w:sz w:val="28"/>
          <w:szCs w:val="28"/>
          <w:u w:val="single"/>
          <w:lang w:val="en-US"/>
        </w:rPr>
        <w:t>[…]”</w:t>
      </w:r>
    </w:p>
    <w:p w14:paraId="2197E4D5" w14:textId="77777777" w:rsidR="00195DFA" w:rsidRDefault="00195DFA" w:rsidP="00DE2851">
      <w:pPr>
        <w:spacing w:before="0" w:after="160" w:line="256" w:lineRule="auto"/>
        <w:jc w:val="left"/>
        <w:rPr>
          <w:sz w:val="28"/>
          <w:szCs w:val="28"/>
          <w:u w:val="single"/>
          <w:lang w:val="en-US"/>
        </w:rPr>
      </w:pPr>
    </w:p>
    <w:p w14:paraId="3B27B951" w14:textId="77777777" w:rsidR="00195DFA" w:rsidRDefault="00195DFA" w:rsidP="00DE2851">
      <w:pPr>
        <w:spacing w:before="0" w:after="160" w:line="256" w:lineRule="auto"/>
        <w:jc w:val="left"/>
        <w:rPr>
          <w:sz w:val="28"/>
          <w:szCs w:val="28"/>
          <w:u w:val="single"/>
          <w:lang w:val="en-US"/>
        </w:rPr>
      </w:pPr>
    </w:p>
    <w:p w14:paraId="724DD11A" w14:textId="77777777" w:rsidR="00195DFA" w:rsidRDefault="00195DFA" w:rsidP="00DE2851">
      <w:pPr>
        <w:spacing w:before="0" w:after="160" w:line="256" w:lineRule="auto"/>
        <w:jc w:val="left"/>
        <w:rPr>
          <w:sz w:val="28"/>
          <w:szCs w:val="28"/>
          <w:u w:val="single"/>
          <w:lang w:val="en-US"/>
        </w:rPr>
      </w:pPr>
    </w:p>
    <w:p w14:paraId="23B2BE4E" w14:textId="77777777" w:rsidR="00195DFA" w:rsidRDefault="00195DFA" w:rsidP="00195DFA">
      <w:pPr>
        <w:rPr>
          <w:b/>
          <w:bCs/>
          <w:u w:val="single"/>
          <w:lang w:val="en-US"/>
        </w:rPr>
      </w:pPr>
      <w:r w:rsidRPr="002A77E1">
        <w:rPr>
          <w:b/>
          <w:bCs/>
          <w:u w:val="single"/>
          <w:lang w:val="en-US"/>
        </w:rPr>
        <w:lastRenderedPageBreak/>
        <w:t>To:</w:t>
      </w:r>
    </w:p>
    <w:p w14:paraId="1B3B8803" w14:textId="77777777" w:rsidR="00195DFA" w:rsidRDefault="00195DFA" w:rsidP="00195DFA">
      <w:pPr>
        <w:rPr>
          <w:u w:val="single"/>
          <w:lang w:val="en-US"/>
        </w:rPr>
      </w:pPr>
      <w:r w:rsidRPr="00DE2851">
        <w:rPr>
          <w:u w:val="single"/>
          <w:lang w:val="en-US"/>
        </w:rPr>
        <w:t>“[…]</w:t>
      </w:r>
    </w:p>
    <w:p w14:paraId="73D0EC4B" w14:textId="77777777" w:rsidR="00195DFA" w:rsidRPr="00195DFA" w:rsidRDefault="00195DFA" w:rsidP="00195DFA">
      <w:pPr>
        <w:autoSpaceDE w:val="0"/>
        <w:autoSpaceDN w:val="0"/>
        <w:adjustRightInd w:val="0"/>
        <w:ind w:right="495"/>
        <w:rPr>
          <w:lang w:val="en-US"/>
        </w:rPr>
      </w:pPr>
      <w:r w:rsidRPr="00195DFA">
        <w:rPr>
          <w:b/>
          <w:bCs/>
          <w:lang w:val="en-US"/>
        </w:rPr>
        <w:t>“Selection Pool”</w:t>
      </w:r>
      <w:r w:rsidRPr="00195DFA">
        <w:rPr>
          <w:lang w:val="en-US"/>
        </w:rPr>
        <w:t xml:space="preserve"> in respect of a Selection Day are those companies that fulfill the following conditions:</w:t>
      </w:r>
    </w:p>
    <w:p w14:paraId="3105F9F9" w14:textId="77777777" w:rsidR="00195DFA" w:rsidRPr="00195DFA" w:rsidRDefault="00195DFA" w:rsidP="00195DFA">
      <w:pPr>
        <w:adjustRightInd w:val="0"/>
        <w:ind w:left="360" w:right="495"/>
        <w:outlineLvl w:val="0"/>
        <w:rPr>
          <w:lang w:val="en-US"/>
        </w:rPr>
      </w:pPr>
    </w:p>
    <w:p w14:paraId="4D53A1B1" w14:textId="77777777" w:rsidR="00195DFA" w:rsidRPr="00195DFA" w:rsidRDefault="00195DFA" w:rsidP="00195DFA">
      <w:pPr>
        <w:numPr>
          <w:ilvl w:val="0"/>
          <w:numId w:val="32"/>
        </w:numPr>
        <w:adjustRightInd w:val="0"/>
        <w:spacing w:before="0" w:after="0"/>
        <w:ind w:right="495"/>
        <w:jc w:val="left"/>
        <w:outlineLvl w:val="0"/>
        <w:rPr>
          <w:lang w:val="en-US"/>
        </w:rPr>
      </w:pPr>
      <w:r w:rsidRPr="00195DFA">
        <w:rPr>
          <w:lang w:val="en-US"/>
        </w:rPr>
        <w:t>Listing on a regulated stock exchange in the form of shares tradable for foreign investors without restrictions (</w:t>
      </w:r>
      <w:r w:rsidRPr="00195DFA">
        <w:rPr>
          <w:rFonts w:hint="eastAsia"/>
          <w:b/>
          <w:bCs/>
          <w:lang w:val="en-US"/>
        </w:rPr>
        <w:t>“</w:t>
      </w:r>
      <w:r w:rsidRPr="00195DFA">
        <w:rPr>
          <w:b/>
          <w:bCs/>
          <w:lang w:val="en-US"/>
        </w:rPr>
        <w:t>Eligible Markets</w:t>
      </w:r>
      <w:r w:rsidRPr="00195DFA">
        <w:rPr>
          <w:rFonts w:hint="eastAsia"/>
          <w:b/>
          <w:bCs/>
          <w:lang w:val="en-US"/>
        </w:rPr>
        <w:t>”</w:t>
      </w:r>
      <w:r w:rsidRPr="00195DFA">
        <w:rPr>
          <w:lang w:val="en-US"/>
        </w:rPr>
        <w:t>)</w:t>
      </w:r>
      <w:r>
        <w:rPr>
          <w:lang w:val="en-US"/>
        </w:rPr>
        <w:t>.</w:t>
      </w:r>
    </w:p>
    <w:p w14:paraId="1C6EF425" w14:textId="77777777" w:rsidR="00195DFA" w:rsidRPr="00195DFA" w:rsidRDefault="00195DFA" w:rsidP="00195DFA">
      <w:pPr>
        <w:adjustRightInd w:val="0"/>
        <w:ind w:right="495"/>
        <w:outlineLvl w:val="0"/>
        <w:rPr>
          <w:lang w:val="en-US"/>
        </w:rPr>
      </w:pPr>
    </w:p>
    <w:p w14:paraId="6798F80B" w14:textId="77777777" w:rsidR="00195DFA" w:rsidRPr="00195DFA" w:rsidRDefault="00195DFA" w:rsidP="00195DFA">
      <w:pPr>
        <w:numPr>
          <w:ilvl w:val="0"/>
          <w:numId w:val="32"/>
        </w:numPr>
        <w:adjustRightInd w:val="0"/>
        <w:spacing w:before="0" w:after="0"/>
        <w:ind w:right="495"/>
        <w:jc w:val="left"/>
        <w:outlineLvl w:val="0"/>
        <w:rPr>
          <w:lang w:val="en-US"/>
        </w:rPr>
      </w:pPr>
      <w:r w:rsidRPr="00195DFA">
        <w:rPr>
          <w:lang w:val="en-US"/>
        </w:rPr>
        <w:t>Significant business operations in the gold mining industry. This implies that</w:t>
      </w:r>
    </w:p>
    <w:p w14:paraId="7270BE92" w14:textId="77777777" w:rsidR="00195DFA" w:rsidRPr="00195DFA" w:rsidRDefault="00195DFA" w:rsidP="00195DFA">
      <w:pPr>
        <w:adjustRightInd w:val="0"/>
        <w:ind w:right="495"/>
        <w:outlineLvl w:val="0"/>
        <w:rPr>
          <w:lang w:val="en-US"/>
        </w:rPr>
      </w:pPr>
    </w:p>
    <w:p w14:paraId="6A4BDB8D" w14:textId="77777777" w:rsidR="00195DFA" w:rsidRPr="00195DFA" w:rsidRDefault="00195DFA" w:rsidP="00195DFA">
      <w:pPr>
        <w:numPr>
          <w:ilvl w:val="1"/>
          <w:numId w:val="32"/>
        </w:numPr>
        <w:adjustRightInd w:val="0"/>
        <w:spacing w:before="0" w:after="0"/>
        <w:ind w:right="495"/>
        <w:jc w:val="left"/>
        <w:outlineLvl w:val="0"/>
        <w:rPr>
          <w:lang w:val="en-US"/>
        </w:rPr>
      </w:pPr>
      <w:r w:rsidRPr="00195DFA">
        <w:rPr>
          <w:lang w:val="en-US"/>
        </w:rPr>
        <w:t>at least 90% of the company</w:t>
      </w:r>
      <w:r w:rsidRPr="00195DFA">
        <w:rPr>
          <w:rFonts w:hint="eastAsia"/>
          <w:lang w:val="en-US"/>
        </w:rPr>
        <w:t>’</w:t>
      </w:r>
      <w:r w:rsidRPr="00195DFA">
        <w:rPr>
          <w:lang w:val="en-US"/>
        </w:rPr>
        <w:t>s revenues are generated in gold mining for companies that are currently Index Components and/or</w:t>
      </w:r>
    </w:p>
    <w:p w14:paraId="7B329B71" w14:textId="77777777" w:rsidR="00195DFA" w:rsidRPr="00195DFA" w:rsidRDefault="00195DFA" w:rsidP="00195DFA">
      <w:pPr>
        <w:numPr>
          <w:ilvl w:val="1"/>
          <w:numId w:val="32"/>
        </w:numPr>
        <w:adjustRightInd w:val="0"/>
        <w:spacing w:before="0" w:after="0"/>
        <w:ind w:right="495"/>
        <w:jc w:val="left"/>
        <w:outlineLvl w:val="0"/>
        <w:rPr>
          <w:lang w:val="en-US"/>
        </w:rPr>
      </w:pPr>
      <w:r w:rsidRPr="00195DFA">
        <w:rPr>
          <w:lang w:val="en-US"/>
        </w:rPr>
        <w:t>at least 95% of the company</w:t>
      </w:r>
      <w:r w:rsidRPr="00195DFA">
        <w:rPr>
          <w:rFonts w:hint="eastAsia"/>
          <w:lang w:val="en-US"/>
        </w:rPr>
        <w:t>’</w:t>
      </w:r>
      <w:r w:rsidRPr="00195DFA">
        <w:rPr>
          <w:lang w:val="en-US"/>
        </w:rPr>
        <w:t>s revenues are generated in gold mining for companies that are currently not Index Components.</w:t>
      </w:r>
    </w:p>
    <w:p w14:paraId="5F823B7B" w14:textId="77777777" w:rsidR="00195DFA" w:rsidRPr="00195DFA" w:rsidRDefault="00195DFA" w:rsidP="00195DFA">
      <w:pPr>
        <w:adjustRightInd w:val="0"/>
        <w:ind w:left="360" w:right="495"/>
        <w:outlineLvl w:val="0"/>
        <w:rPr>
          <w:lang w:val="en-US"/>
        </w:rPr>
      </w:pPr>
    </w:p>
    <w:p w14:paraId="2230BA39" w14:textId="77777777" w:rsidR="00195DFA" w:rsidRPr="00195DFA" w:rsidRDefault="00195DFA" w:rsidP="00195DFA">
      <w:pPr>
        <w:numPr>
          <w:ilvl w:val="0"/>
          <w:numId w:val="32"/>
        </w:numPr>
        <w:adjustRightInd w:val="0"/>
        <w:spacing w:before="0" w:after="0"/>
        <w:ind w:right="495"/>
        <w:jc w:val="left"/>
        <w:outlineLvl w:val="0"/>
        <w:rPr>
          <w:lang w:val="en-US"/>
        </w:rPr>
      </w:pPr>
      <w:r w:rsidRPr="00195DFA">
        <w:rPr>
          <w:lang w:val="en-US"/>
        </w:rPr>
        <w:t>Free Float Market Capitalization of at least 1 billion USD for companies which are not Index Components on the respective Selection Day, at least 750 million USD for companies which are Index Components on the respective Selection Day</w:t>
      </w:r>
    </w:p>
    <w:p w14:paraId="4264DCB2" w14:textId="77777777" w:rsidR="00195DFA" w:rsidRPr="00195DFA" w:rsidRDefault="00195DFA" w:rsidP="00195DFA">
      <w:pPr>
        <w:adjustRightInd w:val="0"/>
        <w:ind w:right="495"/>
        <w:outlineLvl w:val="0"/>
        <w:rPr>
          <w:lang w:val="en-US"/>
        </w:rPr>
      </w:pPr>
    </w:p>
    <w:p w14:paraId="32737726" w14:textId="77777777" w:rsidR="00195DFA" w:rsidRPr="00195DFA" w:rsidRDefault="00195DFA" w:rsidP="00195DFA">
      <w:pPr>
        <w:numPr>
          <w:ilvl w:val="0"/>
          <w:numId w:val="32"/>
        </w:numPr>
        <w:adjustRightInd w:val="0"/>
        <w:spacing w:before="0" w:after="0"/>
        <w:ind w:right="495"/>
        <w:jc w:val="left"/>
        <w:outlineLvl w:val="0"/>
        <w:rPr>
          <w:lang w:val="en-US"/>
        </w:rPr>
      </w:pPr>
      <w:r w:rsidRPr="00195DFA">
        <w:rPr>
          <w:lang w:val="en-US"/>
        </w:rPr>
        <w:t>Average daily trading volume in the last three months of at least 2,000,000 USD for companies which are not Index Components on the respective Selection Day, at least 1,000,000 USD for companies which are Index Components on the respective Selection Day</w:t>
      </w:r>
    </w:p>
    <w:p w14:paraId="12AEC885" w14:textId="77777777" w:rsidR="00195DFA" w:rsidRPr="00195DFA" w:rsidRDefault="00195DFA" w:rsidP="00195DFA">
      <w:pPr>
        <w:adjustRightInd w:val="0"/>
        <w:ind w:right="495"/>
        <w:outlineLvl w:val="0"/>
        <w:rPr>
          <w:lang w:val="en-US"/>
        </w:rPr>
      </w:pPr>
    </w:p>
    <w:p w14:paraId="10CD1D29" w14:textId="55B342EF" w:rsidR="00195DFA" w:rsidRDefault="00195DFA" w:rsidP="007811C2">
      <w:pPr>
        <w:numPr>
          <w:ilvl w:val="0"/>
          <w:numId w:val="32"/>
        </w:numPr>
        <w:adjustRightInd w:val="0"/>
        <w:spacing w:before="0" w:after="0"/>
        <w:ind w:right="495"/>
        <w:jc w:val="left"/>
        <w:outlineLvl w:val="0"/>
        <w:rPr>
          <w:lang w:val="en-US"/>
        </w:rPr>
      </w:pPr>
      <w:r w:rsidRPr="00195DFA">
        <w:rPr>
          <w:lang w:val="en-US"/>
        </w:rPr>
        <w:t>Average monthly trading volume of at least 75,000 shares in each of the last six months (“Liquidity Criterion”)</w:t>
      </w:r>
    </w:p>
    <w:p w14:paraId="7DEA6430" w14:textId="4827905E" w:rsidR="007811C2" w:rsidRPr="00374F5B" w:rsidRDefault="007811C2" w:rsidP="007811C2">
      <w:pPr>
        <w:adjustRightInd w:val="0"/>
        <w:spacing w:before="0" w:after="0"/>
        <w:ind w:right="495"/>
        <w:jc w:val="left"/>
        <w:outlineLvl w:val="0"/>
        <w:rPr>
          <w:rFonts w:ascii="Frutiger LT Std 45 Light" w:hAnsi="Frutiger LT Std 45 Light"/>
          <w:sz w:val="20"/>
          <w:szCs w:val="20"/>
          <w:lang w:val="en-US"/>
        </w:rPr>
      </w:pPr>
    </w:p>
    <w:p w14:paraId="24129228" w14:textId="77777777" w:rsidR="007811C2" w:rsidRPr="00AA31DD" w:rsidRDefault="007811C2" w:rsidP="007811C2">
      <w:pPr>
        <w:ind w:left="360"/>
        <w:rPr>
          <w:lang w:val="en-US"/>
        </w:rPr>
      </w:pPr>
    </w:p>
    <w:p w14:paraId="681748F3" w14:textId="77777777" w:rsidR="007811C2" w:rsidRDefault="007811C2" w:rsidP="007811C2">
      <w:pPr>
        <w:numPr>
          <w:ilvl w:val="0"/>
          <w:numId w:val="32"/>
        </w:numPr>
        <w:adjustRightInd w:val="0"/>
        <w:spacing w:before="0" w:after="0"/>
        <w:ind w:right="495"/>
        <w:jc w:val="left"/>
        <w:outlineLvl w:val="0"/>
        <w:rPr>
          <w:lang w:val="en-US"/>
        </w:rPr>
      </w:pPr>
      <w:r w:rsidRPr="007811C2">
        <w:rPr>
          <w:lang w:val="en-US"/>
        </w:rPr>
        <w:t>Companies not violating the below exclusion criteria. The evaluation is based on data provided by the “Data Provider”:</w:t>
      </w:r>
    </w:p>
    <w:p w14:paraId="3ADB1CF6" w14:textId="77777777" w:rsidR="007811C2" w:rsidRPr="007811C2" w:rsidRDefault="007811C2" w:rsidP="007811C2">
      <w:pPr>
        <w:adjustRightInd w:val="0"/>
        <w:spacing w:before="0" w:after="0"/>
        <w:ind w:left="765" w:right="495"/>
        <w:jc w:val="left"/>
        <w:outlineLvl w:val="0"/>
        <w:rPr>
          <w:lang w:val="en-US"/>
        </w:rPr>
      </w:pPr>
    </w:p>
    <w:tbl>
      <w:tblPr>
        <w:tblW w:w="0" w:type="auto"/>
        <w:tblInd w:w="810" w:type="dxa"/>
        <w:tblBorders>
          <w:insideH w:val="single" w:sz="4" w:space="0" w:color="auto"/>
        </w:tblBorders>
        <w:tblLook w:val="04A0" w:firstRow="1" w:lastRow="0" w:firstColumn="1" w:lastColumn="0" w:noHBand="0" w:noVBand="1"/>
      </w:tblPr>
      <w:tblGrid>
        <w:gridCol w:w="3330"/>
        <w:gridCol w:w="4680"/>
      </w:tblGrid>
      <w:tr w:rsidR="007811C2" w14:paraId="11A5DD5E" w14:textId="77777777" w:rsidTr="00374F5B">
        <w:tc>
          <w:tcPr>
            <w:tcW w:w="3330" w:type="dxa"/>
            <w:tcBorders>
              <w:top w:val="nil"/>
              <w:bottom w:val="single" w:sz="12" w:space="0" w:color="auto"/>
            </w:tcBorders>
            <w:shd w:val="clear" w:color="auto" w:fill="auto"/>
          </w:tcPr>
          <w:p w14:paraId="6E1ACA23" w14:textId="77777777" w:rsidR="007811C2" w:rsidRPr="00960DC7" w:rsidRDefault="007811C2" w:rsidP="00374F5B">
            <w:pPr>
              <w:rPr>
                <w:sz w:val="20"/>
                <w:szCs w:val="20"/>
                <w:lang w:val="en-US"/>
              </w:rPr>
            </w:pPr>
            <w:r w:rsidRPr="00960DC7">
              <w:rPr>
                <w:sz w:val="20"/>
                <w:szCs w:val="20"/>
                <w:lang w:val="en-US"/>
              </w:rPr>
              <w:t>Category</w:t>
            </w:r>
          </w:p>
        </w:tc>
        <w:tc>
          <w:tcPr>
            <w:tcW w:w="4680" w:type="dxa"/>
            <w:tcBorders>
              <w:top w:val="nil"/>
              <w:bottom w:val="single" w:sz="12" w:space="0" w:color="auto"/>
            </w:tcBorders>
            <w:shd w:val="clear" w:color="auto" w:fill="auto"/>
          </w:tcPr>
          <w:p w14:paraId="14C982A6" w14:textId="77777777" w:rsidR="007811C2" w:rsidRPr="00960DC7" w:rsidRDefault="007811C2" w:rsidP="00374F5B">
            <w:pPr>
              <w:rPr>
                <w:sz w:val="20"/>
                <w:szCs w:val="20"/>
                <w:lang w:val="en-US"/>
              </w:rPr>
            </w:pPr>
            <w:r w:rsidRPr="00960DC7">
              <w:rPr>
                <w:sz w:val="20"/>
                <w:szCs w:val="20"/>
                <w:lang w:val="en-US"/>
              </w:rPr>
              <w:t>Exclusion Criterion</w:t>
            </w:r>
          </w:p>
        </w:tc>
      </w:tr>
      <w:tr w:rsidR="007811C2" w:rsidRPr="00553F0B" w14:paraId="6107AAAE" w14:textId="77777777" w:rsidTr="00374F5B">
        <w:tc>
          <w:tcPr>
            <w:tcW w:w="3330" w:type="dxa"/>
            <w:shd w:val="clear" w:color="auto" w:fill="auto"/>
          </w:tcPr>
          <w:p w14:paraId="232A286E" w14:textId="77777777" w:rsidR="007811C2" w:rsidRPr="00960DC7" w:rsidRDefault="007811C2" w:rsidP="00374F5B">
            <w:pPr>
              <w:rPr>
                <w:sz w:val="20"/>
                <w:szCs w:val="20"/>
                <w:lang w:val="en-US"/>
              </w:rPr>
            </w:pPr>
            <w:r w:rsidRPr="00960DC7">
              <w:rPr>
                <w:sz w:val="20"/>
                <w:szCs w:val="20"/>
                <w:lang w:val="en-US"/>
              </w:rPr>
              <w:t>International Norms</w:t>
            </w:r>
          </w:p>
        </w:tc>
        <w:tc>
          <w:tcPr>
            <w:tcW w:w="4680" w:type="dxa"/>
            <w:shd w:val="clear" w:color="auto" w:fill="auto"/>
          </w:tcPr>
          <w:p w14:paraId="235DD02A" w14:textId="77777777" w:rsidR="007811C2" w:rsidRPr="007811C2" w:rsidRDefault="007811C2" w:rsidP="00374F5B">
            <w:pPr>
              <w:rPr>
                <w:sz w:val="20"/>
                <w:szCs w:val="20"/>
                <w:lang w:val="it-IT"/>
              </w:rPr>
            </w:pPr>
            <w:r w:rsidRPr="007811C2">
              <w:rPr>
                <w:sz w:val="20"/>
                <w:szCs w:val="20"/>
                <w:lang w:val="it-IT"/>
              </w:rPr>
              <w:t>Non-</w:t>
            </w:r>
            <w:proofErr w:type="spellStart"/>
            <w:r w:rsidRPr="007811C2">
              <w:rPr>
                <w:sz w:val="20"/>
                <w:szCs w:val="20"/>
                <w:lang w:val="it-IT"/>
              </w:rPr>
              <w:t>compliant</w:t>
            </w:r>
            <w:proofErr w:type="spellEnd"/>
            <w:r w:rsidRPr="007811C2">
              <w:rPr>
                <w:sz w:val="20"/>
                <w:szCs w:val="20"/>
                <w:lang w:val="it-IT"/>
              </w:rPr>
              <w:t xml:space="preserve"> with UN GC</w:t>
            </w:r>
          </w:p>
        </w:tc>
      </w:tr>
    </w:tbl>
    <w:p w14:paraId="11E9E6EF" w14:textId="1D929594" w:rsidR="00C30EFF" w:rsidRPr="007811C2" w:rsidRDefault="00C30EFF" w:rsidP="007811C2">
      <w:pPr>
        <w:adjustRightInd w:val="0"/>
        <w:spacing w:before="0" w:after="0"/>
        <w:ind w:left="765" w:right="495"/>
        <w:jc w:val="left"/>
        <w:outlineLvl w:val="0"/>
        <w:rPr>
          <w:lang w:val="it-IT"/>
        </w:rPr>
      </w:pPr>
    </w:p>
    <w:p w14:paraId="1A8341A4" w14:textId="77777777" w:rsidR="007811C2" w:rsidRPr="003C4893" w:rsidRDefault="007811C2" w:rsidP="007811C2">
      <w:pPr>
        <w:rPr>
          <w:u w:val="single"/>
          <w:lang w:val="en-US"/>
        </w:rPr>
      </w:pPr>
      <w:r>
        <w:rPr>
          <w:lang w:val="en-US"/>
        </w:rPr>
        <w:t>[…]”</w:t>
      </w:r>
    </w:p>
    <w:p w14:paraId="4CE011AB" w14:textId="2927CBAB" w:rsidR="007811C2" w:rsidRDefault="007811C2" w:rsidP="004670B6">
      <w:pPr>
        <w:spacing w:before="0" w:after="160" w:line="256" w:lineRule="auto"/>
        <w:jc w:val="left"/>
        <w:rPr>
          <w:lang w:val="en-US"/>
        </w:rPr>
      </w:pPr>
      <w:r w:rsidRPr="007811C2">
        <w:rPr>
          <w:lang w:val="en-US"/>
        </w:rPr>
        <w:lastRenderedPageBreak/>
        <w:t>Adding the following Definitions</w:t>
      </w:r>
      <w:r>
        <w:rPr>
          <w:lang w:val="en-US"/>
        </w:rPr>
        <w:t>:</w:t>
      </w:r>
    </w:p>
    <w:p w14:paraId="43560E44" w14:textId="77777777" w:rsidR="007811C2" w:rsidRDefault="007811C2" w:rsidP="007811C2">
      <w:pPr>
        <w:rPr>
          <w:u w:val="single"/>
          <w:lang w:val="en-US"/>
        </w:rPr>
      </w:pPr>
      <w:r w:rsidRPr="00DE2851">
        <w:rPr>
          <w:u w:val="single"/>
          <w:lang w:val="en-US"/>
        </w:rPr>
        <w:t>“[…]</w:t>
      </w:r>
    </w:p>
    <w:p w14:paraId="1E145832" w14:textId="77777777" w:rsidR="007811C2" w:rsidRPr="007811C2" w:rsidRDefault="007811C2" w:rsidP="007811C2">
      <w:pPr>
        <w:rPr>
          <w:lang w:val="en-US"/>
        </w:rPr>
      </w:pPr>
      <w:r w:rsidRPr="007811C2">
        <w:rPr>
          <w:b/>
          <w:bCs/>
          <w:lang w:val="en-US"/>
        </w:rPr>
        <w:t>“</w:t>
      </w:r>
      <w:bookmarkStart w:id="1" w:name="_Hlk135918101"/>
      <w:r w:rsidRPr="007811C2">
        <w:rPr>
          <w:b/>
          <w:bCs/>
          <w:lang w:val="en-US"/>
        </w:rPr>
        <w:t>Data Provider”</w:t>
      </w:r>
      <w:r w:rsidRPr="007811C2">
        <w:rPr>
          <w:lang w:val="en-US"/>
        </w:rPr>
        <w:t xml:space="preserve"> </w:t>
      </w:r>
      <w:bookmarkEnd w:id="1"/>
      <w:r w:rsidRPr="007811C2">
        <w:rPr>
          <w:lang w:val="en-US"/>
        </w:rPr>
        <w:t xml:space="preserve">is Sustainalytics. For more information, please visit: </w:t>
      </w:r>
      <w:hyperlink r:id="rId12" w:history="1">
        <w:r w:rsidRPr="007811C2">
          <w:rPr>
            <w:lang w:val="en-US"/>
          </w:rPr>
          <w:t>https://www.sustainalytics.com/</w:t>
        </w:r>
      </w:hyperlink>
      <w:r w:rsidRPr="007811C2">
        <w:rPr>
          <w:lang w:val="en-US"/>
        </w:rPr>
        <w:t>.</w:t>
      </w:r>
      <w:r w:rsidRPr="007811C2" w:rsidDel="00C849DA">
        <w:rPr>
          <w:lang w:val="en-US"/>
        </w:rPr>
        <w:t xml:space="preserve"> </w:t>
      </w:r>
    </w:p>
    <w:p w14:paraId="0D88284B" w14:textId="77777777" w:rsidR="007811C2" w:rsidRPr="007811C2" w:rsidRDefault="007811C2" w:rsidP="007811C2">
      <w:pPr>
        <w:rPr>
          <w:lang w:val="en-US"/>
        </w:rPr>
      </w:pPr>
    </w:p>
    <w:p w14:paraId="3B7E8C94" w14:textId="77777777" w:rsidR="007811C2" w:rsidRPr="007811C2" w:rsidRDefault="007811C2" w:rsidP="007811C2">
      <w:pPr>
        <w:rPr>
          <w:lang w:val="en-US"/>
        </w:rPr>
      </w:pPr>
      <w:r w:rsidRPr="007811C2">
        <w:rPr>
          <w:b/>
          <w:bCs/>
          <w:lang w:val="en-US"/>
        </w:rPr>
        <w:t>“UNGC-Review Day”</w:t>
      </w:r>
      <w:r w:rsidRPr="007811C2">
        <w:rPr>
          <w:lang w:val="en-US"/>
        </w:rPr>
        <w:t xml:space="preserve"> is the Business Day 10 Business Days before the UNGC-Adjustment Day.</w:t>
      </w:r>
    </w:p>
    <w:p w14:paraId="00E3E09D" w14:textId="77777777" w:rsidR="007811C2" w:rsidRPr="007811C2" w:rsidRDefault="007811C2" w:rsidP="007811C2">
      <w:pPr>
        <w:rPr>
          <w:lang w:val="en-US"/>
        </w:rPr>
      </w:pPr>
    </w:p>
    <w:p w14:paraId="412C8827" w14:textId="77777777" w:rsidR="007811C2" w:rsidRPr="007811C2" w:rsidRDefault="007811C2" w:rsidP="007811C2">
      <w:pPr>
        <w:rPr>
          <w:lang w:val="en-US"/>
        </w:rPr>
      </w:pPr>
      <w:r w:rsidRPr="007811C2">
        <w:rPr>
          <w:b/>
          <w:bCs/>
          <w:lang w:val="en-US"/>
        </w:rPr>
        <w:t>“UNGC-Adjustment Day”</w:t>
      </w:r>
      <w:r w:rsidRPr="007811C2">
        <w:rPr>
          <w:lang w:val="en-US"/>
        </w:rPr>
        <w:t xml:space="preserve"> is the last Business Day of every month.</w:t>
      </w:r>
    </w:p>
    <w:p w14:paraId="3879ED59" w14:textId="77777777" w:rsidR="007811C2" w:rsidRPr="003C4893" w:rsidRDefault="007811C2" w:rsidP="007811C2">
      <w:pPr>
        <w:rPr>
          <w:u w:val="single"/>
          <w:lang w:val="en-US"/>
        </w:rPr>
      </w:pPr>
      <w:r>
        <w:rPr>
          <w:lang w:val="en-US"/>
        </w:rPr>
        <w:t>[…]”</w:t>
      </w:r>
    </w:p>
    <w:p w14:paraId="5025D63E" w14:textId="77777777" w:rsidR="007811C2" w:rsidRDefault="007811C2" w:rsidP="004670B6">
      <w:pPr>
        <w:spacing w:before="0" w:after="160" w:line="256" w:lineRule="auto"/>
        <w:jc w:val="left"/>
        <w:rPr>
          <w:lang w:val="en-US"/>
        </w:rPr>
      </w:pPr>
    </w:p>
    <w:p w14:paraId="01743C50" w14:textId="77777777" w:rsidR="007811C2" w:rsidRDefault="007811C2" w:rsidP="004670B6">
      <w:pPr>
        <w:spacing w:before="0" w:after="160" w:line="256" w:lineRule="auto"/>
        <w:jc w:val="left"/>
        <w:rPr>
          <w:lang w:val="en-US"/>
        </w:rPr>
      </w:pPr>
    </w:p>
    <w:p w14:paraId="7C108CFA" w14:textId="77777777" w:rsidR="007811C2" w:rsidRDefault="007811C2" w:rsidP="004670B6">
      <w:pPr>
        <w:spacing w:before="0" w:after="160" w:line="256" w:lineRule="auto"/>
        <w:jc w:val="left"/>
        <w:rPr>
          <w:lang w:val="en-US"/>
        </w:rPr>
      </w:pPr>
    </w:p>
    <w:p w14:paraId="0B983F43" w14:textId="77777777" w:rsidR="007811C2" w:rsidRDefault="007811C2" w:rsidP="004670B6">
      <w:pPr>
        <w:spacing w:before="0" w:after="160" w:line="256" w:lineRule="auto"/>
        <w:jc w:val="left"/>
        <w:rPr>
          <w:lang w:val="en-US"/>
        </w:rPr>
      </w:pPr>
    </w:p>
    <w:p w14:paraId="54AEA1EA" w14:textId="77777777" w:rsidR="007811C2" w:rsidRDefault="007811C2" w:rsidP="004670B6">
      <w:pPr>
        <w:spacing w:before="0" w:after="160" w:line="256" w:lineRule="auto"/>
        <w:jc w:val="left"/>
        <w:rPr>
          <w:lang w:val="en-US"/>
        </w:rPr>
      </w:pPr>
    </w:p>
    <w:p w14:paraId="24B1BA52" w14:textId="77777777" w:rsidR="007811C2" w:rsidRDefault="007811C2" w:rsidP="004670B6">
      <w:pPr>
        <w:spacing w:before="0" w:after="160" w:line="256" w:lineRule="auto"/>
        <w:jc w:val="left"/>
        <w:rPr>
          <w:lang w:val="en-US"/>
        </w:rPr>
      </w:pPr>
    </w:p>
    <w:p w14:paraId="4E513005" w14:textId="77777777" w:rsidR="009A0F36" w:rsidRPr="001270A3" w:rsidRDefault="009A0F36" w:rsidP="009A0F36">
      <w:pPr>
        <w:rPr>
          <w:iCs/>
          <w:lang w:val="en-GB"/>
        </w:rPr>
      </w:pPr>
      <w:r w:rsidRPr="00520AF6">
        <w:rPr>
          <w:color w:val="000000" w:themeColor="text1"/>
          <w:lang w:val="en-US"/>
        </w:rPr>
        <w:t xml:space="preserve">Defined terms used in this </w:t>
      </w:r>
      <w:r>
        <w:rPr>
          <w:color w:val="000000" w:themeColor="text1"/>
          <w:lang w:val="en-US"/>
        </w:rPr>
        <w:t>Market Consultation document</w:t>
      </w:r>
      <w:r w:rsidRPr="00520AF6">
        <w:rPr>
          <w:color w:val="000000" w:themeColor="text1"/>
          <w:lang w:val="en-US"/>
        </w:rPr>
        <w:t xml:space="preserve">, but not defined herein, have the meaning assigned to them in the respective index guideline of the </w:t>
      </w:r>
      <w:r>
        <w:rPr>
          <w:color w:val="000000" w:themeColor="text1"/>
          <w:lang w:val="en-US"/>
        </w:rPr>
        <w:t>Index</w:t>
      </w:r>
      <w:r w:rsidRPr="00520AF6">
        <w:rPr>
          <w:color w:val="000000" w:themeColor="text1"/>
          <w:lang w:val="en-US"/>
        </w:rPr>
        <w:t>.</w:t>
      </w:r>
      <w:r>
        <w:rPr>
          <w:color w:val="000000" w:themeColor="text1"/>
          <w:lang w:val="en-US"/>
        </w:rPr>
        <w:t xml:space="preserve"> </w:t>
      </w:r>
    </w:p>
    <w:p w14:paraId="771CB846" w14:textId="77777777" w:rsidR="007811C2" w:rsidRDefault="007811C2" w:rsidP="004670B6">
      <w:pPr>
        <w:spacing w:before="0" w:after="160" w:line="256" w:lineRule="auto"/>
        <w:jc w:val="left"/>
        <w:rPr>
          <w:lang w:val="en-US"/>
        </w:rPr>
      </w:pPr>
    </w:p>
    <w:p w14:paraId="6F94A5B3" w14:textId="77777777" w:rsidR="007811C2" w:rsidRPr="007811C2" w:rsidRDefault="007811C2" w:rsidP="004670B6">
      <w:pPr>
        <w:spacing w:before="0" w:after="160" w:line="256" w:lineRule="auto"/>
        <w:jc w:val="left"/>
        <w:rPr>
          <w:lang w:val="en-US"/>
        </w:rPr>
      </w:pPr>
    </w:p>
    <w:p w14:paraId="69E35690" w14:textId="517CCAA6" w:rsidR="00A24682" w:rsidRPr="007811C2" w:rsidRDefault="00A24682" w:rsidP="004670B6">
      <w:pPr>
        <w:spacing w:before="0" w:after="160" w:line="256" w:lineRule="auto"/>
        <w:jc w:val="left"/>
        <w:rPr>
          <w:sz w:val="28"/>
          <w:szCs w:val="28"/>
          <w:u w:val="single"/>
          <w:lang w:val="en-US"/>
        </w:rPr>
      </w:pPr>
    </w:p>
    <w:p w14:paraId="3B771134" w14:textId="61DBDBFE" w:rsidR="00A24682" w:rsidRPr="007811C2" w:rsidRDefault="00A24682" w:rsidP="004670B6">
      <w:pPr>
        <w:spacing w:before="0" w:after="160" w:line="256" w:lineRule="auto"/>
        <w:jc w:val="left"/>
        <w:rPr>
          <w:sz w:val="28"/>
          <w:szCs w:val="28"/>
          <w:u w:val="single"/>
          <w:lang w:val="en-US"/>
        </w:rPr>
      </w:pPr>
    </w:p>
    <w:p w14:paraId="4A9392E3" w14:textId="77777777" w:rsidR="00A24682" w:rsidRPr="007811C2" w:rsidRDefault="00A24682" w:rsidP="004670B6">
      <w:pPr>
        <w:spacing w:before="0" w:after="160" w:line="256" w:lineRule="auto"/>
        <w:jc w:val="left"/>
        <w:rPr>
          <w:sz w:val="28"/>
          <w:szCs w:val="28"/>
          <w:u w:val="single"/>
          <w:lang w:val="en-US"/>
        </w:rPr>
      </w:pPr>
    </w:p>
    <w:p w14:paraId="00D865BB" w14:textId="3C8341F6" w:rsidR="00C73E5E" w:rsidRDefault="00C73E5E" w:rsidP="004670B6">
      <w:pPr>
        <w:spacing w:before="0" w:after="160" w:line="256" w:lineRule="auto"/>
        <w:jc w:val="left"/>
        <w:rPr>
          <w:sz w:val="28"/>
          <w:szCs w:val="28"/>
          <w:u w:val="single"/>
          <w:lang w:val="en-GB"/>
        </w:rPr>
      </w:pPr>
    </w:p>
    <w:p w14:paraId="1286612C" w14:textId="484A908D" w:rsidR="00C30EFF" w:rsidRDefault="00C30EFF" w:rsidP="004670B6">
      <w:pPr>
        <w:spacing w:before="0" w:after="160" w:line="256" w:lineRule="auto"/>
        <w:jc w:val="left"/>
        <w:rPr>
          <w:sz w:val="28"/>
          <w:szCs w:val="28"/>
          <w:u w:val="single"/>
          <w:lang w:val="en-GB"/>
        </w:rPr>
      </w:pPr>
    </w:p>
    <w:p w14:paraId="6F985A92" w14:textId="42D77BB7" w:rsidR="00C30EFF" w:rsidRDefault="00C30EFF" w:rsidP="004670B6">
      <w:pPr>
        <w:spacing w:before="0" w:after="160" w:line="256" w:lineRule="auto"/>
        <w:jc w:val="left"/>
        <w:rPr>
          <w:sz w:val="28"/>
          <w:szCs w:val="28"/>
          <w:u w:val="single"/>
          <w:lang w:val="en-GB"/>
        </w:rPr>
      </w:pPr>
    </w:p>
    <w:p w14:paraId="5FB1EBE0" w14:textId="47B2ECC1" w:rsidR="00C30EFF" w:rsidRDefault="00C30EFF" w:rsidP="004670B6">
      <w:pPr>
        <w:spacing w:before="0" w:after="160" w:line="256" w:lineRule="auto"/>
        <w:jc w:val="left"/>
        <w:rPr>
          <w:sz w:val="28"/>
          <w:szCs w:val="28"/>
          <w:u w:val="single"/>
          <w:lang w:val="en-GB"/>
        </w:rPr>
      </w:pPr>
    </w:p>
    <w:p w14:paraId="42281CC7" w14:textId="77777777" w:rsidR="009A0F36" w:rsidRDefault="009A0F36" w:rsidP="004670B6">
      <w:pPr>
        <w:spacing w:before="0" w:after="160" w:line="256" w:lineRule="auto"/>
        <w:jc w:val="left"/>
        <w:rPr>
          <w:sz w:val="28"/>
          <w:szCs w:val="28"/>
          <w:u w:val="single"/>
          <w:lang w:val="en-GB"/>
        </w:rPr>
      </w:pPr>
    </w:p>
    <w:p w14:paraId="7F9F7CD5" w14:textId="77777777" w:rsidR="00920C43" w:rsidRDefault="00920C43" w:rsidP="004670B6">
      <w:pPr>
        <w:spacing w:before="0" w:after="160" w:line="256" w:lineRule="auto"/>
        <w:jc w:val="left"/>
        <w:rPr>
          <w:sz w:val="28"/>
          <w:szCs w:val="28"/>
          <w:u w:val="single"/>
          <w:lang w:val="en-GB"/>
        </w:rPr>
      </w:pPr>
    </w:p>
    <w:p w14:paraId="45154AF2" w14:textId="5877E1A2" w:rsidR="005055F5" w:rsidRPr="009275D5" w:rsidRDefault="00C04273" w:rsidP="002663E0">
      <w:pPr>
        <w:spacing w:before="0" w:after="160" w:line="259" w:lineRule="auto"/>
        <w:jc w:val="left"/>
        <w:rPr>
          <w:b/>
          <w:bCs/>
          <w:lang w:val="en-GB"/>
        </w:rPr>
      </w:pPr>
      <w:r w:rsidRPr="009275D5">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33C8049B"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0F757770" w:rsidR="005055F5" w:rsidRPr="002E21CB" w:rsidRDefault="005055F5" w:rsidP="00E77CAE">
            <w:pPr>
              <w:spacing w:after="0"/>
              <w:jc w:val="left"/>
              <w:rPr>
                <w:lang w:val="en-US"/>
              </w:rPr>
            </w:pPr>
          </w:p>
        </w:tc>
      </w:tr>
    </w:tbl>
    <w:p w14:paraId="198B68BC" w14:textId="3EB96060" w:rsidR="005055F5" w:rsidRPr="00301D88" w:rsidRDefault="005055F5" w:rsidP="005055F5">
      <w:pPr>
        <w:spacing w:after="0"/>
        <w:jc w:val="left"/>
        <w:rPr>
          <w:lang w:val="en-US"/>
        </w:rPr>
      </w:pPr>
    </w:p>
    <w:p w14:paraId="143DA800" w14:textId="1568BEAF" w:rsidR="005055F5" w:rsidRPr="00DF64D7" w:rsidRDefault="005055F5" w:rsidP="005055F5">
      <w:pPr>
        <w:spacing w:before="60" w:line="360" w:lineRule="auto"/>
        <w:rPr>
          <w:b/>
          <w:bCs/>
          <w:lang w:val="en-GB"/>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9275D5">
        <w:rPr>
          <w:b/>
          <w:bCs/>
          <w:lang w:val="en-GB"/>
        </w:rPr>
        <w:t>Cannabis Ind</w:t>
      </w:r>
      <w:r w:rsidR="00DF64D7">
        <w:rPr>
          <w:b/>
          <w:bCs/>
          <w:lang w:val="en-GB"/>
        </w:rPr>
        <w:t>ex</w:t>
      </w:r>
      <w:r w:rsidR="002B43C9">
        <w:rPr>
          <w:b/>
          <w:bCs/>
          <w:lang w:val="en-GB"/>
        </w:rPr>
        <w:t xml:space="preserve"> </w:t>
      </w:r>
      <w:r w:rsidR="006E6960">
        <w:rPr>
          <w:b/>
          <w:bCs/>
          <w:lang w:val="en-GB"/>
        </w:rPr>
        <w:t>p</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553F0B" w14:paraId="008B2314" w14:textId="77777777" w:rsidTr="00AD737F">
        <w:trPr>
          <w:trHeight w:val="4596"/>
        </w:trPr>
        <w:tc>
          <w:tcPr>
            <w:tcW w:w="9628" w:type="dxa"/>
            <w:shd w:val="clear" w:color="auto" w:fill="auto"/>
          </w:tcPr>
          <w:p w14:paraId="14A7B302" w14:textId="6A8BAD7E" w:rsidR="005055F5" w:rsidRPr="00DF64D7" w:rsidRDefault="005055F5" w:rsidP="00E77CAE">
            <w:pPr>
              <w:jc w:val="left"/>
              <w:rPr>
                <w:sz w:val="28"/>
                <w:szCs w:val="28"/>
                <w:u w:val="single"/>
                <w:lang w:val="en-GB"/>
              </w:rPr>
            </w:pPr>
          </w:p>
        </w:tc>
      </w:tr>
    </w:tbl>
    <w:p w14:paraId="2B662374" w14:textId="7FFA6070" w:rsidR="00B677BA" w:rsidRDefault="00B677BA" w:rsidP="005055F5">
      <w:pPr>
        <w:jc w:val="left"/>
        <w:rPr>
          <w:sz w:val="28"/>
          <w:szCs w:val="28"/>
          <w:u w:val="single"/>
          <w:lang w:val="en-GB"/>
        </w:rPr>
      </w:pPr>
    </w:p>
    <w:p w14:paraId="0CB5E025" w14:textId="12A91196" w:rsidR="00CA13E6" w:rsidRDefault="00CA13E6" w:rsidP="009275D5">
      <w:pPr>
        <w:jc w:val="left"/>
        <w:rPr>
          <w:b/>
          <w:bCs/>
          <w:sz w:val="28"/>
          <w:szCs w:val="28"/>
          <w:u w:val="single"/>
          <w:lang w:val="en-GB"/>
        </w:rPr>
      </w:pPr>
    </w:p>
    <w:p w14:paraId="06347A6D" w14:textId="4C94422D" w:rsidR="00CA13E6" w:rsidRDefault="00CA13E6" w:rsidP="009275D5">
      <w:pPr>
        <w:jc w:val="left"/>
        <w:rPr>
          <w:b/>
          <w:bCs/>
          <w:sz w:val="28"/>
          <w:szCs w:val="28"/>
          <w:u w:val="single"/>
          <w:lang w:val="en-GB"/>
        </w:rPr>
      </w:pPr>
    </w:p>
    <w:p w14:paraId="69C15C58" w14:textId="77777777" w:rsidR="00CA13E6" w:rsidRDefault="00CA13E6" w:rsidP="009275D5">
      <w:pPr>
        <w:jc w:val="left"/>
        <w:rPr>
          <w:b/>
          <w:bCs/>
          <w:sz w:val="28"/>
          <w:szCs w:val="28"/>
          <w:u w:val="single"/>
          <w:lang w:val="en-GB"/>
        </w:rPr>
      </w:pPr>
    </w:p>
    <w:p w14:paraId="5CCDB1A8" w14:textId="1451444C" w:rsidR="009275D5" w:rsidRPr="009275D5" w:rsidRDefault="005055F5" w:rsidP="009275D5">
      <w:pPr>
        <w:jc w:val="left"/>
        <w:rPr>
          <w:b/>
          <w:bCs/>
          <w:sz w:val="28"/>
          <w:szCs w:val="28"/>
          <w:u w:val="single"/>
          <w:lang w:val="en-GB"/>
        </w:rPr>
      </w:pPr>
      <w:r w:rsidRPr="009275D5">
        <w:rPr>
          <w:b/>
          <w:bCs/>
          <w:sz w:val="28"/>
          <w:szCs w:val="28"/>
          <w:u w:val="single"/>
          <w:lang w:val="en-GB"/>
        </w:rPr>
        <w:lastRenderedPageBreak/>
        <w:t>Consultation Procedure</w:t>
      </w:r>
    </w:p>
    <w:p w14:paraId="08D8E698" w14:textId="1A579542"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9A0F36">
        <w:rPr>
          <w:b/>
          <w:bCs/>
          <w:lang w:val="en-US"/>
        </w:rPr>
        <w:t>May</w:t>
      </w:r>
      <w:r w:rsidR="00B74D73" w:rsidRPr="00CA53C2">
        <w:rPr>
          <w:b/>
          <w:bCs/>
          <w:lang w:val="en-US"/>
        </w:rPr>
        <w:t xml:space="preserve"> </w:t>
      </w:r>
      <w:r w:rsidR="00A24682">
        <w:rPr>
          <w:b/>
          <w:bCs/>
          <w:lang w:val="en-US"/>
        </w:rPr>
        <w:t>1</w:t>
      </w:r>
      <w:r w:rsidR="00920C43">
        <w:rPr>
          <w:b/>
          <w:bCs/>
          <w:lang w:val="en-US"/>
        </w:rPr>
        <w:t>9</w:t>
      </w:r>
      <w:r w:rsidR="00AF6448">
        <w:rPr>
          <w:b/>
          <w:bCs/>
          <w:vertAlign w:val="superscript"/>
          <w:lang w:val="en-US"/>
        </w:rPr>
        <w:t>th</w:t>
      </w:r>
      <w:r w:rsidR="00301FE6" w:rsidRPr="00CA53C2">
        <w:rPr>
          <w:b/>
          <w:bCs/>
          <w:lang w:val="en-US"/>
        </w:rPr>
        <w:t>,</w:t>
      </w:r>
      <w:r w:rsidR="00B74D73" w:rsidRPr="00CA53C2">
        <w:rPr>
          <w:b/>
          <w:bCs/>
          <w:lang w:val="en-US"/>
        </w:rPr>
        <w:t xml:space="preserve"> 20</w:t>
      </w:r>
      <w:r w:rsidR="009275D5" w:rsidRPr="00CA53C2">
        <w:rPr>
          <w:b/>
          <w:bCs/>
          <w:lang w:val="en-US"/>
        </w:rPr>
        <w:t>2</w:t>
      </w:r>
      <w:r w:rsidR="00A24682">
        <w:rPr>
          <w:b/>
          <w:bCs/>
          <w:lang w:val="en-US"/>
        </w:rPr>
        <w:t>3</w:t>
      </w:r>
      <w:r w:rsidR="00987200" w:rsidRPr="00CA53C2">
        <w:rPr>
          <w:b/>
          <w:bCs/>
          <w:lang w:val="en-US"/>
        </w:rPr>
        <w:t xml:space="preserve"> (cob)</w:t>
      </w:r>
      <w:r w:rsidR="00B74D73" w:rsidRPr="00A73225">
        <w:rPr>
          <w:lang w:val="en-US"/>
        </w:rPr>
        <w:t>.</w:t>
      </w:r>
    </w:p>
    <w:p w14:paraId="04131284" w14:textId="5E994BB4" w:rsidR="005055F5" w:rsidRPr="00C04273" w:rsidRDefault="005055F5" w:rsidP="005055F5">
      <w:pPr>
        <w:spacing w:before="0" w:after="0" w:line="360" w:lineRule="auto"/>
        <w:rPr>
          <w:lang w:val="en-US"/>
        </w:rPr>
      </w:pPr>
      <w:r w:rsidRPr="00C04273">
        <w:rPr>
          <w:lang w:val="en-US"/>
        </w:rPr>
        <w:t>Please send your feedback via email to</w:t>
      </w:r>
      <w:r w:rsidR="00A24682">
        <w:rPr>
          <w:lang w:val="en-US"/>
        </w:rPr>
        <w:t xml:space="preserve"> </w:t>
      </w:r>
      <w:hyperlink r:id="rId13" w:history="1">
        <w:r w:rsidR="00A24682" w:rsidRPr="00E20A8E">
          <w:rPr>
            <w:rStyle w:val="Hyperlink"/>
            <w:rFonts w:eastAsiaTheme="majorEastAsia"/>
            <w:lang w:val="en-GB"/>
          </w:rPr>
          <w:t>marketconsultation</w:t>
        </w:r>
        <w:r w:rsidR="00A24682" w:rsidRPr="00E20A8E">
          <w:rPr>
            <w:rStyle w:val="Hyperlink"/>
            <w:rFonts w:eastAsiaTheme="majorEastAsia"/>
            <w:lang w:val="en-US"/>
          </w:rPr>
          <w:t>@solactive.com</w:t>
        </w:r>
      </w:hyperlink>
      <w:r w:rsidRPr="00C04273">
        <w:rPr>
          <w:lang w:val="en-US"/>
        </w:rPr>
        <w:t>, specifying “</w:t>
      </w:r>
      <w:r w:rsidRPr="005C721B">
        <w:rPr>
          <w:b/>
          <w:bCs/>
          <w:lang w:val="en-US"/>
        </w:rPr>
        <w:t>Market Consultation</w:t>
      </w:r>
      <w:r w:rsidR="00DD3C44" w:rsidRPr="005C721B">
        <w:rPr>
          <w:b/>
          <w:bCs/>
          <w:lang w:val="en-US"/>
        </w:rPr>
        <w:t xml:space="preserve"> </w:t>
      </w:r>
      <w:r w:rsidR="009A0F36" w:rsidRPr="009A0F36">
        <w:rPr>
          <w:b/>
          <w:bCs/>
          <w:sz w:val="22"/>
          <w:szCs w:val="22"/>
          <w:lang w:val="en-US"/>
        </w:rPr>
        <w:t>Solactive Global Pure Gold Miners Net Total Return Index</w:t>
      </w:r>
      <w:r w:rsidR="00B74D73" w:rsidRPr="009A0F36">
        <w:rPr>
          <w:b/>
          <w:bCs/>
          <w:lang w:val="en-US"/>
        </w:rPr>
        <w:t>”</w:t>
      </w:r>
      <w:r w:rsidR="00B74D73" w:rsidRPr="00B74D73">
        <w:rPr>
          <w:lang w:val="en-US"/>
        </w:rPr>
        <w:t xml:space="preserve"> </w:t>
      </w:r>
      <w:r w:rsidRPr="00C04273">
        <w:rPr>
          <w:lang w:val="en-US"/>
        </w:rPr>
        <w:t xml:space="preserve">as the subject of the email, or </w:t>
      </w:r>
    </w:p>
    <w:p w14:paraId="6AB9F564" w14:textId="0C1AAC06" w:rsidR="005055F5" w:rsidRPr="00BB693D" w:rsidRDefault="005055F5" w:rsidP="005055F5">
      <w:pPr>
        <w:spacing w:after="0"/>
        <w:rPr>
          <w:lang w:val="it-IT"/>
        </w:rPr>
      </w:pPr>
      <w:r w:rsidRPr="00BB693D">
        <w:rPr>
          <w:lang w:val="it-IT"/>
        </w:rPr>
        <w:t xml:space="preserve">via </w:t>
      </w:r>
      <w:proofErr w:type="spellStart"/>
      <w:r w:rsidRPr="00BB693D">
        <w:rPr>
          <w:lang w:val="it-IT"/>
        </w:rPr>
        <w:t>postal</w:t>
      </w:r>
      <w:proofErr w:type="spellEnd"/>
      <w:r w:rsidRPr="00BB693D">
        <w:rPr>
          <w:lang w:val="it-IT"/>
        </w:rPr>
        <w:t xml:space="preserve"> mail to:</w:t>
      </w:r>
      <w:r w:rsidRPr="00BB693D">
        <w:rPr>
          <w:lang w:val="it-IT"/>
        </w:rPr>
        <w:tab/>
      </w:r>
      <w:r w:rsidRPr="00BB693D">
        <w:rPr>
          <w:b/>
          <w:bCs/>
          <w:lang w:val="it-IT"/>
        </w:rPr>
        <w:t>Solactive AG</w:t>
      </w:r>
    </w:p>
    <w:p w14:paraId="57CF10BE" w14:textId="679ADCB0" w:rsidR="003D0D25" w:rsidRDefault="003D0D25" w:rsidP="003D0D25">
      <w:pPr>
        <w:spacing w:after="0"/>
        <w:ind w:left="1416" w:firstLine="708"/>
      </w:pPr>
      <w:r>
        <w:t xml:space="preserve">Platz der Einheit 1 </w:t>
      </w:r>
    </w:p>
    <w:p w14:paraId="3DC233A6" w14:textId="3C093B35"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553F0B" w14:paraId="44C70907" w14:textId="77777777" w:rsidTr="00E77CAE">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1FCE9D42" w14:textId="77777777" w:rsidR="005055F5" w:rsidRDefault="005055F5" w:rsidP="00E77CAE">
            <w:pPr>
              <w:spacing w:after="0"/>
              <w:rPr>
                <w:lang w:val="en-US"/>
              </w:rPr>
            </w:pPr>
            <w:r w:rsidRPr="00C04273">
              <w:rPr>
                <w:lang w:val="en-US"/>
              </w:rPr>
              <w:t>Should you have any additional questions regarding the consultative question in particular, please do not hesitate to contact us via above email address.</w:t>
            </w:r>
          </w:p>
          <w:p w14:paraId="773AA1A2" w14:textId="77777777" w:rsidR="00531986" w:rsidRDefault="00531986" w:rsidP="00E77CAE">
            <w:pPr>
              <w:spacing w:after="0"/>
              <w:rPr>
                <w:lang w:val="en-US"/>
              </w:rPr>
            </w:pPr>
          </w:p>
          <w:p w14:paraId="010F8C9E" w14:textId="77777777" w:rsidR="00531986" w:rsidRDefault="00531986" w:rsidP="00E77CAE">
            <w:pPr>
              <w:spacing w:after="0"/>
              <w:rPr>
                <w:lang w:val="en-US"/>
              </w:rPr>
            </w:pPr>
          </w:p>
          <w:p w14:paraId="225881FD" w14:textId="77777777" w:rsidR="00531986" w:rsidRDefault="00531986" w:rsidP="00E77CAE">
            <w:pPr>
              <w:spacing w:after="0"/>
              <w:rPr>
                <w:lang w:val="en-US"/>
              </w:rPr>
            </w:pPr>
          </w:p>
          <w:p w14:paraId="100ADCAC" w14:textId="77777777" w:rsidR="00531986" w:rsidRDefault="00531986" w:rsidP="00E77CAE">
            <w:pPr>
              <w:spacing w:after="0"/>
              <w:rPr>
                <w:lang w:val="en-US"/>
              </w:rPr>
            </w:pPr>
          </w:p>
          <w:p w14:paraId="6EA724F3" w14:textId="77777777" w:rsidR="00531986" w:rsidRDefault="00531986" w:rsidP="00E77CAE">
            <w:pPr>
              <w:spacing w:after="0"/>
              <w:rPr>
                <w:lang w:val="en-US"/>
              </w:rPr>
            </w:pPr>
          </w:p>
          <w:p w14:paraId="750581C6" w14:textId="77777777" w:rsidR="00531986" w:rsidRDefault="00531986" w:rsidP="00E77CAE">
            <w:pPr>
              <w:spacing w:after="0"/>
              <w:rPr>
                <w:lang w:val="en-US"/>
              </w:rPr>
            </w:pPr>
          </w:p>
          <w:p w14:paraId="7BA77D57" w14:textId="77777777" w:rsidR="00531986" w:rsidRDefault="00531986" w:rsidP="00E77CAE">
            <w:pPr>
              <w:spacing w:after="0"/>
              <w:rPr>
                <w:lang w:val="en-US"/>
              </w:rPr>
            </w:pPr>
          </w:p>
          <w:p w14:paraId="500C549A" w14:textId="77777777" w:rsidR="00531986" w:rsidRDefault="00531986" w:rsidP="00E77CAE">
            <w:pPr>
              <w:spacing w:after="0"/>
              <w:rPr>
                <w:lang w:val="en-US"/>
              </w:rPr>
            </w:pPr>
          </w:p>
          <w:p w14:paraId="6EF4FCB6" w14:textId="77777777" w:rsidR="00531986" w:rsidRDefault="00531986" w:rsidP="00E77CAE">
            <w:pPr>
              <w:spacing w:after="0"/>
              <w:rPr>
                <w:lang w:val="en-US"/>
              </w:rPr>
            </w:pPr>
          </w:p>
          <w:p w14:paraId="44B0D67C" w14:textId="041684E5" w:rsidR="00531986" w:rsidRPr="00C04273" w:rsidRDefault="00531986" w:rsidP="00E77CAE">
            <w:pPr>
              <w:spacing w:after="0"/>
              <w:rPr>
                <w:lang w:val="en-US"/>
              </w:rPr>
            </w:pP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E77CAE">
            <w:pPr>
              <w:spacing w:after="0"/>
              <w:rPr>
                <w:lang w:val="en-US"/>
              </w:rPr>
            </w:pPr>
          </w:p>
        </w:tc>
      </w:tr>
    </w:tbl>
    <w:p w14:paraId="110BD051" w14:textId="3E261544"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62CDDF56" w:rsidR="005055F5" w:rsidRDefault="005055F5" w:rsidP="0063592D">
      <w:pPr>
        <w:rPr>
          <w:lang w:val="en-GB"/>
        </w:rPr>
      </w:pPr>
    </w:p>
    <w:p w14:paraId="732075B1" w14:textId="54CD1558" w:rsidR="005055F5" w:rsidRDefault="003D7EF9" w:rsidP="0063592D">
      <w:pPr>
        <w:rPr>
          <w:lang w:val="en-GB"/>
        </w:rPr>
      </w:pPr>
      <w:r w:rsidRPr="00E072E6">
        <w:rPr>
          <w:noProof/>
          <w:color w:val="FFFFFF" w:themeColor="background1"/>
          <w:lang w:val="en-US" w:eastAsia="en-US"/>
        </w:rPr>
        <w:lastRenderedPageBreak/>
        <mc:AlternateContent>
          <mc:Choice Requires="wps">
            <w:drawing>
              <wp:anchor distT="0" distB="0" distL="114300" distR="114300" simplePos="0" relativeHeight="251654140" behindDoc="1" locked="0" layoutInCell="1" allowOverlap="1" wp14:anchorId="59576252" wp14:editId="34F4E661">
                <wp:simplePos x="0" y="0"/>
                <wp:positionH relativeFrom="page">
                  <wp:posOffset>635</wp:posOffset>
                </wp:positionH>
                <wp:positionV relativeFrom="page">
                  <wp:posOffset>-1905</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149C5" id="Rechteck 2" o:spid="_x0000_s1026" style="position:absolute;margin-left:.05pt;margin-top:-.15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" fillcolor="#529cfc" stroked="f" strokeweight="1pt">
                <w10:wrap anchorx="page" anchory="page"/>
              </v:rect>
            </w:pict>
          </mc:Fallback>
        </mc:AlternateContent>
      </w:r>
    </w:p>
    <w:p w14:paraId="0C54EE0C" w14:textId="2134600F" w:rsidR="005055F5" w:rsidRDefault="005055F5" w:rsidP="0063592D">
      <w:pPr>
        <w:rPr>
          <w:lang w:val="en-GB"/>
        </w:rPr>
      </w:pPr>
    </w:p>
    <w:p w14:paraId="7027FE74" w14:textId="654D29B7" w:rsidR="005055F5" w:rsidRDefault="005055F5" w:rsidP="0063592D">
      <w:pPr>
        <w:rPr>
          <w:lang w:val="en-GB"/>
        </w:rPr>
      </w:pPr>
    </w:p>
    <w:p w14:paraId="08CAB5B4" w14:textId="67DCA4B8" w:rsidR="005055F5" w:rsidRPr="0063592D" w:rsidRDefault="005055F5" w:rsidP="0063592D">
      <w:pPr>
        <w:rPr>
          <w:lang w:val="en-GB"/>
        </w:rPr>
      </w:pPr>
    </w:p>
    <w:bookmarkEnd w:id="0"/>
    <w:p w14:paraId="4DF903C5" w14:textId="269633EE" w:rsidR="00572562" w:rsidRDefault="00572562" w:rsidP="0063592D">
      <w:pPr>
        <w:rPr>
          <w:lang w:val="en-US"/>
        </w:rPr>
      </w:pPr>
    </w:p>
    <w:p w14:paraId="13746181" w14:textId="2EE58C4B" w:rsidR="00572562" w:rsidRDefault="00572562" w:rsidP="0063592D">
      <w:pPr>
        <w:rPr>
          <w:lang w:val="en-US"/>
        </w:rPr>
      </w:pPr>
    </w:p>
    <w:p w14:paraId="48A1E400" w14:textId="794918BE" w:rsidR="00572562" w:rsidRDefault="00572562" w:rsidP="0063592D">
      <w:pPr>
        <w:rPr>
          <w:lang w:val="en-US"/>
        </w:rPr>
      </w:pPr>
    </w:p>
    <w:p w14:paraId="055FAF62" w14:textId="2CC3032A" w:rsidR="00572562" w:rsidRDefault="00572562" w:rsidP="0063592D">
      <w:pPr>
        <w:rPr>
          <w:lang w:val="en-US"/>
        </w:rPr>
      </w:pPr>
    </w:p>
    <w:p w14:paraId="71A0B397" w14:textId="77777777" w:rsidR="00572562" w:rsidRDefault="00572562" w:rsidP="0063592D">
      <w:pPr>
        <w:rPr>
          <w:lang w:val="en-US"/>
        </w:rPr>
      </w:pPr>
    </w:p>
    <w:p w14:paraId="286562C5" w14:textId="0C025553" w:rsidR="00572562" w:rsidRDefault="00572562" w:rsidP="0063592D">
      <w:pPr>
        <w:rPr>
          <w:lang w:val="en-US"/>
        </w:rPr>
      </w:pPr>
    </w:p>
    <w:p w14:paraId="6D7E76C7" w14:textId="77777777" w:rsidR="00572562" w:rsidRDefault="00572562" w:rsidP="0063592D">
      <w:pPr>
        <w:rPr>
          <w:lang w:val="en-US"/>
        </w:rPr>
      </w:pPr>
    </w:p>
    <w:p w14:paraId="31040F56" w14:textId="40FFA2FF" w:rsidR="00572562" w:rsidRDefault="00572562" w:rsidP="0063592D">
      <w:pPr>
        <w:rPr>
          <w:lang w:val="en-US"/>
        </w:rPr>
      </w:pPr>
    </w:p>
    <w:p w14:paraId="317B023A" w14:textId="42815A6E" w:rsidR="00572562" w:rsidRDefault="00572562" w:rsidP="0063592D">
      <w:pPr>
        <w:rPr>
          <w:lang w:val="en-US"/>
        </w:rPr>
      </w:pPr>
    </w:p>
    <w:p w14:paraId="4C7C3118" w14:textId="32CC26A2" w:rsidR="00572562" w:rsidRDefault="00572562" w:rsidP="0063592D">
      <w:pPr>
        <w:rPr>
          <w:lang w:val="en-US"/>
        </w:rPr>
      </w:pPr>
    </w:p>
    <w:p w14:paraId="2B9ABAF0" w14:textId="424E5177" w:rsidR="00572562" w:rsidRDefault="00572562" w:rsidP="0063592D">
      <w:pPr>
        <w:rPr>
          <w:lang w:val="en-US"/>
        </w:rPr>
      </w:pPr>
    </w:p>
    <w:p w14:paraId="73EC4B45" w14:textId="04E22FE2" w:rsidR="00572562" w:rsidRDefault="00572562" w:rsidP="0063592D">
      <w:pPr>
        <w:rPr>
          <w:lang w:val="en-US"/>
        </w:rPr>
      </w:pPr>
    </w:p>
    <w:p w14:paraId="55C0AE0E" w14:textId="1D5CABC9" w:rsidR="00572562" w:rsidRDefault="00572562" w:rsidP="0063592D">
      <w:pPr>
        <w:rPr>
          <w:lang w:val="en-US"/>
        </w:rPr>
      </w:pPr>
    </w:p>
    <w:p w14:paraId="0F59F17D" w14:textId="1EBBDDE6" w:rsidR="00572562" w:rsidRDefault="00572562" w:rsidP="0063592D">
      <w:pPr>
        <w:rPr>
          <w:lang w:val="en-US"/>
        </w:rPr>
      </w:pPr>
    </w:p>
    <w:p w14:paraId="6239F37D" w14:textId="283C7E4C" w:rsidR="00572562" w:rsidRDefault="00EC7477"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2DFBFAF7">
                <wp:simplePos x="0" y="0"/>
                <wp:positionH relativeFrom="page">
                  <wp:posOffset>-3861435</wp:posOffset>
                </wp:positionH>
                <wp:positionV relativeFrom="page">
                  <wp:posOffset>6619875</wp:posOffset>
                </wp:positionV>
                <wp:extent cx="11414760" cy="11336655"/>
                <wp:effectExtent l="0" t="0" r="0" b="0"/>
                <wp:wrapNone/>
                <wp:docPr id="7" name="Gruppieren 7"/>
                <wp:cNvGraphicFramePr/>
                <a:graphic xmlns:a="http://schemas.openxmlformats.org/drawingml/2006/main">
                  <a:graphicData uri="http://schemas.microsoft.com/office/word/2010/wordprocessingGroup">
                    <wpg:wgp>
                      <wpg:cNvGrpSpPr/>
                      <wpg:grpSpPr>
                        <a:xfrm>
                          <a:off x="0" y="0"/>
                          <a:ext cx="11414760" cy="11336655"/>
                          <a:chOff x="-3864992" y="0"/>
                          <a:chExt cx="11496422" cy="11230626"/>
                        </a:xfrm>
                      </wpg:grpSpPr>
                      <wps:wsp>
                        <wps:cNvPr id="3" name="Freihandform 11"/>
                        <wps:cNvSpPr/>
                        <wps:spPr>
                          <a:xfrm>
                            <a:off x="0" y="0"/>
                            <a:ext cx="7631430" cy="4017011"/>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3864992" y="7150142"/>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304.05pt;margin-top:521.25pt;width:898.8pt;height:892.65pt;z-index:-251661315;mso-position-horizontal-relative:page;mso-position-vertical-relative:page;mso-width-relative:margin;mso-height-relative:margin" coordorigin="-38649" coordsize="114964,11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5;790782,1471125;1650661,1372034;3040288,1532105;4568110,579303;5973091,1333922;6779228,1501615;7623753,0;7631430,4017011;0,4017011;15355,1120495" o:connectangles="0,0,0,0,0,0,0,0,0,0,0"/>
                </v:shape>
                <v:rect id="Rechteck 5" o:spid="_x0000_s1030" style="position:absolute;left:-38649;top:71501;width:76158;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7EBA9BA"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63B67219">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8A06B6" w:rsidRDefault="00E77CAE"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553F0B">
                              <w:fldChar w:fldCharType="begin"/>
                            </w:r>
                            <w:r w:rsidR="00553F0B" w:rsidRPr="00553F0B">
                              <w:rPr>
                                <w:lang w:val="en-US"/>
                              </w:rPr>
                              <w:instrText>HYPERLINK "mailto:info@solactive.com"</w:instrText>
                            </w:r>
                            <w:r w:rsidR="00553F0B">
                              <w:fldChar w:fldCharType="separate"/>
                            </w:r>
                            <w:r w:rsidRPr="00186DB0">
                              <w:rPr>
                                <w:rStyle w:val="Hyperlink"/>
                                <w:color w:val="FFFFFF" w:themeColor="background1"/>
                                <w:lang w:val="en-US" w:eastAsia="en-US"/>
                              </w:rPr>
                              <w:t>info@solactive.com</w:t>
                            </w:r>
                            <w:r w:rsidR="00553F0B">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E77CAE" w:rsidRPr="00BB693D" w:rsidRDefault="00E77CAE" w:rsidP="00EE22E3">
                            <w:pPr>
                              <w:tabs>
                                <w:tab w:val="left" w:pos="993"/>
                              </w:tabs>
                              <w:contextualSpacing/>
                              <w:rPr>
                                <w:color w:val="FFFFFF" w:themeColor="background1"/>
                                <w:lang w:val="fr-FR" w:eastAsia="en-US"/>
                              </w:rPr>
                            </w:pPr>
                            <w:proofErr w:type="spellStart"/>
                            <w:r w:rsidRPr="00BB693D">
                              <w:rPr>
                                <w:color w:val="FFFFFF" w:themeColor="background1"/>
                                <w:lang w:val="fr-FR" w:eastAsia="en-US"/>
                              </w:rPr>
                              <w:t>Website</w:t>
                            </w:r>
                            <w:proofErr w:type="spellEnd"/>
                            <w:r w:rsidRPr="00BB693D">
                              <w:rPr>
                                <w:color w:val="FFFFFF" w:themeColor="background1"/>
                                <w:lang w:val="fr-FR" w:eastAsia="en-US"/>
                              </w:rPr>
                              <w:t>:</w:t>
                            </w:r>
                            <w:r w:rsidRPr="00BB693D">
                              <w:rPr>
                                <w:color w:val="FFFFFF" w:themeColor="background1"/>
                                <w:lang w:val="fr-FR" w:eastAsia="en-US"/>
                              </w:rPr>
                              <w:tab/>
                            </w:r>
                            <w:hyperlink r:id="rId14" w:history="1">
                              <w:r w:rsidRPr="00BB693D">
                                <w:rPr>
                                  <w:rStyle w:val="Hyperlink"/>
                                  <w:color w:val="FFFFFF" w:themeColor="background1"/>
                                  <w:lang w:val="fr-FR" w:eastAsia="en-US"/>
                                </w:rPr>
                                <w:t>www.solactive.com</w:t>
                              </w:r>
                            </w:hyperlink>
                            <w:r w:rsidRPr="00BB693D">
                              <w:rPr>
                                <w:color w:val="FFFFFF" w:themeColor="background1"/>
                                <w:lang w:val="fr-FR" w:eastAsia="en-US"/>
                              </w:rPr>
                              <w:t xml:space="preserve"> </w:t>
                            </w:r>
                          </w:p>
                          <w:p w14:paraId="7C95E775" w14:textId="77777777" w:rsidR="00E77CAE" w:rsidRPr="00BB693D" w:rsidRDefault="00E77CAE" w:rsidP="00EE22E3">
                            <w:pPr>
                              <w:tabs>
                                <w:tab w:val="left" w:pos="993"/>
                              </w:tabs>
                              <w:contextualSpacing/>
                              <w:rPr>
                                <w:color w:val="FFFFFF" w:themeColor="background1"/>
                                <w:lang w:val="fr-FR"/>
                              </w:rPr>
                            </w:pPr>
                          </w:p>
                          <w:p w14:paraId="1DDD5EBB" w14:textId="77777777" w:rsidR="00E77CAE" w:rsidRPr="00BB693D" w:rsidRDefault="00E77CAE" w:rsidP="00EE22E3">
                            <w:pPr>
                              <w:tabs>
                                <w:tab w:val="left" w:pos="993"/>
                              </w:tabs>
                              <w:contextualSpacing/>
                              <w:rPr>
                                <w:color w:val="FFFFFF" w:themeColor="background1"/>
                                <w:lang w:val="fr-FR"/>
                              </w:rPr>
                            </w:pPr>
                            <w:r w:rsidRPr="00BB693D">
                              <w:rPr>
                                <w:color w:val="FFFFFF" w:themeColor="background1"/>
                                <w:lang w:val="fr-FR"/>
                              </w:rPr>
                              <w:t>© Solactive AG</w:t>
                            </w:r>
                          </w:p>
                          <w:p w14:paraId="5087DCB6" w14:textId="77777777" w:rsidR="00E77CAE" w:rsidRPr="00BB693D" w:rsidRDefault="00E77CAE"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E77CAE" w:rsidRPr="008A06B6" w:rsidRDefault="00E77CAE"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553F0B">
                        <w:fldChar w:fldCharType="begin"/>
                      </w:r>
                      <w:r w:rsidR="00553F0B" w:rsidRPr="00553F0B">
                        <w:rPr>
                          <w:lang w:val="en-US"/>
                        </w:rPr>
                        <w:instrText>HYPERLINK "mailto:info@solactive.com"</w:instrText>
                      </w:r>
                      <w:r w:rsidR="00553F0B">
                        <w:fldChar w:fldCharType="separate"/>
                      </w:r>
                      <w:r w:rsidRPr="00186DB0">
                        <w:rPr>
                          <w:rStyle w:val="Hyperlink"/>
                          <w:color w:val="FFFFFF" w:themeColor="background1"/>
                          <w:lang w:val="en-US" w:eastAsia="en-US"/>
                        </w:rPr>
                        <w:t>info@solactive.com</w:t>
                      </w:r>
                      <w:r w:rsidR="00553F0B">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E77CAE" w:rsidRPr="00BB693D" w:rsidRDefault="00E77CAE" w:rsidP="00EE22E3">
                      <w:pPr>
                        <w:tabs>
                          <w:tab w:val="left" w:pos="993"/>
                        </w:tabs>
                        <w:contextualSpacing/>
                        <w:rPr>
                          <w:color w:val="FFFFFF" w:themeColor="background1"/>
                          <w:lang w:val="fr-FR" w:eastAsia="en-US"/>
                        </w:rPr>
                      </w:pPr>
                      <w:proofErr w:type="spellStart"/>
                      <w:r w:rsidRPr="00BB693D">
                        <w:rPr>
                          <w:color w:val="FFFFFF" w:themeColor="background1"/>
                          <w:lang w:val="fr-FR" w:eastAsia="en-US"/>
                        </w:rPr>
                        <w:t>Website</w:t>
                      </w:r>
                      <w:proofErr w:type="spellEnd"/>
                      <w:r w:rsidRPr="00BB693D">
                        <w:rPr>
                          <w:color w:val="FFFFFF" w:themeColor="background1"/>
                          <w:lang w:val="fr-FR" w:eastAsia="en-US"/>
                        </w:rPr>
                        <w:t>:</w:t>
                      </w:r>
                      <w:r w:rsidRPr="00BB693D">
                        <w:rPr>
                          <w:color w:val="FFFFFF" w:themeColor="background1"/>
                          <w:lang w:val="fr-FR" w:eastAsia="en-US"/>
                        </w:rPr>
                        <w:tab/>
                      </w:r>
                      <w:hyperlink r:id="rId15" w:history="1">
                        <w:r w:rsidRPr="00BB693D">
                          <w:rPr>
                            <w:rStyle w:val="Hyperlink"/>
                            <w:color w:val="FFFFFF" w:themeColor="background1"/>
                            <w:lang w:val="fr-FR" w:eastAsia="en-US"/>
                          </w:rPr>
                          <w:t>www.solactive.com</w:t>
                        </w:r>
                      </w:hyperlink>
                      <w:r w:rsidRPr="00BB693D">
                        <w:rPr>
                          <w:color w:val="FFFFFF" w:themeColor="background1"/>
                          <w:lang w:val="fr-FR" w:eastAsia="en-US"/>
                        </w:rPr>
                        <w:t xml:space="preserve"> </w:t>
                      </w:r>
                    </w:p>
                    <w:p w14:paraId="7C95E775" w14:textId="77777777" w:rsidR="00E77CAE" w:rsidRPr="00BB693D" w:rsidRDefault="00E77CAE" w:rsidP="00EE22E3">
                      <w:pPr>
                        <w:tabs>
                          <w:tab w:val="left" w:pos="993"/>
                        </w:tabs>
                        <w:contextualSpacing/>
                        <w:rPr>
                          <w:color w:val="FFFFFF" w:themeColor="background1"/>
                          <w:lang w:val="fr-FR"/>
                        </w:rPr>
                      </w:pPr>
                    </w:p>
                    <w:p w14:paraId="1DDD5EBB" w14:textId="77777777" w:rsidR="00E77CAE" w:rsidRPr="00BB693D" w:rsidRDefault="00E77CAE" w:rsidP="00EE22E3">
                      <w:pPr>
                        <w:tabs>
                          <w:tab w:val="left" w:pos="993"/>
                        </w:tabs>
                        <w:contextualSpacing/>
                        <w:rPr>
                          <w:color w:val="FFFFFF" w:themeColor="background1"/>
                          <w:lang w:val="fr-FR"/>
                        </w:rPr>
                      </w:pPr>
                      <w:r w:rsidRPr="00BB693D">
                        <w:rPr>
                          <w:color w:val="FFFFFF" w:themeColor="background1"/>
                          <w:lang w:val="fr-FR"/>
                        </w:rPr>
                        <w:t>© Solactive AG</w:t>
                      </w:r>
                    </w:p>
                    <w:p w14:paraId="5087DCB6" w14:textId="77777777" w:rsidR="00E77CAE" w:rsidRPr="00BB693D" w:rsidRDefault="00E77CAE" w:rsidP="00EE22E3">
                      <w:pPr>
                        <w:rPr>
                          <w:color w:val="FFFFFF" w:themeColor="background1"/>
                          <w:lang w:val="fr-FR"/>
                        </w:rPr>
                      </w:pPr>
                    </w:p>
                  </w:txbxContent>
                </v:textbox>
                <w10:wrap anchorx="margin" anchory="page"/>
              </v:shape>
            </w:pict>
          </mc:Fallback>
        </mc:AlternateContent>
      </w:r>
      <w:bookmarkStart w:id="4" w:name="_PictureBullets"/>
      <w:r w:rsidR="00553F0B">
        <w:rPr>
          <w:vanish/>
        </w:rPr>
        <w:pict w14:anchorId="0114E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9.9pt" o:bullet="t">
            <v:imagedata r:id="rId16" o:title="S_Icons-Haken_02"/>
          </v:shape>
        </w:pict>
      </w:r>
      <w:r w:rsidR="00553F0B">
        <w:rPr>
          <w:vanish/>
        </w:rPr>
        <w:pict w14:anchorId="63FDDA3D">
          <v:shape id="_x0000_i1026" type="#_x0000_t75" style="width:19.9pt;height:19.9pt" o:bullet="t">
            <v:imagedata r:id="rId17" o:title="S_Icons-Pfeil_02"/>
          </v:shape>
        </w:pict>
      </w:r>
      <w:r w:rsidR="00553F0B">
        <w:rPr>
          <w:vanish/>
        </w:rPr>
        <w:pict w14:anchorId="5361AF63">
          <v:shape id="_x0000_i1027" type="#_x0000_t75" style="width:15.35pt;height:15.85pt" o:bullet="t">
            <v:imagedata r:id="rId18" o:title="Bullet_2_Indices_Small"/>
          </v:shape>
        </w:pict>
      </w:r>
      <w:r w:rsidR="00553F0B">
        <w:rPr>
          <w:vanish/>
        </w:rPr>
        <w:pict w14:anchorId="36BBEEFB">
          <v:shape id="_x0000_i1028" type="#_x0000_t75" style="width:15.35pt;height:15.85pt" o:bullet="t">
            <v:imagedata r:id="rId19" o:title="Bullet_1_Indices_Small"/>
          </v:shape>
        </w:pict>
      </w:r>
      <w:bookmarkEnd w:id="4"/>
    </w:p>
    <w:sectPr w:rsidR="00572562" w:rsidRPr="00572562" w:rsidSect="00475079">
      <w:headerReference w:type="default" r:id="rId20"/>
      <w:footerReference w:type="defaul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D999A" w14:textId="77777777" w:rsidR="00D770BD" w:rsidRDefault="00D770BD" w:rsidP="002E70FC">
      <w:pPr>
        <w:spacing w:before="0" w:after="0"/>
      </w:pPr>
      <w:r>
        <w:separator/>
      </w:r>
    </w:p>
  </w:endnote>
  <w:endnote w:type="continuationSeparator" w:id="0">
    <w:p w14:paraId="450881B6" w14:textId="77777777" w:rsidR="00D770BD" w:rsidRDefault="00D770BD"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379797A-CCCE-4D3C-895E-A125BCE4899E}"/>
  </w:font>
  <w:font w:name="Flama Semicondensed Light">
    <w:panose1 w:val="02000000000000000000"/>
    <w:charset w:val="00"/>
    <w:family w:val="auto"/>
    <w:pitch w:val="variable"/>
    <w:sig w:usb0="A00000AF" w:usb1="4000207B" w:usb2="00000000" w:usb3="00000000" w:csb0="0000008B" w:csb1="00000000"/>
    <w:embedRegular r:id="rId2" w:fontKey="{D46FF6D9-D4AC-4E82-98BD-292D5C65908A}"/>
    <w:embedBold r:id="rId3" w:fontKey="{3ED3412B-FE57-42BA-9D87-A74730CAA83E}"/>
    <w:embedItalic r:id="rId4" w:fontKey="{0EB05D18-0454-41FA-952D-B0E4642E0C31}"/>
  </w:font>
  <w:font w:name="Segoe UI">
    <w:panose1 w:val="020B0502040204020203"/>
    <w:charset w:val="00"/>
    <w:family w:val="swiss"/>
    <w:pitch w:val="variable"/>
    <w:sig w:usb0="E4002EFF" w:usb1="C000E47F" w:usb2="00000009" w:usb3="00000000" w:csb0="000001FF" w:csb1="00000000"/>
    <w:embedRegular r:id="rId5" w:fontKey="{00E790A4-3861-42C1-AE0E-DB7D76B8A67F}"/>
  </w:font>
  <w:font w:name="Flama Semicondensed Medium">
    <w:panose1 w:val="02000000000000000000"/>
    <w:charset w:val="00"/>
    <w:family w:val="auto"/>
    <w:pitch w:val="variable"/>
    <w:sig w:usb0="A00000AF" w:usb1="4000207B" w:usb2="00000000" w:usb3="00000000" w:csb0="0000008B" w:csb1="00000000"/>
    <w:embedRegular r:id="rId6" w:fontKey="{249B706C-4B1A-425B-A66A-1EBE7DDF020A}"/>
    <w:embedBold r:id="rId7" w:fontKey="{7BD07F18-E18A-41F6-8247-C78CD5DE9DE4}"/>
  </w:font>
  <w:font w:name="Frutiger LT Std 45 Ligh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8" w:fontKey="{C2FEB6C2-8B57-4A01-8BB8-61BE8E77E5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E77CAE" w:rsidRDefault="00E77CAE">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2F8D3" w14:textId="77777777" w:rsidR="00D770BD" w:rsidRDefault="00D770BD" w:rsidP="002E70FC">
      <w:pPr>
        <w:spacing w:before="0" w:after="0"/>
      </w:pPr>
      <w:r>
        <w:separator/>
      </w:r>
    </w:p>
  </w:footnote>
  <w:footnote w:type="continuationSeparator" w:id="0">
    <w:p w14:paraId="4BA4C64A" w14:textId="77777777" w:rsidR="00D770BD" w:rsidRDefault="00D770BD"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932E8A6" w:rsidR="00E77CAE" w:rsidRPr="00E06A59" w:rsidRDefault="00E77CAE"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3C4893">
          <w:rPr>
            <w:lang w:val="en-US"/>
          </w:rPr>
          <w:t>Market Consultation Solactive global pure gold miners net total return index – Change of Methodology</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9967E3"/>
    <w:multiLevelType w:val="hybridMultilevel"/>
    <w:tmpl w:val="79320E88"/>
    <w:lvl w:ilvl="0" w:tplc="D5C68F4C">
      <w:start w:val="1"/>
      <w:numFmt w:val="lowerLetter"/>
      <w:lvlText w:val="(%1)"/>
      <w:lvlJc w:val="left"/>
      <w:pPr>
        <w:tabs>
          <w:tab w:val="num" w:pos="765"/>
        </w:tabs>
        <w:ind w:left="765" w:hanging="405"/>
      </w:pPr>
      <w:rPr>
        <w:rFonts w:eastAsia="Times New Roman"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DB8765E"/>
    <w:multiLevelType w:val="hybridMultilevel"/>
    <w:tmpl w:val="73ECA932"/>
    <w:lvl w:ilvl="0" w:tplc="0407000F">
      <w:start w:val="1"/>
      <w:numFmt w:val="decimal"/>
      <w:lvlText w:val="%1."/>
      <w:lvlJc w:val="left"/>
      <w:pPr>
        <w:ind w:left="2844" w:hanging="360"/>
      </w:p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6" w15:restartNumberingAfterBreak="0">
    <w:nsid w:val="14F53884"/>
    <w:multiLevelType w:val="hybridMultilevel"/>
    <w:tmpl w:val="B5D42B14"/>
    <w:lvl w:ilvl="0" w:tplc="79E0E2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F8605FC"/>
    <w:multiLevelType w:val="hybridMultilevel"/>
    <w:tmpl w:val="A956E948"/>
    <w:lvl w:ilvl="0" w:tplc="CFEC233A">
      <w:start w:val="1"/>
      <w:numFmt w:val="decimal"/>
      <w:lvlText w:val="%1."/>
      <w:lvlJc w:val="left"/>
      <w:pPr>
        <w:ind w:left="2121" w:hanging="705"/>
      </w:pPr>
      <w:rPr>
        <w:rFonts w:hint="default"/>
      </w:rPr>
    </w:lvl>
    <w:lvl w:ilvl="1" w:tplc="F6746858">
      <w:start w:val="1"/>
      <w:numFmt w:val="lowerLetter"/>
      <w:lvlText w:val="%2."/>
      <w:lvlJc w:val="left"/>
      <w:pPr>
        <w:ind w:left="2841" w:hanging="705"/>
      </w:pPr>
      <w:rPr>
        <w:rFonts w:hint="default"/>
      </w:r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9" w15:restartNumberingAfterBreak="0">
    <w:nsid w:val="3045055C"/>
    <w:multiLevelType w:val="hybridMultilevel"/>
    <w:tmpl w:val="C5A60CDC"/>
    <w:lvl w:ilvl="0" w:tplc="B426C688">
      <w:start w:val="1"/>
      <w:numFmt w:val="decimal"/>
      <w:lvlText w:val="%1)"/>
      <w:lvlJc w:val="left"/>
      <w:pPr>
        <w:ind w:left="1065" w:hanging="360"/>
      </w:pPr>
      <w:rPr>
        <w:rFonts w:hint="default"/>
      </w:rPr>
    </w:lvl>
    <w:lvl w:ilvl="1" w:tplc="20000019">
      <w:start w:val="1"/>
      <w:numFmt w:val="lowerLetter"/>
      <w:lvlText w:val="%2."/>
      <w:lvlJc w:val="left"/>
      <w:pPr>
        <w:ind w:left="1785" w:hanging="360"/>
      </w:pPr>
    </w:lvl>
    <w:lvl w:ilvl="2" w:tplc="2000001B" w:tentative="1">
      <w:start w:val="1"/>
      <w:numFmt w:val="lowerRoman"/>
      <w:lvlText w:val="%3."/>
      <w:lvlJc w:val="right"/>
      <w:pPr>
        <w:ind w:left="2505" w:hanging="180"/>
      </w:pPr>
    </w:lvl>
    <w:lvl w:ilvl="3" w:tplc="2000000F" w:tentative="1">
      <w:start w:val="1"/>
      <w:numFmt w:val="decimal"/>
      <w:lvlText w:val="%4."/>
      <w:lvlJc w:val="left"/>
      <w:pPr>
        <w:ind w:left="3225" w:hanging="360"/>
      </w:pPr>
    </w:lvl>
    <w:lvl w:ilvl="4" w:tplc="20000019" w:tentative="1">
      <w:start w:val="1"/>
      <w:numFmt w:val="lowerLetter"/>
      <w:lvlText w:val="%5."/>
      <w:lvlJc w:val="left"/>
      <w:pPr>
        <w:ind w:left="3945" w:hanging="360"/>
      </w:pPr>
    </w:lvl>
    <w:lvl w:ilvl="5" w:tplc="2000001B" w:tentative="1">
      <w:start w:val="1"/>
      <w:numFmt w:val="lowerRoman"/>
      <w:lvlText w:val="%6."/>
      <w:lvlJc w:val="right"/>
      <w:pPr>
        <w:ind w:left="4665" w:hanging="180"/>
      </w:pPr>
    </w:lvl>
    <w:lvl w:ilvl="6" w:tplc="2000000F" w:tentative="1">
      <w:start w:val="1"/>
      <w:numFmt w:val="decimal"/>
      <w:lvlText w:val="%7."/>
      <w:lvlJc w:val="left"/>
      <w:pPr>
        <w:ind w:left="5385" w:hanging="360"/>
      </w:pPr>
    </w:lvl>
    <w:lvl w:ilvl="7" w:tplc="20000019" w:tentative="1">
      <w:start w:val="1"/>
      <w:numFmt w:val="lowerLetter"/>
      <w:lvlText w:val="%8."/>
      <w:lvlJc w:val="left"/>
      <w:pPr>
        <w:ind w:left="6105" w:hanging="360"/>
      </w:pPr>
    </w:lvl>
    <w:lvl w:ilvl="8" w:tplc="2000001B" w:tentative="1">
      <w:start w:val="1"/>
      <w:numFmt w:val="lowerRoman"/>
      <w:lvlText w:val="%9."/>
      <w:lvlJc w:val="right"/>
      <w:pPr>
        <w:ind w:left="6825" w:hanging="180"/>
      </w:pPr>
    </w:lvl>
  </w:abstractNum>
  <w:abstractNum w:abstractNumId="10" w15:restartNumberingAfterBreak="0">
    <w:nsid w:val="309D31A5"/>
    <w:multiLevelType w:val="hybridMultilevel"/>
    <w:tmpl w:val="7EA02472"/>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2A3F78"/>
    <w:multiLevelType w:val="hybridMultilevel"/>
    <w:tmpl w:val="1C5C49A6"/>
    <w:lvl w:ilvl="0" w:tplc="79E0E2B6">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F781593"/>
    <w:multiLevelType w:val="hybridMultilevel"/>
    <w:tmpl w:val="A086CE20"/>
    <w:lvl w:ilvl="0" w:tplc="79E0E2B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E83457D"/>
    <w:multiLevelType w:val="hybridMultilevel"/>
    <w:tmpl w:val="79320E88"/>
    <w:lvl w:ilvl="0" w:tplc="FFFFFFFF">
      <w:start w:val="1"/>
      <w:numFmt w:val="lowerLetter"/>
      <w:lvlText w:val="(%1)"/>
      <w:lvlJc w:val="left"/>
      <w:pPr>
        <w:tabs>
          <w:tab w:val="num" w:pos="765"/>
        </w:tabs>
        <w:ind w:left="765" w:hanging="405"/>
      </w:pPr>
      <w:rPr>
        <w:rFonts w:eastAsia="Times New Roman"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522F10C0"/>
    <w:multiLevelType w:val="hybridMultilevel"/>
    <w:tmpl w:val="9B5ED8A8"/>
    <w:lvl w:ilvl="0" w:tplc="D74C22A4">
      <w:start w:val="1"/>
      <w:numFmt w:val="bullet"/>
      <w:lvlText w:val=""/>
      <w:lvlJc w:val="left"/>
      <w:pPr>
        <w:ind w:left="360" w:hanging="360"/>
      </w:pPr>
      <w:rPr>
        <w:rFonts w:ascii="Symbol" w:hAnsi="Symbol" w:hint="default"/>
        <w:color w:val="auto"/>
      </w:rPr>
    </w:lvl>
    <w:lvl w:ilvl="1" w:tplc="D0260026">
      <w:start w:val="1"/>
      <w:numFmt w:val="bullet"/>
      <w:lvlText w:val=""/>
      <w:lvlJc w:val="left"/>
      <w:pPr>
        <w:ind w:left="1080" w:hanging="360"/>
      </w:pPr>
      <w:rPr>
        <w:rFonts w:ascii="Symbol" w:hAnsi="Symbol" w:hint="default"/>
        <w:color w:val="auto"/>
      </w:rPr>
    </w:lvl>
    <w:lvl w:ilvl="2" w:tplc="79E0E2B6">
      <w:start w:val="1"/>
      <w:numFmt w:val="bullet"/>
      <w:lvlText w:val=""/>
      <w:lvlJc w:val="left"/>
      <w:pPr>
        <w:ind w:left="1800" w:hanging="360"/>
      </w:pPr>
      <w:rPr>
        <w:rFonts w:ascii="Symbol" w:hAnsi="Symbol" w:hint="default"/>
        <w:color w:val="auto"/>
      </w:rPr>
    </w:lvl>
    <w:lvl w:ilvl="3" w:tplc="DBACEA7E">
      <w:start w:val="1"/>
      <w:numFmt w:val="bullet"/>
      <w:lvlText w:val=""/>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3CF6670"/>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96517D"/>
    <w:multiLevelType w:val="hybridMultilevel"/>
    <w:tmpl w:val="304653FA"/>
    <w:lvl w:ilvl="0" w:tplc="21481828">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53F34"/>
    <w:multiLevelType w:val="hybridMultilevel"/>
    <w:tmpl w:val="E10068A8"/>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C6263"/>
    <w:multiLevelType w:val="hybridMultilevel"/>
    <w:tmpl w:val="8648DE02"/>
    <w:lvl w:ilvl="0" w:tplc="D74C22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9A48DF"/>
    <w:multiLevelType w:val="hybridMultilevel"/>
    <w:tmpl w:val="2BE8D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30C6F99"/>
    <w:multiLevelType w:val="hybridMultilevel"/>
    <w:tmpl w:val="304653FA"/>
    <w:lvl w:ilvl="0" w:tplc="FFFFFFFF">
      <w:start w:val="1"/>
      <w:numFmt w:val="lowerLetter"/>
      <w:lvlText w:val="%1)"/>
      <w:lvlJc w:val="left"/>
      <w:pPr>
        <w:ind w:left="720" w:hanging="360"/>
      </w:pPr>
      <w:rPr>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05176">
    <w:abstractNumId w:val="7"/>
  </w:num>
  <w:num w:numId="2" w16cid:durableId="434133565">
    <w:abstractNumId w:val="11"/>
  </w:num>
  <w:num w:numId="3" w16cid:durableId="394821055">
    <w:abstractNumId w:val="24"/>
  </w:num>
  <w:num w:numId="4" w16cid:durableId="856427274">
    <w:abstractNumId w:val="30"/>
  </w:num>
  <w:num w:numId="5" w16cid:durableId="41444054">
    <w:abstractNumId w:val="23"/>
  </w:num>
  <w:num w:numId="6" w16cid:durableId="1163395078">
    <w:abstractNumId w:val="12"/>
  </w:num>
  <w:num w:numId="7" w16cid:durableId="475151491">
    <w:abstractNumId w:val="29"/>
  </w:num>
  <w:num w:numId="8" w16cid:durableId="2087217857">
    <w:abstractNumId w:val="4"/>
  </w:num>
  <w:num w:numId="9" w16cid:durableId="297034136">
    <w:abstractNumId w:val="18"/>
  </w:num>
  <w:num w:numId="10" w16cid:durableId="1426850036">
    <w:abstractNumId w:val="17"/>
  </w:num>
  <w:num w:numId="11" w16cid:durableId="168639540">
    <w:abstractNumId w:val="3"/>
  </w:num>
  <w:num w:numId="12" w16cid:durableId="1139884622">
    <w:abstractNumId w:val="1"/>
  </w:num>
  <w:num w:numId="13" w16cid:durableId="1547445700">
    <w:abstractNumId w:val="20"/>
  </w:num>
  <w:num w:numId="14" w16cid:durableId="1827084468">
    <w:abstractNumId w:val="14"/>
  </w:num>
  <w:num w:numId="15" w16cid:durableId="1460953377">
    <w:abstractNumId w:val="6"/>
  </w:num>
  <w:num w:numId="16" w16cid:durableId="201015727">
    <w:abstractNumId w:val="15"/>
  </w:num>
  <w:num w:numId="17" w16cid:durableId="2062753930">
    <w:abstractNumId w:val="31"/>
  </w:num>
  <w:num w:numId="18" w16cid:durableId="318198667">
    <w:abstractNumId w:val="13"/>
  </w:num>
  <w:num w:numId="19" w16cid:durableId="560292759">
    <w:abstractNumId w:val="26"/>
  </w:num>
  <w:num w:numId="20" w16cid:durableId="1828863336">
    <w:abstractNumId w:val="28"/>
  </w:num>
  <w:num w:numId="21" w16cid:durableId="548033290">
    <w:abstractNumId w:val="0"/>
  </w:num>
  <w:num w:numId="22" w16cid:durableId="293027574">
    <w:abstractNumId w:val="16"/>
  </w:num>
  <w:num w:numId="23" w16cid:durableId="1686861627">
    <w:abstractNumId w:val="5"/>
  </w:num>
  <w:num w:numId="24" w16cid:durableId="542985509">
    <w:abstractNumId w:val="8"/>
  </w:num>
  <w:num w:numId="25" w16cid:durableId="1543131862">
    <w:abstractNumId w:val="25"/>
  </w:num>
  <w:num w:numId="26" w16cid:durableId="1467776279">
    <w:abstractNumId w:val="21"/>
  </w:num>
  <w:num w:numId="27" w16cid:durableId="869494902">
    <w:abstractNumId w:val="22"/>
  </w:num>
  <w:num w:numId="28" w16cid:durableId="455686387">
    <w:abstractNumId w:val="27"/>
  </w:num>
  <w:num w:numId="29" w16cid:durableId="9302401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7934500">
    <w:abstractNumId w:val="9"/>
  </w:num>
  <w:num w:numId="31" w16cid:durableId="869609737">
    <w:abstractNumId w:val="2"/>
  </w:num>
  <w:num w:numId="32" w16cid:durableId="4680148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54">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24014"/>
    <w:rsid w:val="0003022E"/>
    <w:rsid w:val="000307D7"/>
    <w:rsid w:val="00031403"/>
    <w:rsid w:val="00035B49"/>
    <w:rsid w:val="0003699C"/>
    <w:rsid w:val="000440EE"/>
    <w:rsid w:val="00045723"/>
    <w:rsid w:val="00050A4F"/>
    <w:rsid w:val="00066898"/>
    <w:rsid w:val="00075151"/>
    <w:rsid w:val="00077C61"/>
    <w:rsid w:val="00080F81"/>
    <w:rsid w:val="000849B9"/>
    <w:rsid w:val="000852F2"/>
    <w:rsid w:val="00085BB3"/>
    <w:rsid w:val="00087194"/>
    <w:rsid w:val="00087BAF"/>
    <w:rsid w:val="000916F7"/>
    <w:rsid w:val="00092BB7"/>
    <w:rsid w:val="000A2A2E"/>
    <w:rsid w:val="000A7946"/>
    <w:rsid w:val="000B461C"/>
    <w:rsid w:val="000C0EBA"/>
    <w:rsid w:val="000C1F37"/>
    <w:rsid w:val="000C53D3"/>
    <w:rsid w:val="000C5F8E"/>
    <w:rsid w:val="000D0FF1"/>
    <w:rsid w:val="000D7912"/>
    <w:rsid w:val="000E3D03"/>
    <w:rsid w:val="000F1DC4"/>
    <w:rsid w:val="000F3DF3"/>
    <w:rsid w:val="000F5F1D"/>
    <w:rsid w:val="000F7070"/>
    <w:rsid w:val="0010172F"/>
    <w:rsid w:val="00110CA0"/>
    <w:rsid w:val="00113086"/>
    <w:rsid w:val="00123CB9"/>
    <w:rsid w:val="00124B71"/>
    <w:rsid w:val="001270A3"/>
    <w:rsid w:val="00133435"/>
    <w:rsid w:val="00135E34"/>
    <w:rsid w:val="001659FB"/>
    <w:rsid w:val="00185395"/>
    <w:rsid w:val="001913FD"/>
    <w:rsid w:val="00192032"/>
    <w:rsid w:val="0019287D"/>
    <w:rsid w:val="00194206"/>
    <w:rsid w:val="00195DFA"/>
    <w:rsid w:val="00196409"/>
    <w:rsid w:val="00196791"/>
    <w:rsid w:val="001B0426"/>
    <w:rsid w:val="001B72AD"/>
    <w:rsid w:val="001C7018"/>
    <w:rsid w:val="001D0C4B"/>
    <w:rsid w:val="001D0ECC"/>
    <w:rsid w:val="001D2AF2"/>
    <w:rsid w:val="001D6895"/>
    <w:rsid w:val="001E093E"/>
    <w:rsid w:val="001E7A70"/>
    <w:rsid w:val="001F0908"/>
    <w:rsid w:val="001F1AAE"/>
    <w:rsid w:val="001F7F10"/>
    <w:rsid w:val="00210BEC"/>
    <w:rsid w:val="002127D7"/>
    <w:rsid w:val="00216B32"/>
    <w:rsid w:val="002173DA"/>
    <w:rsid w:val="00226816"/>
    <w:rsid w:val="00226A9C"/>
    <w:rsid w:val="00234534"/>
    <w:rsid w:val="002370C6"/>
    <w:rsid w:val="0025025F"/>
    <w:rsid w:val="00252BDE"/>
    <w:rsid w:val="00252D71"/>
    <w:rsid w:val="00252DAF"/>
    <w:rsid w:val="00256610"/>
    <w:rsid w:val="0026500B"/>
    <w:rsid w:val="00265B34"/>
    <w:rsid w:val="002663E0"/>
    <w:rsid w:val="00276770"/>
    <w:rsid w:val="00277D7B"/>
    <w:rsid w:val="0028575D"/>
    <w:rsid w:val="00290E56"/>
    <w:rsid w:val="00291586"/>
    <w:rsid w:val="0029232A"/>
    <w:rsid w:val="002A0211"/>
    <w:rsid w:val="002A32BB"/>
    <w:rsid w:val="002A5DC4"/>
    <w:rsid w:val="002A76C6"/>
    <w:rsid w:val="002A77E1"/>
    <w:rsid w:val="002B43C9"/>
    <w:rsid w:val="002C0C0A"/>
    <w:rsid w:val="002C0D45"/>
    <w:rsid w:val="002C3DF7"/>
    <w:rsid w:val="002C65A0"/>
    <w:rsid w:val="002E5D2F"/>
    <w:rsid w:val="002E70FC"/>
    <w:rsid w:val="003012BC"/>
    <w:rsid w:val="00301FE6"/>
    <w:rsid w:val="00302210"/>
    <w:rsid w:val="00316A3E"/>
    <w:rsid w:val="00316E75"/>
    <w:rsid w:val="00334438"/>
    <w:rsid w:val="003405E8"/>
    <w:rsid w:val="00344407"/>
    <w:rsid w:val="0034475A"/>
    <w:rsid w:val="00346DFF"/>
    <w:rsid w:val="0035397E"/>
    <w:rsid w:val="00366769"/>
    <w:rsid w:val="0037436A"/>
    <w:rsid w:val="00381171"/>
    <w:rsid w:val="00381C00"/>
    <w:rsid w:val="00383C13"/>
    <w:rsid w:val="003841D2"/>
    <w:rsid w:val="00390DB1"/>
    <w:rsid w:val="00393783"/>
    <w:rsid w:val="00395582"/>
    <w:rsid w:val="003A1DD5"/>
    <w:rsid w:val="003B50BB"/>
    <w:rsid w:val="003C16C2"/>
    <w:rsid w:val="003C4893"/>
    <w:rsid w:val="003C5B49"/>
    <w:rsid w:val="003C7F29"/>
    <w:rsid w:val="003D0D25"/>
    <w:rsid w:val="003D0F21"/>
    <w:rsid w:val="003D7EF9"/>
    <w:rsid w:val="003E3204"/>
    <w:rsid w:val="0040784E"/>
    <w:rsid w:val="004133E8"/>
    <w:rsid w:val="00420C1C"/>
    <w:rsid w:val="0043684B"/>
    <w:rsid w:val="00437A4A"/>
    <w:rsid w:val="00447C88"/>
    <w:rsid w:val="00447D0C"/>
    <w:rsid w:val="00447DC5"/>
    <w:rsid w:val="004538B8"/>
    <w:rsid w:val="00456B65"/>
    <w:rsid w:val="00461F41"/>
    <w:rsid w:val="004670B6"/>
    <w:rsid w:val="00471895"/>
    <w:rsid w:val="00475079"/>
    <w:rsid w:val="00484F81"/>
    <w:rsid w:val="00490CA4"/>
    <w:rsid w:val="004B1DE1"/>
    <w:rsid w:val="004B4769"/>
    <w:rsid w:val="004B5D8A"/>
    <w:rsid w:val="004B6674"/>
    <w:rsid w:val="004B6903"/>
    <w:rsid w:val="004C2B70"/>
    <w:rsid w:val="004C688A"/>
    <w:rsid w:val="004D16D5"/>
    <w:rsid w:val="004F00B8"/>
    <w:rsid w:val="00500D79"/>
    <w:rsid w:val="005055F5"/>
    <w:rsid w:val="00507DB2"/>
    <w:rsid w:val="00531986"/>
    <w:rsid w:val="00532F22"/>
    <w:rsid w:val="00534514"/>
    <w:rsid w:val="005457DD"/>
    <w:rsid w:val="0054657D"/>
    <w:rsid w:val="00553BF2"/>
    <w:rsid w:val="00553F0B"/>
    <w:rsid w:val="00572562"/>
    <w:rsid w:val="005818C8"/>
    <w:rsid w:val="00586632"/>
    <w:rsid w:val="005907DC"/>
    <w:rsid w:val="00591607"/>
    <w:rsid w:val="00592EE3"/>
    <w:rsid w:val="005974AA"/>
    <w:rsid w:val="005A0058"/>
    <w:rsid w:val="005A2BE7"/>
    <w:rsid w:val="005A6736"/>
    <w:rsid w:val="005B5236"/>
    <w:rsid w:val="005C08AA"/>
    <w:rsid w:val="005C210C"/>
    <w:rsid w:val="005C5410"/>
    <w:rsid w:val="005C6234"/>
    <w:rsid w:val="005C721B"/>
    <w:rsid w:val="005E2B50"/>
    <w:rsid w:val="005E61B4"/>
    <w:rsid w:val="00616DAF"/>
    <w:rsid w:val="00621EE1"/>
    <w:rsid w:val="00626C9C"/>
    <w:rsid w:val="0063017D"/>
    <w:rsid w:val="00631951"/>
    <w:rsid w:val="00632135"/>
    <w:rsid w:val="0063592D"/>
    <w:rsid w:val="006379F6"/>
    <w:rsid w:val="00650433"/>
    <w:rsid w:val="00656E53"/>
    <w:rsid w:val="0065775A"/>
    <w:rsid w:val="0066187F"/>
    <w:rsid w:val="006619D7"/>
    <w:rsid w:val="006803E0"/>
    <w:rsid w:val="006827C8"/>
    <w:rsid w:val="00687F0D"/>
    <w:rsid w:val="0069221D"/>
    <w:rsid w:val="0069329B"/>
    <w:rsid w:val="00694010"/>
    <w:rsid w:val="006954CA"/>
    <w:rsid w:val="006A0793"/>
    <w:rsid w:val="006C2A33"/>
    <w:rsid w:val="006C5EE2"/>
    <w:rsid w:val="006D0A0E"/>
    <w:rsid w:val="006D163F"/>
    <w:rsid w:val="006E0DEB"/>
    <w:rsid w:val="006E6960"/>
    <w:rsid w:val="006E7298"/>
    <w:rsid w:val="006F11E8"/>
    <w:rsid w:val="006F1D5D"/>
    <w:rsid w:val="006F54CB"/>
    <w:rsid w:val="007101F6"/>
    <w:rsid w:val="00710BDD"/>
    <w:rsid w:val="007177C0"/>
    <w:rsid w:val="007203BE"/>
    <w:rsid w:val="00733536"/>
    <w:rsid w:val="007357DE"/>
    <w:rsid w:val="00736C70"/>
    <w:rsid w:val="007372FA"/>
    <w:rsid w:val="00746268"/>
    <w:rsid w:val="00750A5D"/>
    <w:rsid w:val="00753112"/>
    <w:rsid w:val="00754809"/>
    <w:rsid w:val="00756F2E"/>
    <w:rsid w:val="00770E36"/>
    <w:rsid w:val="007811C2"/>
    <w:rsid w:val="007822BB"/>
    <w:rsid w:val="0078490A"/>
    <w:rsid w:val="007913A0"/>
    <w:rsid w:val="007C263C"/>
    <w:rsid w:val="007C26BC"/>
    <w:rsid w:val="007D1364"/>
    <w:rsid w:val="007D2A93"/>
    <w:rsid w:val="007D4AB3"/>
    <w:rsid w:val="007D7009"/>
    <w:rsid w:val="007E035C"/>
    <w:rsid w:val="007E0474"/>
    <w:rsid w:val="007E0ACA"/>
    <w:rsid w:val="007E1A74"/>
    <w:rsid w:val="00803EE8"/>
    <w:rsid w:val="00810B5C"/>
    <w:rsid w:val="00823F62"/>
    <w:rsid w:val="008345B7"/>
    <w:rsid w:val="00835FC0"/>
    <w:rsid w:val="00851638"/>
    <w:rsid w:val="00852511"/>
    <w:rsid w:val="0085732A"/>
    <w:rsid w:val="00875EDB"/>
    <w:rsid w:val="00876D1D"/>
    <w:rsid w:val="00880689"/>
    <w:rsid w:val="0089032B"/>
    <w:rsid w:val="00895A4B"/>
    <w:rsid w:val="008A06B6"/>
    <w:rsid w:val="008A6AA1"/>
    <w:rsid w:val="008B3505"/>
    <w:rsid w:val="008C3106"/>
    <w:rsid w:val="008C5730"/>
    <w:rsid w:val="008D13A0"/>
    <w:rsid w:val="008D19A9"/>
    <w:rsid w:val="008D32E3"/>
    <w:rsid w:val="008D7A68"/>
    <w:rsid w:val="008E0EE0"/>
    <w:rsid w:val="008E4BEE"/>
    <w:rsid w:val="00905228"/>
    <w:rsid w:val="00907518"/>
    <w:rsid w:val="009133CD"/>
    <w:rsid w:val="00920C43"/>
    <w:rsid w:val="0092193A"/>
    <w:rsid w:val="009224D5"/>
    <w:rsid w:val="009275D5"/>
    <w:rsid w:val="00927618"/>
    <w:rsid w:val="00932E1D"/>
    <w:rsid w:val="0093363F"/>
    <w:rsid w:val="009369D6"/>
    <w:rsid w:val="00956ECA"/>
    <w:rsid w:val="00960D2A"/>
    <w:rsid w:val="0096553D"/>
    <w:rsid w:val="00970C26"/>
    <w:rsid w:val="0097651D"/>
    <w:rsid w:val="00983D90"/>
    <w:rsid w:val="00987200"/>
    <w:rsid w:val="009A0F36"/>
    <w:rsid w:val="009A27F6"/>
    <w:rsid w:val="009A4F6D"/>
    <w:rsid w:val="009B45ED"/>
    <w:rsid w:val="009C5F0F"/>
    <w:rsid w:val="009C62E7"/>
    <w:rsid w:val="009D2EF7"/>
    <w:rsid w:val="009F1B83"/>
    <w:rsid w:val="009F3648"/>
    <w:rsid w:val="009F51A9"/>
    <w:rsid w:val="00A2430F"/>
    <w:rsid w:val="00A24682"/>
    <w:rsid w:val="00A255BA"/>
    <w:rsid w:val="00A3779F"/>
    <w:rsid w:val="00A41317"/>
    <w:rsid w:val="00A413D8"/>
    <w:rsid w:val="00A62BD1"/>
    <w:rsid w:val="00A63388"/>
    <w:rsid w:val="00A65C78"/>
    <w:rsid w:val="00A73225"/>
    <w:rsid w:val="00A74BB3"/>
    <w:rsid w:val="00A8219E"/>
    <w:rsid w:val="00A835FE"/>
    <w:rsid w:val="00A94468"/>
    <w:rsid w:val="00AC0BF4"/>
    <w:rsid w:val="00AD1AED"/>
    <w:rsid w:val="00AD737F"/>
    <w:rsid w:val="00AE4BBE"/>
    <w:rsid w:val="00AF46AF"/>
    <w:rsid w:val="00AF6448"/>
    <w:rsid w:val="00AF6C97"/>
    <w:rsid w:val="00B04ABF"/>
    <w:rsid w:val="00B1629F"/>
    <w:rsid w:val="00B210BC"/>
    <w:rsid w:val="00B21DAC"/>
    <w:rsid w:val="00B302B4"/>
    <w:rsid w:val="00B346F3"/>
    <w:rsid w:val="00B4681A"/>
    <w:rsid w:val="00B5391E"/>
    <w:rsid w:val="00B61371"/>
    <w:rsid w:val="00B677BA"/>
    <w:rsid w:val="00B74D73"/>
    <w:rsid w:val="00B915B6"/>
    <w:rsid w:val="00B93902"/>
    <w:rsid w:val="00BA23D9"/>
    <w:rsid w:val="00BA3FA5"/>
    <w:rsid w:val="00BB1CFA"/>
    <w:rsid w:val="00BB693D"/>
    <w:rsid w:val="00BB7BCB"/>
    <w:rsid w:val="00BD2607"/>
    <w:rsid w:val="00BD4042"/>
    <w:rsid w:val="00BE001C"/>
    <w:rsid w:val="00BE1AF1"/>
    <w:rsid w:val="00C0189C"/>
    <w:rsid w:val="00C03D31"/>
    <w:rsid w:val="00C04273"/>
    <w:rsid w:val="00C10C07"/>
    <w:rsid w:val="00C22CA0"/>
    <w:rsid w:val="00C24716"/>
    <w:rsid w:val="00C2472C"/>
    <w:rsid w:val="00C30238"/>
    <w:rsid w:val="00C30EFF"/>
    <w:rsid w:val="00C4722A"/>
    <w:rsid w:val="00C676D8"/>
    <w:rsid w:val="00C73E5E"/>
    <w:rsid w:val="00C750BC"/>
    <w:rsid w:val="00C77505"/>
    <w:rsid w:val="00C915BC"/>
    <w:rsid w:val="00CA13E6"/>
    <w:rsid w:val="00CA53C2"/>
    <w:rsid w:val="00CA595E"/>
    <w:rsid w:val="00CC30CC"/>
    <w:rsid w:val="00CC4A71"/>
    <w:rsid w:val="00CD41EB"/>
    <w:rsid w:val="00CD7B75"/>
    <w:rsid w:val="00CF29CC"/>
    <w:rsid w:val="00D06800"/>
    <w:rsid w:val="00D06D8B"/>
    <w:rsid w:val="00D13D32"/>
    <w:rsid w:val="00D30535"/>
    <w:rsid w:val="00D55031"/>
    <w:rsid w:val="00D620C6"/>
    <w:rsid w:val="00D72633"/>
    <w:rsid w:val="00D76406"/>
    <w:rsid w:val="00D770BD"/>
    <w:rsid w:val="00D85DFD"/>
    <w:rsid w:val="00D916A7"/>
    <w:rsid w:val="00D9404B"/>
    <w:rsid w:val="00D9688B"/>
    <w:rsid w:val="00DA2F85"/>
    <w:rsid w:val="00DA3B36"/>
    <w:rsid w:val="00DA3CF4"/>
    <w:rsid w:val="00DB29BB"/>
    <w:rsid w:val="00DB7CE4"/>
    <w:rsid w:val="00DC4F24"/>
    <w:rsid w:val="00DD3C44"/>
    <w:rsid w:val="00DE21FE"/>
    <w:rsid w:val="00DE2851"/>
    <w:rsid w:val="00DE29BE"/>
    <w:rsid w:val="00DE7F6A"/>
    <w:rsid w:val="00DF306F"/>
    <w:rsid w:val="00DF64D7"/>
    <w:rsid w:val="00E01808"/>
    <w:rsid w:val="00E06A59"/>
    <w:rsid w:val="00E072E6"/>
    <w:rsid w:val="00E22C03"/>
    <w:rsid w:val="00E35FA1"/>
    <w:rsid w:val="00E43678"/>
    <w:rsid w:val="00E530BC"/>
    <w:rsid w:val="00E55AA7"/>
    <w:rsid w:val="00E738F4"/>
    <w:rsid w:val="00E75C53"/>
    <w:rsid w:val="00E77CAE"/>
    <w:rsid w:val="00E85D18"/>
    <w:rsid w:val="00E9274E"/>
    <w:rsid w:val="00EA23FA"/>
    <w:rsid w:val="00EA4B8A"/>
    <w:rsid w:val="00EC2BCA"/>
    <w:rsid w:val="00EC7477"/>
    <w:rsid w:val="00ED0760"/>
    <w:rsid w:val="00EE22E3"/>
    <w:rsid w:val="00EE299E"/>
    <w:rsid w:val="00F0488B"/>
    <w:rsid w:val="00F1145C"/>
    <w:rsid w:val="00F25462"/>
    <w:rsid w:val="00F25F45"/>
    <w:rsid w:val="00F51148"/>
    <w:rsid w:val="00F67BDD"/>
    <w:rsid w:val="00F75FFF"/>
    <w:rsid w:val="00F77D37"/>
    <w:rsid w:val="00F8097C"/>
    <w:rsid w:val="00F863D9"/>
    <w:rsid w:val="00F948C6"/>
    <w:rsid w:val="00F964E4"/>
    <w:rsid w:val="00F97AFE"/>
    <w:rsid w:val="00F97C44"/>
    <w:rsid w:val="00FB1C0D"/>
    <w:rsid w:val="00FB75BF"/>
    <w:rsid w:val="00FC4A10"/>
    <w:rsid w:val="00FD5D89"/>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54">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EndnoteText">
    <w:name w:val="endnote text"/>
    <w:basedOn w:val="Normal"/>
    <w:link w:val="EndnoteTextChar"/>
    <w:uiPriority w:val="99"/>
    <w:semiHidden/>
    <w:unhideWhenUsed/>
    <w:rsid w:val="002E5D2F"/>
    <w:pPr>
      <w:spacing w:before="0" w:after="0"/>
    </w:pPr>
    <w:rPr>
      <w:sz w:val="20"/>
      <w:szCs w:val="20"/>
    </w:rPr>
  </w:style>
  <w:style w:type="character" w:customStyle="1" w:styleId="EndnoteTextChar">
    <w:name w:val="Endnote Text Char"/>
    <w:basedOn w:val="DefaultParagraphFont"/>
    <w:link w:val="EndnoteText"/>
    <w:uiPriority w:val="99"/>
    <w:semiHidden/>
    <w:rsid w:val="002E5D2F"/>
    <w:rPr>
      <w:rFonts w:ascii="Flama Semicondensed Light" w:eastAsia="Times New Roman" w:hAnsi="Flama Semicondensed Light" w:cs="Times New Roman"/>
      <w:sz w:val="20"/>
      <w:szCs w:val="20"/>
      <w:lang w:eastAsia="de-DE"/>
    </w:rPr>
  </w:style>
  <w:style w:type="character" w:styleId="EndnoteReference">
    <w:name w:val="endnote reference"/>
    <w:basedOn w:val="DefaultParagraphFont"/>
    <w:uiPriority w:val="99"/>
    <w:semiHidden/>
    <w:unhideWhenUsed/>
    <w:rsid w:val="002E5D2F"/>
    <w:rPr>
      <w:vertAlign w:val="superscript"/>
    </w:rPr>
  </w:style>
  <w:style w:type="paragraph" w:styleId="Revision">
    <w:name w:val="Revision"/>
    <w:hidden/>
    <w:uiPriority w:val="99"/>
    <w:semiHidden/>
    <w:rsid w:val="00316E75"/>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07518">
      <w:bodyDiv w:val="1"/>
      <w:marLeft w:val="0"/>
      <w:marRight w:val="0"/>
      <w:marTop w:val="0"/>
      <w:marBottom w:val="0"/>
      <w:divBdr>
        <w:top w:val="none" w:sz="0" w:space="0" w:color="auto"/>
        <w:left w:val="none" w:sz="0" w:space="0" w:color="auto"/>
        <w:bottom w:val="none" w:sz="0" w:space="0" w:color="auto"/>
        <w:right w:val="none" w:sz="0" w:space="0" w:color="auto"/>
      </w:divBdr>
    </w:div>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627853895">
      <w:bodyDiv w:val="1"/>
      <w:marLeft w:val="0"/>
      <w:marRight w:val="0"/>
      <w:marTop w:val="0"/>
      <w:marBottom w:val="0"/>
      <w:divBdr>
        <w:top w:val="none" w:sz="0" w:space="0" w:color="auto"/>
        <w:left w:val="none" w:sz="0" w:space="0" w:color="auto"/>
        <w:bottom w:val="none" w:sz="0" w:space="0" w:color="auto"/>
        <w:right w:val="none" w:sz="0" w:space="0" w:color="auto"/>
      </w:divBdr>
    </w:div>
    <w:div w:id="1284074202">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ketconsultation@solactive.com"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sustainalytics.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ustainalytics.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2.sv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Frutiger LT Std 45 Ligh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12A6B"/>
    <w:rsid w:val="0013714F"/>
    <w:rsid w:val="001964B4"/>
    <w:rsid w:val="001A3C98"/>
    <w:rsid w:val="002C59F1"/>
    <w:rsid w:val="00523072"/>
    <w:rsid w:val="005325BE"/>
    <w:rsid w:val="00872728"/>
    <w:rsid w:val="00911CFE"/>
    <w:rsid w:val="009E61CE"/>
    <w:rsid w:val="00A64514"/>
    <w:rsid w:val="00A943D4"/>
    <w:rsid w:val="00AA199C"/>
    <w:rsid w:val="00C36D5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F9910-1AC0-43B5-BEBA-A37EBB6CB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1203</Words>
  <Characters>6861</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global pure gold miners net total return index – Change of Methodology</vt:lpstr>
      <vt:lpstr>Market Consultation Solactive Global Silver Miners Total Return Index</vt:lpstr>
    </vt:vector>
  </TitlesOfParts>
  <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pure gold miners net total return index – Change of Methodology</dc:title>
  <dc:subject>Calculation Documents &amp; Methodologies</dc:subject>
  <dc:creator>Herrmann, Patrik</dc:creator>
  <cp:keywords/>
  <dc:description/>
  <cp:lastModifiedBy>Distelmann, Luca</cp:lastModifiedBy>
  <cp:revision>7</cp:revision>
  <cp:lastPrinted>2023-06-06T12:10:00Z</cp:lastPrinted>
  <dcterms:created xsi:type="dcterms:W3CDTF">2023-06-06T12:10:00Z</dcterms:created>
  <dcterms:modified xsi:type="dcterms:W3CDTF">2023-06-06T14:53:00Z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2020-10-02T12:01:44Z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74743a57-6e39-4e70-923d-00009df83b44</vt:lpwstr>
  </property>
  <property fmtid="{D5CDD505-2E9C-101B-9397-08002B2CF9AE}" pid="8" name="MSIP_Label_c8b7b73d-1070-4334-8a43-60b2afae25d8_ContentBits">
    <vt:lpwstr>0</vt:lpwstr>
  </property>
</Properties>
</file>