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E7E6A82" w:rsidR="0092193A" w:rsidRPr="00DA35FC" w:rsidRDefault="001931DC" w:rsidP="0092193A">
              <w:pPr>
                <w:pStyle w:val="Title"/>
                <w:rPr>
                  <w:color w:val="FFFFFF" w:themeColor="background1"/>
                  <w:lang w:val="en-US"/>
                </w:rPr>
              </w:pPr>
              <w:r>
                <w:rPr>
                  <w:color w:val="FFFFFF" w:themeColor="background1"/>
                  <w:lang w:val="en-US"/>
                </w:rPr>
                <w:t>CONSULTATION ON AN ALTERNATIVE TREATMENT OF HIGHLY DILUTIVE RIGHTS IN DIVISOR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0E7299C" w:rsidR="00110CA0" w:rsidRPr="00D902A1" w:rsidRDefault="00E352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D75344">
                                      <w:rPr>
                                        <w:color w:val="FFFFFF" w:themeColor="background1"/>
                                        <w:sz w:val="26"/>
                                        <w:szCs w:val="26"/>
                                        <w:lang w:val="en-GB"/>
                                      </w:rPr>
                                      <w:t>March</w:t>
                                    </w:r>
                                    <w:r w:rsidR="005D5E6D">
                                      <w:rPr>
                                        <w:color w:val="FFFFFF" w:themeColor="background1"/>
                                        <w:sz w:val="26"/>
                                        <w:szCs w:val="26"/>
                                        <w:lang w:val="en-GB"/>
                                      </w:rPr>
                                      <w:t xml:space="preserve"> </w:t>
                                    </w:r>
                                    <w:r w:rsidR="000307D7">
                                      <w:rPr>
                                        <w:color w:val="FFFFFF" w:themeColor="background1"/>
                                        <w:sz w:val="26"/>
                                        <w:szCs w:val="26"/>
                                        <w:lang w:val="en-GB"/>
                                      </w:rPr>
                                      <w:t>20</w:t>
                                    </w:r>
                                    <w:r w:rsidR="00D86B0C">
                                      <w:rPr>
                                        <w:color w:val="FFFFFF" w:themeColor="background1"/>
                                        <w:sz w:val="26"/>
                                        <w:szCs w:val="26"/>
                                        <w:lang w:val="en-GB"/>
                                      </w:rPr>
                                      <w:t>2</w:t>
                                    </w:r>
                                    <w:r w:rsidR="005D5E6D">
                                      <w:rPr>
                                        <w:color w:val="FFFFFF" w:themeColor="background1"/>
                                        <w:sz w:val="26"/>
                                        <w:szCs w:val="26"/>
                                        <w:lang w:val="en-GB"/>
                                      </w:rPr>
                                      <w:t>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0E7299C" w:rsidR="00110CA0" w:rsidRPr="00D902A1" w:rsidRDefault="00E352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D75344">
                                <w:rPr>
                                  <w:color w:val="FFFFFF" w:themeColor="background1"/>
                                  <w:sz w:val="26"/>
                                  <w:szCs w:val="26"/>
                                  <w:lang w:val="en-GB"/>
                                </w:rPr>
                                <w:t>March</w:t>
                              </w:r>
                              <w:r w:rsidR="005D5E6D">
                                <w:rPr>
                                  <w:color w:val="FFFFFF" w:themeColor="background1"/>
                                  <w:sz w:val="26"/>
                                  <w:szCs w:val="26"/>
                                  <w:lang w:val="en-GB"/>
                                </w:rPr>
                                <w:t xml:space="preserve"> </w:t>
                              </w:r>
                              <w:r w:rsidR="000307D7">
                                <w:rPr>
                                  <w:color w:val="FFFFFF" w:themeColor="background1"/>
                                  <w:sz w:val="26"/>
                                  <w:szCs w:val="26"/>
                                  <w:lang w:val="en-GB"/>
                                </w:rPr>
                                <w:t>20</w:t>
                              </w:r>
                              <w:r w:rsidR="00D86B0C">
                                <w:rPr>
                                  <w:color w:val="FFFFFF" w:themeColor="background1"/>
                                  <w:sz w:val="26"/>
                                  <w:szCs w:val="26"/>
                                  <w:lang w:val="en-GB"/>
                                </w:rPr>
                                <w:t>2</w:t>
                              </w:r>
                              <w:r w:rsidR="005D5E6D">
                                <w:rPr>
                                  <w:color w:val="FFFFFF" w:themeColor="background1"/>
                                  <w:sz w:val="26"/>
                                  <w:szCs w:val="26"/>
                                  <w:lang w:val="en-GB"/>
                                </w:rPr>
                                <w:t>3</w:t>
                              </w:r>
                            </w:sdtContent>
                          </w:sdt>
                        </w:p>
                      </w:txbxContent>
                    </v:textbox>
                    <w10:wrap anchorx="page" anchory="page"/>
                    <w10:anchorlock/>
                  </v:shape>
                </w:pict>
              </mc:Fallback>
            </mc:AlternateContent>
          </w:r>
        </w:p>
        <w:p w14:paraId="4352C556" w14:textId="40C7C71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FCAE5B5" w14:textId="5D41C212" w:rsidR="002A2486" w:rsidRPr="0097651D" w:rsidRDefault="002A2486" w:rsidP="002A2486">
      <w:pPr>
        <w:pStyle w:val="Heading1"/>
        <w:rPr>
          <w:lang w:val="en-US"/>
        </w:rPr>
      </w:pPr>
      <w:bookmarkStart w:id="1" w:name="_Toc117095868"/>
      <w:r w:rsidRPr="0097651D">
        <w:rPr>
          <w:lang w:val="en-US"/>
        </w:rPr>
        <w:lastRenderedPageBreak/>
        <w:t>Introduction</w:t>
      </w:r>
      <w:bookmarkEnd w:id="1"/>
    </w:p>
    <w:p w14:paraId="284E5CCA" w14:textId="38F6B34C" w:rsidR="00F964E4" w:rsidRDefault="002A2486">
      <w:pPr>
        <w:spacing w:before="0" w:after="160" w:line="259" w:lineRule="auto"/>
        <w:jc w:val="left"/>
        <w:rPr>
          <w:lang w:val="en-GB"/>
        </w:rPr>
      </w:pPr>
      <w:r>
        <w:rPr>
          <w:lang w:val="en-GB"/>
        </w:rPr>
        <w:t xml:space="preserve">This document provides guidance on the </w:t>
      </w:r>
      <w:r w:rsidR="008E053B">
        <w:rPr>
          <w:lang w:val="en-GB"/>
        </w:rPr>
        <w:t xml:space="preserve">proposed changes in treatment </w:t>
      </w:r>
      <w:r w:rsidR="00F44B4B">
        <w:rPr>
          <w:lang w:val="en-GB"/>
        </w:rPr>
        <w:t xml:space="preserve">for Highly Dilutive Rights </w:t>
      </w:r>
      <w:r w:rsidR="007913A0">
        <w:rPr>
          <w:lang w:val="en-GB"/>
        </w:rPr>
        <w:t xml:space="preserve">in </w:t>
      </w:r>
      <w:r w:rsidR="009966AB">
        <w:rPr>
          <w:lang w:val="en-GB"/>
        </w:rPr>
        <w:t>Divisor</w:t>
      </w:r>
      <w:r w:rsidR="007913A0">
        <w:rPr>
          <w:lang w:val="en-GB"/>
        </w:rPr>
        <w:t xml:space="preserve"> Indices</w:t>
      </w:r>
      <w:r w:rsidR="002663E0" w:rsidRPr="002663E0">
        <w:rPr>
          <w:lang w:val="en-GB"/>
        </w:rPr>
        <w:t>.</w:t>
      </w:r>
      <w:r w:rsidR="008E053B">
        <w:rPr>
          <w:lang w:val="en-GB"/>
        </w:rPr>
        <w:t xml:space="preserve"> </w:t>
      </w:r>
      <w:r w:rsidR="008E053B" w:rsidRPr="0084324A">
        <w:rPr>
          <w:lang w:val="en-GB"/>
        </w:rPr>
        <w:t xml:space="preserve">Defined terms used in this document shall have the meaning ascribed in </w:t>
      </w:r>
      <w:r w:rsidR="009966AB">
        <w:rPr>
          <w:lang w:val="en-GB"/>
        </w:rPr>
        <w:t xml:space="preserve">the </w:t>
      </w:r>
      <w:r w:rsidR="0042590D">
        <w:rPr>
          <w:lang w:val="en-GB"/>
        </w:rPr>
        <w:t>Equity Index Methodology</w:t>
      </w:r>
      <w:r w:rsidR="008E053B" w:rsidRPr="0084324A">
        <w:rPr>
          <w:lang w:val="en-GB"/>
        </w:rPr>
        <w:t xml:space="preserve"> available on </w:t>
      </w:r>
      <w:proofErr w:type="spellStart"/>
      <w:r w:rsidR="008E053B" w:rsidRPr="0084324A">
        <w:rPr>
          <w:lang w:val="en-GB"/>
        </w:rPr>
        <w:t>Solactive’s</w:t>
      </w:r>
      <w:proofErr w:type="spellEnd"/>
      <w:r w:rsidR="008E053B" w:rsidRPr="0084324A">
        <w:rPr>
          <w:lang w:val="en-GB"/>
        </w:rPr>
        <w:t xml:space="preserve"> website</w:t>
      </w:r>
      <w:r w:rsidR="00DC4101">
        <w:rPr>
          <w:lang w:val="en-GB"/>
        </w:rPr>
        <w:t xml:space="preserve">. No changes are proposed for </w:t>
      </w:r>
      <w:r w:rsidR="00BD4D97">
        <w:rPr>
          <w:lang w:val="en-GB"/>
        </w:rPr>
        <w:t>Standard</w:t>
      </w:r>
      <w:r w:rsidR="00DC4101">
        <w:rPr>
          <w:lang w:val="en-GB"/>
        </w:rPr>
        <w:t xml:space="preserve"> </w:t>
      </w:r>
      <w:r w:rsidR="0042590D">
        <w:rPr>
          <w:lang w:val="en-GB"/>
        </w:rPr>
        <w:t>I</w:t>
      </w:r>
      <w:r w:rsidR="00DC4101">
        <w:rPr>
          <w:lang w:val="en-GB"/>
        </w:rPr>
        <w:t>ndices.</w:t>
      </w:r>
    </w:p>
    <w:p w14:paraId="209BDE5C" w14:textId="16AE3F60" w:rsidR="008E053B" w:rsidRDefault="008E053B">
      <w:pPr>
        <w:spacing w:before="0" w:after="160" w:line="259" w:lineRule="auto"/>
        <w:jc w:val="left"/>
        <w:rPr>
          <w:lang w:val="en-GB"/>
        </w:rPr>
      </w:pPr>
    </w:p>
    <w:p w14:paraId="426A997D" w14:textId="530214B9" w:rsidR="008E053B" w:rsidRDefault="008E053B" w:rsidP="008E053B">
      <w:pPr>
        <w:pStyle w:val="Heading1"/>
        <w:rPr>
          <w:lang w:val="en-US"/>
        </w:rPr>
      </w:pPr>
      <w:r>
        <w:rPr>
          <w:lang w:val="en-US"/>
        </w:rPr>
        <w:t>HIGHLY DILUTIVE RIGHTS</w:t>
      </w:r>
    </w:p>
    <w:p w14:paraId="394E8CEF" w14:textId="04594EB4" w:rsidR="00F44B4B" w:rsidRDefault="0042590D" w:rsidP="00DC4101">
      <w:pPr>
        <w:rPr>
          <w:lang w:val="en-GB"/>
        </w:rPr>
      </w:pPr>
      <w:r w:rsidRPr="0042590D">
        <w:rPr>
          <w:lang w:val="en-US"/>
        </w:rPr>
        <w:t xml:space="preserve">Highly Dilutive Rights are those where a company is raising new capital via a rights issuance with a ratio that is considered very high (For example, 10 rights for 1 share held) *, the subscription price is discounted as compared to the current market price and the market capitalization increases more than 100 percent. Currently Solactive does not differentiate between standard or highly dilutive rights issues and does not take any additional steps.  </w:t>
      </w:r>
      <w:r w:rsidR="00DC4101">
        <w:rPr>
          <w:lang w:val="en-GB"/>
        </w:rPr>
        <w:br/>
      </w:r>
    </w:p>
    <w:p w14:paraId="49F869F8" w14:textId="140BFCAE" w:rsidR="00F964E4" w:rsidRDefault="00624981" w:rsidP="00624981">
      <w:pPr>
        <w:pStyle w:val="Heading1"/>
        <w:rPr>
          <w:lang w:val="en-GB"/>
        </w:rPr>
      </w:pPr>
      <w:r w:rsidRPr="00624981">
        <w:rPr>
          <w:lang w:val="en-US"/>
        </w:rPr>
        <w:t xml:space="preserve">CURRENT SOLACTIVE TREATMENT FOR </w:t>
      </w:r>
      <w:r>
        <w:rPr>
          <w:lang w:val="en-US"/>
        </w:rPr>
        <w:t>HIGHLY DILUTIVE RIGHTS</w:t>
      </w:r>
    </w:p>
    <w:p w14:paraId="6EED3856" w14:textId="77777777" w:rsidR="0042590D" w:rsidRPr="0042590D" w:rsidRDefault="0042590D" w:rsidP="0042590D">
      <w:pPr>
        <w:spacing w:before="0" w:after="160" w:line="259" w:lineRule="auto"/>
        <w:jc w:val="left"/>
        <w:rPr>
          <w:lang w:val="en-US"/>
        </w:rPr>
      </w:pPr>
      <w:r w:rsidRPr="0042590D">
        <w:rPr>
          <w:lang w:val="en-US"/>
        </w:rPr>
        <w:t>For Highly Dilutive Rights, Solactive currently follows the same treatment as a standard Rights Issue and does not take any additional steps for Divisor Indices. (Section 2.1.4 of the Equity Index Methodology)</w:t>
      </w:r>
    </w:p>
    <w:p w14:paraId="25454EE8" w14:textId="77777777" w:rsidR="0042590D" w:rsidRDefault="0042590D" w:rsidP="0042590D">
      <w:pPr>
        <w:spacing w:before="0" w:after="160" w:line="259" w:lineRule="auto"/>
        <w:jc w:val="left"/>
        <w:rPr>
          <w:lang w:val="en-US"/>
        </w:rPr>
      </w:pPr>
      <w:r w:rsidRPr="0042590D">
        <w:rPr>
          <w:lang w:val="en-US"/>
        </w:rPr>
        <w:t>The implementation of a Rights Issue increases the Market Capitalization, since the number of shares is increased by the terms but not by the PAF.</w:t>
      </w:r>
    </w:p>
    <w:p w14:paraId="06E402D0" w14:textId="4D071F37" w:rsidR="00A04793" w:rsidRPr="0042590D" w:rsidRDefault="006001AE" w:rsidP="0042590D">
      <w:pPr>
        <w:spacing w:before="0" w:after="160" w:line="259" w:lineRule="auto"/>
        <w:jc w:val="center"/>
        <w:rPr>
          <w:lang w:val="en-GB"/>
        </w:rPr>
      </w:pPr>
      <w:r>
        <w:rPr>
          <w:noProof/>
        </w:rPr>
        <w:drawing>
          <wp:inline distT="0" distB="0" distL="0" distR="0" wp14:anchorId="516FECC2" wp14:editId="786CCBDA">
            <wp:extent cx="2001126" cy="589974"/>
            <wp:effectExtent l="0" t="0" r="0" b="63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stretch>
                      <a:fillRect/>
                    </a:stretch>
                  </pic:blipFill>
                  <pic:spPr>
                    <a:xfrm>
                      <a:off x="0" y="0"/>
                      <a:ext cx="2070028" cy="610288"/>
                    </a:xfrm>
                    <a:prstGeom prst="rect">
                      <a:avLst/>
                    </a:prstGeom>
                  </pic:spPr>
                </pic:pic>
              </a:graphicData>
            </a:graphic>
          </wp:inline>
        </w:drawing>
      </w:r>
    </w:p>
    <w:p w14:paraId="7AFD47E9" w14:textId="61BCA8F5" w:rsidR="000949F0" w:rsidRDefault="0042590D" w:rsidP="000949F0">
      <w:pPr>
        <w:spacing w:before="0" w:after="160" w:line="259" w:lineRule="auto"/>
        <w:jc w:val="left"/>
        <w:rPr>
          <w:lang w:val="en-GB"/>
        </w:rPr>
      </w:pPr>
      <w:r w:rsidRPr="0042590D">
        <w:rPr>
          <w:lang w:val="en-GB"/>
        </w:rPr>
        <w:t>This change in Market Capitalization requires a Divisor adjustment to keep the index level constant. To calculate the theoretical stock price after a Rights Issue, the PAF (as described in section 2.1.4 of the Equity Index Methodology) is used.</w:t>
      </w:r>
    </w:p>
    <w:p w14:paraId="64A2658C" w14:textId="7D568370" w:rsidR="00624981" w:rsidRPr="0084324A" w:rsidRDefault="00A04793" w:rsidP="000949F0">
      <w:pPr>
        <w:spacing w:before="0" w:after="160" w:line="259" w:lineRule="auto"/>
        <w:jc w:val="center"/>
        <w:rPr>
          <w:lang w:val="en-GB"/>
        </w:rPr>
      </w:pPr>
      <w:r w:rsidRPr="0084324A">
        <w:rPr>
          <w:lang w:val="en-GB"/>
        </w:rPr>
        <w:br/>
      </w:r>
      <w:r w:rsidR="006001AE">
        <w:rPr>
          <w:noProof/>
        </w:rPr>
        <w:drawing>
          <wp:inline distT="0" distB="0" distL="0" distR="0" wp14:anchorId="208A335F" wp14:editId="084DAD62">
            <wp:extent cx="4483735" cy="104902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a:stretch>
                      <a:fillRect/>
                    </a:stretch>
                  </pic:blipFill>
                  <pic:spPr>
                    <a:xfrm>
                      <a:off x="0" y="0"/>
                      <a:ext cx="4483735" cy="1049020"/>
                    </a:xfrm>
                    <a:prstGeom prst="rect">
                      <a:avLst/>
                    </a:prstGeom>
                  </pic:spPr>
                </pic:pic>
              </a:graphicData>
            </a:graphic>
          </wp:inline>
        </w:drawing>
      </w:r>
      <w:r w:rsidR="004A2D96" w:rsidRPr="0084324A">
        <w:rPr>
          <w:lang w:val="en-GB"/>
        </w:rPr>
        <w:br/>
      </w:r>
      <w:r w:rsidR="004A2D96" w:rsidRPr="0084324A">
        <w:rPr>
          <w:sz w:val="14"/>
          <w:szCs w:val="14"/>
          <w:lang w:val="en-GB"/>
        </w:rPr>
        <w:t>*</w:t>
      </w:r>
      <w:r w:rsidR="004A2D96" w:rsidRPr="0084324A">
        <w:rPr>
          <w:rFonts w:ascii="Segoe UI" w:hAnsi="Segoe UI" w:cs="Segoe UI"/>
          <w:color w:val="172B4D"/>
          <w:sz w:val="12"/>
          <w:szCs w:val="12"/>
          <w:shd w:val="clear" w:color="auto" w:fill="FFFFFF"/>
          <w:lang w:val="en-GB"/>
        </w:rPr>
        <w:t>If the terms are greater than </w:t>
      </w:r>
      <w:r w:rsidR="004A2D96" w:rsidRPr="0084324A">
        <w:rPr>
          <w:rFonts w:ascii="Segoe UI" w:hAnsi="Segoe UI" w:cs="Segoe UI"/>
          <w:b/>
          <w:bCs/>
          <w:color w:val="172B4D"/>
          <w:sz w:val="12"/>
          <w:szCs w:val="12"/>
          <w:shd w:val="clear" w:color="auto" w:fill="FFFFFF"/>
          <w:lang w:val="en-GB"/>
        </w:rPr>
        <w:t>10 for 1</w:t>
      </w:r>
      <w:r w:rsidR="004A2D96" w:rsidRPr="0084324A">
        <w:rPr>
          <w:rFonts w:ascii="Segoe UI" w:hAnsi="Segoe UI" w:cs="Segoe UI"/>
          <w:color w:val="172B4D"/>
          <w:sz w:val="12"/>
          <w:szCs w:val="12"/>
          <w:shd w:val="clear" w:color="auto" w:fill="FFFFFF"/>
          <w:lang w:val="en-GB"/>
        </w:rPr>
        <w:t>, Solactive will consider this as “Highly Dilutive Rights” – This</w:t>
      </w:r>
      <w:r w:rsidR="00EE0526">
        <w:rPr>
          <w:rFonts w:ascii="Segoe UI" w:hAnsi="Segoe UI" w:cs="Segoe UI"/>
          <w:color w:val="172B4D"/>
          <w:sz w:val="12"/>
          <w:szCs w:val="12"/>
          <w:shd w:val="clear" w:color="auto" w:fill="FFFFFF"/>
          <w:lang w:val="en-GB"/>
        </w:rPr>
        <w:t xml:space="preserve"> suggested</w:t>
      </w:r>
      <w:r w:rsidR="004A2D96" w:rsidRPr="0084324A">
        <w:rPr>
          <w:rFonts w:ascii="Segoe UI" w:hAnsi="Segoe UI" w:cs="Segoe UI"/>
          <w:color w:val="172B4D"/>
          <w:sz w:val="12"/>
          <w:szCs w:val="12"/>
          <w:shd w:val="clear" w:color="auto" w:fill="FFFFFF"/>
          <w:lang w:val="en-GB"/>
        </w:rPr>
        <w:t xml:space="preserve"> ratio </w:t>
      </w:r>
      <w:r w:rsidR="007E0E94" w:rsidRPr="0084324A">
        <w:rPr>
          <w:rFonts w:ascii="Segoe UI" w:hAnsi="Segoe UI" w:cs="Segoe UI"/>
          <w:color w:val="172B4D"/>
          <w:sz w:val="12"/>
          <w:szCs w:val="12"/>
          <w:shd w:val="clear" w:color="auto" w:fill="FFFFFF"/>
          <w:lang w:val="en-GB"/>
        </w:rPr>
        <w:t xml:space="preserve">will be finalised after the conclusion of the </w:t>
      </w:r>
      <w:r w:rsidR="00EE0526" w:rsidRPr="0084324A">
        <w:rPr>
          <w:rFonts w:ascii="Segoe UI" w:hAnsi="Segoe UI" w:cs="Segoe UI"/>
          <w:color w:val="172B4D"/>
          <w:sz w:val="12"/>
          <w:szCs w:val="12"/>
          <w:shd w:val="clear" w:color="auto" w:fill="FFFFFF"/>
          <w:lang w:val="en-GB"/>
        </w:rPr>
        <w:t>consultation.</w:t>
      </w:r>
    </w:p>
    <w:p w14:paraId="59735B75" w14:textId="5CE0FCD5" w:rsidR="00A07FCF" w:rsidRDefault="00A07FCF" w:rsidP="00A07FCF">
      <w:pPr>
        <w:pStyle w:val="Heading1"/>
        <w:rPr>
          <w:lang w:val="en-US"/>
        </w:rPr>
      </w:pPr>
      <w:r>
        <w:rPr>
          <w:lang w:val="en-US"/>
        </w:rPr>
        <w:lastRenderedPageBreak/>
        <w:t>PROPOSED</w:t>
      </w:r>
      <w:r w:rsidRPr="00624981">
        <w:rPr>
          <w:lang w:val="en-US"/>
        </w:rPr>
        <w:t xml:space="preserve"> SOLACTIVE TREATMENT FOR </w:t>
      </w:r>
      <w:r>
        <w:rPr>
          <w:lang w:val="en-US"/>
        </w:rPr>
        <w:t>HIGHLY DILUTIVE RIGHTS</w:t>
      </w:r>
    </w:p>
    <w:p w14:paraId="6309B84D" w14:textId="77777777" w:rsidR="000949F0" w:rsidRPr="000949F0" w:rsidRDefault="000949F0" w:rsidP="000949F0">
      <w:pPr>
        <w:rPr>
          <w:lang w:val="en-US"/>
        </w:rPr>
      </w:pPr>
      <w:r w:rsidRPr="000949F0">
        <w:rPr>
          <w:lang w:val="en-US"/>
        </w:rPr>
        <w:t>The aim for the proposed treatment is to improve replicability and minimize performance divergence by attributing the weight to the new shares of the parent company on the pay date rather than on the ex-date. The ex-date is the date on or after which a security is traded without the entitlement to the rights. Solactive proposes an alternative treatment as defined in the steps below:</w:t>
      </w:r>
    </w:p>
    <w:p w14:paraId="79A1B900" w14:textId="77777777" w:rsidR="000949F0" w:rsidRDefault="000949F0" w:rsidP="000949F0">
      <w:pPr>
        <w:pStyle w:val="ListParagraph"/>
        <w:numPr>
          <w:ilvl w:val="0"/>
          <w:numId w:val="26"/>
        </w:numPr>
        <w:rPr>
          <w:lang w:val="en-US"/>
        </w:rPr>
      </w:pPr>
      <w:r w:rsidRPr="000949F0">
        <w:rPr>
          <w:lang w:val="en-US"/>
        </w:rPr>
        <w:t>On T-1 from the ex-</w:t>
      </w:r>
      <w:proofErr w:type="gramStart"/>
      <w:r w:rsidRPr="000949F0">
        <w:rPr>
          <w:lang w:val="en-US"/>
        </w:rPr>
        <w:t>date, in case</w:t>
      </w:r>
      <w:proofErr w:type="gramEnd"/>
      <w:r w:rsidRPr="000949F0">
        <w:rPr>
          <w:lang w:val="en-US"/>
        </w:rPr>
        <w:t xml:space="preserve"> the subscription price is at a discount to the market price and the rights issue has not been cancelled by the parent company, Solactive will implement the alternative treatment for the highly dilutive rights.</w:t>
      </w:r>
    </w:p>
    <w:p w14:paraId="59D1D355" w14:textId="18972AD3" w:rsidR="000949F0" w:rsidRDefault="000949F0" w:rsidP="000949F0">
      <w:pPr>
        <w:pStyle w:val="ListParagraph"/>
        <w:numPr>
          <w:ilvl w:val="0"/>
          <w:numId w:val="26"/>
        </w:numPr>
        <w:rPr>
          <w:lang w:val="en-US"/>
        </w:rPr>
      </w:pPr>
      <w:r w:rsidRPr="000949F0">
        <w:rPr>
          <w:lang w:val="en-US"/>
        </w:rPr>
        <w:t xml:space="preserve">On the </w:t>
      </w:r>
      <w:r w:rsidR="00CB2A52">
        <w:rPr>
          <w:lang w:val="en-US"/>
        </w:rPr>
        <w:t>e</w:t>
      </w:r>
      <w:r w:rsidRPr="000949F0">
        <w:rPr>
          <w:lang w:val="en-US"/>
        </w:rPr>
        <w:t xml:space="preserve">x-date </w:t>
      </w:r>
      <w:r>
        <w:rPr>
          <w:lang w:val="en-US"/>
        </w:rPr>
        <w:t>Solactive</w:t>
      </w:r>
      <w:r w:rsidRPr="000949F0">
        <w:rPr>
          <w:lang w:val="en-US"/>
        </w:rPr>
        <w:t xml:space="preserve"> will adjust the price of the share of the parent company in the opening files but there will be no change in the number of shares. Solactive will treat the ex-date as the first trading day of the share of the parent company following any suspension. ** </w:t>
      </w:r>
    </w:p>
    <w:p w14:paraId="5770A6BD" w14:textId="19B55BEB" w:rsidR="000949F0" w:rsidRDefault="000949F0" w:rsidP="000949F0">
      <w:pPr>
        <w:pStyle w:val="ListParagraph"/>
        <w:numPr>
          <w:ilvl w:val="0"/>
          <w:numId w:val="26"/>
        </w:numPr>
        <w:rPr>
          <w:lang w:val="en-US"/>
        </w:rPr>
      </w:pPr>
      <w:r w:rsidRPr="000949F0">
        <w:rPr>
          <w:lang w:val="en-US"/>
        </w:rPr>
        <w:t xml:space="preserve">On the ex-date </w:t>
      </w:r>
      <w:r>
        <w:rPr>
          <w:lang w:val="en-US"/>
        </w:rPr>
        <w:t>Solactive</w:t>
      </w:r>
      <w:r w:rsidRPr="000949F0">
        <w:rPr>
          <w:lang w:val="en-US"/>
        </w:rPr>
        <w:t xml:space="preserve"> will add the rights line (if listed) with the same number of shares as the number of shares for the parent company and use the market price of the rights for index calculation purpose. Should the rights not have a price in the market on ex-date </w:t>
      </w:r>
      <w:r>
        <w:rPr>
          <w:lang w:val="en-US"/>
        </w:rPr>
        <w:t>Solactive</w:t>
      </w:r>
      <w:r w:rsidRPr="000949F0">
        <w:rPr>
          <w:lang w:val="en-US"/>
        </w:rPr>
        <w:t xml:space="preserve"> will use a theoretical price based on the intrinsic valu</w:t>
      </w:r>
      <w:r>
        <w:rPr>
          <w:lang w:val="en-US"/>
        </w:rPr>
        <w:t>e.</w:t>
      </w:r>
    </w:p>
    <w:p w14:paraId="46E8101C" w14:textId="411C9A05" w:rsidR="000949F0" w:rsidRDefault="000949F0" w:rsidP="000949F0">
      <w:pPr>
        <w:pStyle w:val="ListParagraph"/>
        <w:numPr>
          <w:ilvl w:val="0"/>
          <w:numId w:val="26"/>
        </w:numPr>
        <w:rPr>
          <w:lang w:val="en-US"/>
        </w:rPr>
      </w:pPr>
      <w:r w:rsidRPr="000949F0">
        <w:rPr>
          <w:lang w:val="en-US"/>
        </w:rPr>
        <w:t xml:space="preserve">On the </w:t>
      </w:r>
      <w:r w:rsidR="00CB2A52">
        <w:rPr>
          <w:lang w:val="en-US"/>
        </w:rPr>
        <w:t>e</w:t>
      </w:r>
      <w:r w:rsidRPr="000949F0">
        <w:rPr>
          <w:lang w:val="en-US"/>
        </w:rPr>
        <w:t xml:space="preserve">x-date </w:t>
      </w:r>
      <w:r>
        <w:rPr>
          <w:lang w:val="en-US"/>
        </w:rPr>
        <w:t>Solactive</w:t>
      </w:r>
      <w:r w:rsidRPr="000949F0">
        <w:rPr>
          <w:lang w:val="en-US"/>
        </w:rPr>
        <w:t xml:space="preserve"> will add a dummy cash line with </w:t>
      </w:r>
      <w:proofErr w:type="gramStart"/>
      <w:r w:rsidRPr="000949F0">
        <w:rPr>
          <w:lang w:val="en-US"/>
        </w:rPr>
        <w:t>a number of</w:t>
      </w:r>
      <w:proofErr w:type="gramEnd"/>
      <w:r w:rsidRPr="000949F0">
        <w:rPr>
          <w:lang w:val="en-US"/>
        </w:rPr>
        <w:t xml:space="preserve"> shares that is equal to the number of shares for the parent company multiplied by the terms. The dummy cash line represents the cost of the shares available for subscription and will be added with the subscription price fixed until the pay date, normally defined as the first trading date of the newly issued shares. The Divisor will be adjusted accordingly. ***</w:t>
      </w:r>
    </w:p>
    <w:p w14:paraId="628A9FE3" w14:textId="0FEAB6C2" w:rsidR="000949F0" w:rsidRDefault="000949F0" w:rsidP="000949F0">
      <w:pPr>
        <w:pStyle w:val="ListParagraph"/>
        <w:numPr>
          <w:ilvl w:val="0"/>
          <w:numId w:val="26"/>
        </w:numPr>
        <w:rPr>
          <w:lang w:val="en-US"/>
        </w:rPr>
      </w:pPr>
      <w:r w:rsidRPr="000949F0">
        <w:rPr>
          <w:lang w:val="en-US"/>
        </w:rPr>
        <w:t xml:space="preserve">During the subscription period, the </w:t>
      </w:r>
      <w:r>
        <w:rPr>
          <w:lang w:val="en-US"/>
        </w:rPr>
        <w:t>r</w:t>
      </w:r>
      <w:r w:rsidRPr="000949F0">
        <w:rPr>
          <w:lang w:val="en-US"/>
        </w:rPr>
        <w:t xml:space="preserve">ights line and the dummy cash line will remain in the Index. </w:t>
      </w:r>
    </w:p>
    <w:p w14:paraId="413400CB" w14:textId="77777777" w:rsidR="000949F0" w:rsidRDefault="000949F0" w:rsidP="000949F0">
      <w:pPr>
        <w:pStyle w:val="ListParagraph"/>
        <w:numPr>
          <w:ilvl w:val="0"/>
          <w:numId w:val="26"/>
        </w:numPr>
        <w:rPr>
          <w:lang w:val="en-US"/>
        </w:rPr>
      </w:pPr>
      <w:r w:rsidRPr="000949F0">
        <w:rPr>
          <w:lang w:val="en-US"/>
        </w:rPr>
        <w:t xml:space="preserve">Effective at the open of the pay date, the rights line and the dummy cash line will be deleted, and the additional shares will be added to the number of shares for the parent company. The Divisor will not be adjusted. </w:t>
      </w:r>
    </w:p>
    <w:p w14:paraId="7826B065" w14:textId="77777777" w:rsidR="000949F0" w:rsidRDefault="000949F0" w:rsidP="000949F0">
      <w:pPr>
        <w:pStyle w:val="ListParagraph"/>
        <w:numPr>
          <w:ilvl w:val="0"/>
          <w:numId w:val="26"/>
        </w:numPr>
        <w:rPr>
          <w:lang w:val="en-US"/>
        </w:rPr>
      </w:pPr>
      <w:r w:rsidRPr="000949F0">
        <w:rPr>
          <w:lang w:val="en-US"/>
        </w:rPr>
        <w:t xml:space="preserve">In case the rights issue has been cancelled by the parent company; the rights line and the dummy cash line will be </w:t>
      </w:r>
      <w:proofErr w:type="gramStart"/>
      <w:r w:rsidRPr="000949F0">
        <w:rPr>
          <w:lang w:val="en-US"/>
        </w:rPr>
        <w:t>deleted</w:t>
      </w:r>
      <w:proofErr w:type="gramEnd"/>
      <w:r w:rsidRPr="000949F0">
        <w:rPr>
          <w:lang w:val="en-US"/>
        </w:rPr>
        <w:t xml:space="preserve"> and weight of the dummy cash line will be reinvested pro rata to the remaining index constituents. The Divisor will be adjusted accordingly. In case of cancellation, Solactive will make an announcement and will provide 2 days’ notice period.</w:t>
      </w:r>
    </w:p>
    <w:p w14:paraId="04F9714A" w14:textId="6273A839" w:rsidR="00BE599C" w:rsidRPr="00F946A1" w:rsidRDefault="000949F0" w:rsidP="00BE599C">
      <w:pPr>
        <w:pStyle w:val="ListParagraph"/>
        <w:numPr>
          <w:ilvl w:val="0"/>
          <w:numId w:val="26"/>
        </w:numPr>
        <w:rPr>
          <w:lang w:val="en-US"/>
        </w:rPr>
      </w:pPr>
      <w:r w:rsidRPr="000949F0">
        <w:rPr>
          <w:lang w:val="en-US"/>
        </w:rPr>
        <w:t>In case the rights issue has been delayed by the parent company and the dates in the indicative timetable are not met; Solactive will make an announcement and will provide 2 days’ notice period and postpone implementation pending final information.</w:t>
      </w:r>
    </w:p>
    <w:p w14:paraId="58C58452" w14:textId="45953332" w:rsidR="00BE599C" w:rsidRPr="00BE599C" w:rsidRDefault="001119E5" w:rsidP="00BE599C">
      <w:pPr>
        <w:rPr>
          <w:lang w:val="en-US"/>
        </w:rPr>
      </w:pPr>
      <w:r>
        <w:rPr>
          <w:sz w:val="14"/>
          <w:szCs w:val="14"/>
          <w:lang w:val="en-GB"/>
        </w:rPr>
        <w:t>*</w:t>
      </w:r>
      <w:r w:rsidR="002339A7" w:rsidRPr="0084324A">
        <w:rPr>
          <w:sz w:val="14"/>
          <w:szCs w:val="14"/>
          <w:lang w:val="en-GB"/>
        </w:rPr>
        <w:t>*</w:t>
      </w:r>
      <w:r w:rsidR="002339A7">
        <w:rPr>
          <w:rFonts w:ascii="Segoe UI" w:hAnsi="Segoe UI" w:cs="Segoe UI"/>
          <w:color w:val="172B4D"/>
          <w:sz w:val="12"/>
          <w:szCs w:val="12"/>
          <w:shd w:val="clear" w:color="auto" w:fill="FFFFFF"/>
          <w:lang w:val="en-GB"/>
        </w:rPr>
        <w:t xml:space="preserve">Solactive will not implement the proposed treatment for Highly Dilutive Rights until after the </w:t>
      </w:r>
      <w:r w:rsidR="00CB2A52">
        <w:rPr>
          <w:rFonts w:ascii="Segoe UI" w:hAnsi="Segoe UI" w:cs="Segoe UI"/>
          <w:color w:val="172B4D"/>
          <w:sz w:val="12"/>
          <w:szCs w:val="12"/>
          <w:shd w:val="clear" w:color="auto" w:fill="FFFFFF"/>
          <w:lang w:val="en-GB"/>
        </w:rPr>
        <w:t>share of the p</w:t>
      </w:r>
      <w:r w:rsidR="002339A7">
        <w:rPr>
          <w:rFonts w:ascii="Segoe UI" w:hAnsi="Segoe UI" w:cs="Segoe UI"/>
          <w:color w:val="172B4D"/>
          <w:sz w:val="12"/>
          <w:szCs w:val="12"/>
          <w:shd w:val="clear" w:color="auto" w:fill="FFFFFF"/>
          <w:lang w:val="en-GB"/>
        </w:rPr>
        <w:t xml:space="preserve">arent </w:t>
      </w:r>
      <w:r w:rsidR="00CB2A52">
        <w:rPr>
          <w:rFonts w:ascii="Segoe UI" w:hAnsi="Segoe UI" w:cs="Segoe UI"/>
          <w:color w:val="172B4D"/>
          <w:sz w:val="12"/>
          <w:szCs w:val="12"/>
          <w:shd w:val="clear" w:color="auto" w:fill="FFFFFF"/>
          <w:lang w:val="en-GB"/>
        </w:rPr>
        <w:t>company</w:t>
      </w:r>
      <w:r w:rsidR="002339A7">
        <w:rPr>
          <w:rFonts w:ascii="Segoe UI" w:hAnsi="Segoe UI" w:cs="Segoe UI"/>
          <w:color w:val="172B4D"/>
          <w:sz w:val="12"/>
          <w:szCs w:val="12"/>
          <w:shd w:val="clear" w:color="auto" w:fill="FFFFFF"/>
          <w:lang w:val="en-GB"/>
        </w:rPr>
        <w:t xml:space="preserve"> ha</w:t>
      </w:r>
      <w:r w:rsidR="00CB2A52">
        <w:rPr>
          <w:rFonts w:ascii="Segoe UI" w:hAnsi="Segoe UI" w:cs="Segoe UI"/>
          <w:color w:val="172B4D"/>
          <w:sz w:val="12"/>
          <w:szCs w:val="12"/>
          <w:shd w:val="clear" w:color="auto" w:fill="FFFFFF"/>
          <w:lang w:val="en-GB"/>
        </w:rPr>
        <w:t>s</w:t>
      </w:r>
      <w:r w:rsidR="002339A7">
        <w:rPr>
          <w:rFonts w:ascii="Segoe UI" w:hAnsi="Segoe UI" w:cs="Segoe UI"/>
          <w:color w:val="172B4D"/>
          <w:sz w:val="12"/>
          <w:szCs w:val="12"/>
          <w:shd w:val="clear" w:color="auto" w:fill="FFFFFF"/>
          <w:lang w:val="en-GB"/>
        </w:rPr>
        <w:t xml:space="preserve"> resumed trading.</w:t>
      </w:r>
    </w:p>
    <w:p w14:paraId="2ADE547D" w14:textId="19D7B156" w:rsidR="001119E5" w:rsidRPr="00BE599C" w:rsidRDefault="001119E5" w:rsidP="001119E5">
      <w:pPr>
        <w:rPr>
          <w:lang w:val="en-US"/>
        </w:rPr>
      </w:pPr>
      <w:r>
        <w:rPr>
          <w:sz w:val="14"/>
          <w:szCs w:val="14"/>
          <w:lang w:val="en-GB"/>
        </w:rPr>
        <w:t>*</w:t>
      </w:r>
      <w:r w:rsidRPr="0084324A">
        <w:rPr>
          <w:sz w:val="14"/>
          <w:szCs w:val="14"/>
          <w:lang w:val="en-GB"/>
        </w:rPr>
        <w:t>*</w:t>
      </w:r>
      <w:r>
        <w:rPr>
          <w:sz w:val="14"/>
          <w:szCs w:val="14"/>
          <w:lang w:val="en-GB"/>
        </w:rPr>
        <w:t>*</w:t>
      </w:r>
      <w:r>
        <w:rPr>
          <w:rFonts w:ascii="Segoe UI" w:hAnsi="Segoe UI" w:cs="Segoe UI"/>
          <w:color w:val="172B4D"/>
          <w:sz w:val="12"/>
          <w:szCs w:val="12"/>
          <w:shd w:val="clear" w:color="auto" w:fill="FFFFFF"/>
          <w:lang w:val="en-GB"/>
        </w:rPr>
        <w:t xml:space="preserve">Solactive will use a </w:t>
      </w:r>
      <w:r w:rsidR="00CB2A52">
        <w:rPr>
          <w:rFonts w:ascii="Segoe UI" w:hAnsi="Segoe UI" w:cs="Segoe UI"/>
          <w:color w:val="172B4D"/>
          <w:sz w:val="12"/>
          <w:szCs w:val="12"/>
          <w:shd w:val="clear" w:color="auto" w:fill="FFFFFF"/>
          <w:lang w:val="en-GB"/>
        </w:rPr>
        <w:t>d</w:t>
      </w:r>
      <w:r w:rsidRPr="001119E5">
        <w:rPr>
          <w:rFonts w:ascii="Segoe UI" w:hAnsi="Segoe UI" w:cs="Segoe UI"/>
          <w:color w:val="172B4D"/>
          <w:sz w:val="12"/>
          <w:szCs w:val="12"/>
          <w:shd w:val="clear" w:color="auto" w:fill="FFFFFF"/>
          <w:lang w:val="en-GB"/>
        </w:rPr>
        <w:t>ummy</w:t>
      </w:r>
      <w:r w:rsidR="00CB2A52">
        <w:rPr>
          <w:rFonts w:ascii="Segoe UI" w:hAnsi="Segoe UI" w:cs="Segoe UI"/>
          <w:color w:val="172B4D"/>
          <w:sz w:val="12"/>
          <w:szCs w:val="12"/>
          <w:shd w:val="clear" w:color="auto" w:fill="FFFFFF"/>
          <w:lang w:val="en-GB"/>
        </w:rPr>
        <w:t xml:space="preserve"> cash</w:t>
      </w:r>
      <w:r w:rsidRPr="001119E5">
        <w:rPr>
          <w:rFonts w:ascii="Segoe UI" w:hAnsi="Segoe UI" w:cs="Segoe UI"/>
          <w:color w:val="172B4D"/>
          <w:sz w:val="12"/>
          <w:szCs w:val="12"/>
          <w:shd w:val="clear" w:color="auto" w:fill="FFFFFF"/>
          <w:lang w:val="en-GB"/>
        </w:rPr>
        <w:t xml:space="preserve"> line</w:t>
      </w:r>
      <w:r>
        <w:rPr>
          <w:rFonts w:ascii="Segoe UI" w:hAnsi="Segoe UI" w:cs="Segoe UI"/>
          <w:color w:val="172B4D"/>
          <w:sz w:val="12"/>
          <w:szCs w:val="12"/>
          <w:shd w:val="clear" w:color="auto" w:fill="FFFFFF"/>
          <w:lang w:val="en-GB"/>
        </w:rPr>
        <w:t xml:space="preserve"> as a non-tradable instrument which is temporarily created and added to the indices </w:t>
      </w:r>
      <w:proofErr w:type="gramStart"/>
      <w:r>
        <w:rPr>
          <w:rFonts w:ascii="Segoe UI" w:hAnsi="Segoe UI" w:cs="Segoe UI"/>
          <w:color w:val="172B4D"/>
          <w:sz w:val="12"/>
          <w:szCs w:val="12"/>
          <w:shd w:val="clear" w:color="auto" w:fill="FFFFFF"/>
          <w:lang w:val="en-GB"/>
        </w:rPr>
        <w:t>in order to</w:t>
      </w:r>
      <w:proofErr w:type="gramEnd"/>
      <w:r>
        <w:rPr>
          <w:rFonts w:ascii="Segoe UI" w:hAnsi="Segoe UI" w:cs="Segoe UI"/>
          <w:color w:val="172B4D"/>
          <w:sz w:val="12"/>
          <w:szCs w:val="12"/>
          <w:shd w:val="clear" w:color="auto" w:fill="FFFFFF"/>
          <w:lang w:val="en-GB"/>
        </w:rPr>
        <w:t xml:space="preserve"> implement the </w:t>
      </w:r>
      <w:r w:rsidR="00534942">
        <w:rPr>
          <w:rFonts w:ascii="Segoe UI" w:hAnsi="Segoe UI" w:cs="Segoe UI"/>
          <w:color w:val="172B4D"/>
          <w:sz w:val="12"/>
          <w:szCs w:val="12"/>
          <w:shd w:val="clear" w:color="auto" w:fill="FFFFFF"/>
          <w:lang w:val="en-GB"/>
        </w:rPr>
        <w:t>p</w:t>
      </w:r>
      <w:r>
        <w:rPr>
          <w:rFonts w:ascii="Segoe UI" w:hAnsi="Segoe UI" w:cs="Segoe UI"/>
          <w:color w:val="172B4D"/>
          <w:sz w:val="12"/>
          <w:szCs w:val="12"/>
          <w:shd w:val="clear" w:color="auto" w:fill="FFFFFF"/>
          <w:lang w:val="en-GB"/>
        </w:rPr>
        <w:t xml:space="preserve">roposed alternative treatment </w:t>
      </w:r>
      <w:r w:rsidR="00534942">
        <w:rPr>
          <w:rFonts w:ascii="Segoe UI" w:hAnsi="Segoe UI" w:cs="Segoe UI"/>
          <w:color w:val="172B4D"/>
          <w:sz w:val="12"/>
          <w:szCs w:val="12"/>
          <w:shd w:val="clear" w:color="auto" w:fill="FFFFFF"/>
          <w:lang w:val="en-GB"/>
        </w:rPr>
        <w:t>for</w:t>
      </w:r>
      <w:r>
        <w:rPr>
          <w:rFonts w:ascii="Segoe UI" w:hAnsi="Segoe UI" w:cs="Segoe UI"/>
          <w:color w:val="172B4D"/>
          <w:sz w:val="12"/>
          <w:szCs w:val="12"/>
          <w:shd w:val="clear" w:color="auto" w:fill="FFFFFF"/>
          <w:lang w:val="en-GB"/>
        </w:rPr>
        <w:t xml:space="preserve"> the </w:t>
      </w:r>
      <w:r w:rsidRPr="001119E5">
        <w:rPr>
          <w:rFonts w:ascii="Segoe UI" w:hAnsi="Segoe UI" w:cs="Segoe UI"/>
          <w:color w:val="172B4D"/>
          <w:sz w:val="12"/>
          <w:szCs w:val="12"/>
          <w:shd w:val="clear" w:color="auto" w:fill="FFFFFF"/>
          <w:lang w:val="en-GB"/>
        </w:rPr>
        <w:t>Highly Dilutive Rights</w:t>
      </w:r>
      <w:r w:rsidR="00534942">
        <w:rPr>
          <w:rFonts w:ascii="Segoe UI" w:hAnsi="Segoe UI" w:cs="Segoe UI"/>
          <w:color w:val="172B4D"/>
          <w:sz w:val="12"/>
          <w:szCs w:val="12"/>
          <w:shd w:val="clear" w:color="auto" w:fill="FFFFFF"/>
          <w:lang w:val="en-GB"/>
        </w:rPr>
        <w:t>.</w:t>
      </w:r>
    </w:p>
    <w:p w14:paraId="007A4D35" w14:textId="77777777" w:rsidR="00E35284" w:rsidRDefault="00E35284" w:rsidP="006723CE">
      <w:pPr>
        <w:pStyle w:val="Heading1"/>
        <w:rPr>
          <w:lang w:val="en-US"/>
        </w:rPr>
      </w:pPr>
    </w:p>
    <w:p w14:paraId="200AFEAB" w14:textId="77777777" w:rsidR="00E35284" w:rsidRDefault="00E35284" w:rsidP="006723CE">
      <w:pPr>
        <w:pStyle w:val="Heading1"/>
        <w:rPr>
          <w:lang w:val="en-US"/>
        </w:rPr>
      </w:pPr>
    </w:p>
    <w:p w14:paraId="7BF7F9A1" w14:textId="6EF09EDA" w:rsidR="006723CE" w:rsidRDefault="005A0318" w:rsidP="006723CE">
      <w:pPr>
        <w:pStyle w:val="Heading1"/>
        <w:rPr>
          <w:lang w:val="en-US"/>
        </w:rPr>
      </w:pPr>
      <w:r>
        <w:rPr>
          <w:lang w:val="en-US"/>
        </w:rPr>
        <w:t>QUESTIONS</w:t>
      </w:r>
    </w:p>
    <w:p w14:paraId="59FCC174" w14:textId="164DFC8D" w:rsidR="005A0318" w:rsidRPr="0084324A" w:rsidRDefault="005A0318" w:rsidP="005A0318">
      <w:pPr>
        <w:rPr>
          <w:lang w:val="en-GB"/>
        </w:rPr>
      </w:pPr>
      <w:r w:rsidRPr="0084324A">
        <w:rPr>
          <w:lang w:val="en-GB"/>
        </w:rPr>
        <w:t>Please answer the following questions and provide with the reasoning behind your answers:</w:t>
      </w:r>
    </w:p>
    <w:p w14:paraId="48DE6292" w14:textId="347E0A80" w:rsidR="005A0318" w:rsidRDefault="005A0318" w:rsidP="005A0318">
      <w:pPr>
        <w:pStyle w:val="ListParagraph"/>
        <w:numPr>
          <w:ilvl w:val="0"/>
          <w:numId w:val="25"/>
        </w:numPr>
        <w:rPr>
          <w:lang w:val="en-US"/>
        </w:rPr>
      </w:pPr>
      <w:r>
        <w:rPr>
          <w:lang w:val="en-US"/>
        </w:rPr>
        <w:t xml:space="preserve">Do you have any concerns about changing the treatment of the Highly Dilutive Rights in </w:t>
      </w:r>
      <w:r w:rsidR="00A426A9">
        <w:rPr>
          <w:lang w:val="en-US"/>
        </w:rPr>
        <w:t>Divisor</w:t>
      </w:r>
      <w:r>
        <w:rPr>
          <w:lang w:val="en-US"/>
        </w:rPr>
        <w:t xml:space="preserve"> ind</w:t>
      </w:r>
      <w:r w:rsidR="00A426A9">
        <w:rPr>
          <w:lang w:val="en-US"/>
        </w:rPr>
        <w:t>ices</w:t>
      </w:r>
      <w:r w:rsidR="00FD57F6">
        <w:rPr>
          <w:lang w:val="en-US"/>
        </w:rPr>
        <w:t xml:space="preserve"> or </w:t>
      </w:r>
      <w:r w:rsidR="009D6C9C">
        <w:rPr>
          <w:lang w:val="en-US"/>
        </w:rPr>
        <w:t>s</w:t>
      </w:r>
      <w:r w:rsidR="00AD2E7E" w:rsidRPr="00AD2E7E">
        <w:rPr>
          <w:lang w:val="en-US"/>
        </w:rPr>
        <w:t xml:space="preserve">hould Solactive continue treating Highly </w:t>
      </w:r>
      <w:r w:rsidR="00CB2A52">
        <w:rPr>
          <w:lang w:val="en-US"/>
        </w:rPr>
        <w:t>D</w:t>
      </w:r>
      <w:r w:rsidR="00AD2E7E" w:rsidRPr="00AD2E7E">
        <w:rPr>
          <w:lang w:val="en-US"/>
        </w:rPr>
        <w:t xml:space="preserve">ilutive Rights as </w:t>
      </w:r>
      <w:r w:rsidR="00CB2A52">
        <w:rPr>
          <w:lang w:val="en-US"/>
        </w:rPr>
        <w:t>o</w:t>
      </w:r>
      <w:r w:rsidR="00AD2E7E" w:rsidRPr="00AD2E7E">
        <w:rPr>
          <w:lang w:val="en-US"/>
        </w:rPr>
        <w:t>rdinary Rights</w:t>
      </w:r>
      <w:r w:rsidR="00CB2A52">
        <w:rPr>
          <w:lang w:val="en-US"/>
        </w:rPr>
        <w:t xml:space="preserve"> Issue</w:t>
      </w:r>
      <w:r w:rsidR="00EA0C94">
        <w:rPr>
          <w:lang w:val="en-US"/>
        </w:rPr>
        <w:t>?</w:t>
      </w:r>
    </w:p>
    <w:p w14:paraId="366B8A00" w14:textId="6CE66F95" w:rsidR="005A0318" w:rsidRDefault="00AD2E7E" w:rsidP="005A0318">
      <w:pPr>
        <w:pStyle w:val="ListParagraph"/>
        <w:numPr>
          <w:ilvl w:val="0"/>
          <w:numId w:val="25"/>
        </w:numPr>
        <w:rPr>
          <w:lang w:val="en-US"/>
        </w:rPr>
      </w:pPr>
      <w:r w:rsidRPr="00AD2E7E">
        <w:rPr>
          <w:lang w:val="en-US"/>
        </w:rPr>
        <w:t xml:space="preserve">What ratio would you consider dilutive </w:t>
      </w:r>
      <w:r w:rsidR="00B22B05">
        <w:rPr>
          <w:lang w:val="en-US"/>
        </w:rPr>
        <w:t xml:space="preserve">and/ or what percentage of increase in the market capitalization of the </w:t>
      </w:r>
      <w:r w:rsidR="00CB2A52">
        <w:rPr>
          <w:lang w:val="en-US"/>
        </w:rPr>
        <w:t>p</w:t>
      </w:r>
      <w:r w:rsidR="00A426A9">
        <w:rPr>
          <w:lang w:val="en-US"/>
        </w:rPr>
        <w:t xml:space="preserve">arent </w:t>
      </w:r>
      <w:r w:rsidR="00B22B05">
        <w:rPr>
          <w:lang w:val="en-US"/>
        </w:rPr>
        <w:t>company after</w:t>
      </w:r>
      <w:r w:rsidRPr="00AD2E7E">
        <w:rPr>
          <w:lang w:val="en-US"/>
        </w:rPr>
        <w:t xml:space="preserve"> which </w:t>
      </w:r>
      <w:r w:rsidR="00A07A49">
        <w:rPr>
          <w:lang w:val="en-US"/>
        </w:rPr>
        <w:t>Solactive</w:t>
      </w:r>
      <w:r w:rsidR="00A07A49" w:rsidRPr="002D035A">
        <w:rPr>
          <w:lang w:val="en-US"/>
        </w:rPr>
        <w:t xml:space="preserve"> </w:t>
      </w:r>
      <w:r w:rsidRPr="00AD2E7E">
        <w:rPr>
          <w:lang w:val="en-US"/>
        </w:rPr>
        <w:t>should switch from the standard approach to the alternative method</w:t>
      </w:r>
      <w:r>
        <w:rPr>
          <w:lang w:val="en-US"/>
        </w:rPr>
        <w:t xml:space="preserve"> of Highly Dilutive Rights</w:t>
      </w:r>
      <w:r w:rsidR="00EA0C94">
        <w:rPr>
          <w:lang w:val="en-US"/>
        </w:rPr>
        <w:t>, if any.</w:t>
      </w:r>
    </w:p>
    <w:p w14:paraId="5276BDF0" w14:textId="66FBA681" w:rsidR="00AD2E7E" w:rsidRPr="004A2D96" w:rsidRDefault="004A2D96" w:rsidP="005A0318">
      <w:pPr>
        <w:pStyle w:val="ListParagraph"/>
        <w:numPr>
          <w:ilvl w:val="0"/>
          <w:numId w:val="25"/>
        </w:numPr>
        <w:rPr>
          <w:lang w:val="en-US"/>
        </w:rPr>
      </w:pPr>
      <w:r w:rsidRPr="004A2D96">
        <w:rPr>
          <w:lang w:val="en-US"/>
        </w:rPr>
        <w:t xml:space="preserve">Should Solactive add the </w:t>
      </w:r>
      <w:r w:rsidR="00CB2A52">
        <w:rPr>
          <w:lang w:val="en-US"/>
        </w:rPr>
        <w:t>r</w:t>
      </w:r>
      <w:r w:rsidR="00A426A9" w:rsidRPr="002D035A">
        <w:rPr>
          <w:lang w:val="en-US"/>
        </w:rPr>
        <w:t xml:space="preserve">ights line </w:t>
      </w:r>
      <w:r w:rsidRPr="004A2D96">
        <w:rPr>
          <w:lang w:val="en-US"/>
        </w:rPr>
        <w:t xml:space="preserve">on the </w:t>
      </w:r>
      <w:r w:rsidR="00CB2A52">
        <w:rPr>
          <w:lang w:val="en-US"/>
        </w:rPr>
        <w:t>e</w:t>
      </w:r>
      <w:r w:rsidR="00EE0526">
        <w:rPr>
          <w:lang w:val="en-US"/>
        </w:rPr>
        <w:t>x-date</w:t>
      </w:r>
      <w:r w:rsidRPr="004A2D96">
        <w:rPr>
          <w:lang w:val="en-US"/>
        </w:rPr>
        <w:t>? </w:t>
      </w:r>
    </w:p>
    <w:p w14:paraId="0F2BB0FF" w14:textId="0BE5743A" w:rsidR="004A2D96" w:rsidRPr="004A2D96" w:rsidRDefault="004A2D96" w:rsidP="005A0318">
      <w:pPr>
        <w:pStyle w:val="ListParagraph"/>
        <w:numPr>
          <w:ilvl w:val="0"/>
          <w:numId w:val="25"/>
        </w:numPr>
        <w:rPr>
          <w:lang w:val="en-US"/>
        </w:rPr>
      </w:pPr>
      <w:r w:rsidRPr="004A2D96">
        <w:rPr>
          <w:lang w:val="en-US"/>
        </w:rPr>
        <w:t xml:space="preserve">Should </w:t>
      </w:r>
      <w:r w:rsidR="009D6C9C" w:rsidRPr="004A2D96">
        <w:rPr>
          <w:lang w:val="en-US"/>
        </w:rPr>
        <w:t xml:space="preserve">Solactive </w:t>
      </w:r>
      <w:r w:rsidR="00A426A9">
        <w:rPr>
          <w:lang w:val="en-US"/>
        </w:rPr>
        <w:t>add</w:t>
      </w:r>
      <w:r w:rsidRPr="004A2D96">
        <w:rPr>
          <w:lang w:val="en-US"/>
        </w:rPr>
        <w:t xml:space="preserve"> </w:t>
      </w:r>
      <w:r w:rsidR="00A426A9">
        <w:rPr>
          <w:lang w:val="en-US"/>
        </w:rPr>
        <w:t>the</w:t>
      </w:r>
      <w:r w:rsidRPr="004A2D96">
        <w:rPr>
          <w:lang w:val="en-US"/>
        </w:rPr>
        <w:t xml:space="preserve"> </w:t>
      </w:r>
      <w:r w:rsidR="00CB2A52">
        <w:rPr>
          <w:lang w:val="en-US"/>
        </w:rPr>
        <w:t>d</w:t>
      </w:r>
      <w:r w:rsidR="00A426A9" w:rsidRPr="002D035A">
        <w:rPr>
          <w:lang w:val="en-US"/>
        </w:rPr>
        <w:t xml:space="preserve">ummy </w:t>
      </w:r>
      <w:r w:rsidR="00CB2A52">
        <w:rPr>
          <w:lang w:val="en-US"/>
        </w:rPr>
        <w:t>c</w:t>
      </w:r>
      <w:r w:rsidR="00A426A9" w:rsidRPr="002D035A">
        <w:rPr>
          <w:lang w:val="en-US"/>
        </w:rPr>
        <w:t xml:space="preserve">ash line </w:t>
      </w:r>
      <w:r w:rsidR="00A426A9">
        <w:rPr>
          <w:lang w:val="en-US"/>
        </w:rPr>
        <w:t>on</w:t>
      </w:r>
      <w:r w:rsidRPr="004A2D96">
        <w:rPr>
          <w:lang w:val="en-US"/>
        </w:rPr>
        <w:t xml:space="preserve"> the </w:t>
      </w:r>
      <w:r w:rsidR="00CB2A52">
        <w:rPr>
          <w:lang w:val="en-US"/>
        </w:rPr>
        <w:t>e</w:t>
      </w:r>
      <w:r w:rsidR="00EE0526">
        <w:rPr>
          <w:lang w:val="en-US"/>
        </w:rPr>
        <w:t>x-date</w:t>
      </w:r>
      <w:r w:rsidRPr="004A2D96">
        <w:rPr>
          <w:lang w:val="en-US"/>
        </w:rPr>
        <w:t>?</w:t>
      </w:r>
    </w:p>
    <w:p w14:paraId="5B7DA3B4" w14:textId="4C68BEC5" w:rsidR="004A2D96" w:rsidRPr="005A0318" w:rsidRDefault="004A2D96" w:rsidP="005A0318">
      <w:pPr>
        <w:pStyle w:val="ListParagraph"/>
        <w:numPr>
          <w:ilvl w:val="0"/>
          <w:numId w:val="25"/>
        </w:numPr>
        <w:rPr>
          <w:lang w:val="en-US"/>
        </w:rPr>
      </w:pPr>
      <w:r w:rsidRPr="004A2D96">
        <w:rPr>
          <w:lang w:val="en-US"/>
        </w:rPr>
        <w:t xml:space="preserve">When should </w:t>
      </w:r>
      <w:r w:rsidR="00A07A49">
        <w:rPr>
          <w:lang w:val="en-US"/>
        </w:rPr>
        <w:t>Solactive</w:t>
      </w:r>
      <w:r w:rsidR="00A07A49" w:rsidRPr="002D035A">
        <w:rPr>
          <w:lang w:val="en-US"/>
        </w:rPr>
        <w:t xml:space="preserve"> </w:t>
      </w:r>
      <w:r w:rsidR="00EA0C94">
        <w:rPr>
          <w:lang w:val="en-US"/>
        </w:rPr>
        <w:t>consolidate</w:t>
      </w:r>
      <w:r w:rsidR="00EA0C94" w:rsidRPr="006723CE">
        <w:rPr>
          <w:lang w:val="en-US"/>
        </w:rPr>
        <w:t xml:space="preserve"> </w:t>
      </w:r>
      <w:r w:rsidR="00A426A9" w:rsidRPr="00A426A9">
        <w:rPr>
          <w:lang w:val="en-US"/>
        </w:rPr>
        <w:t xml:space="preserve">the additional shares </w:t>
      </w:r>
      <w:r w:rsidR="00A426A9">
        <w:rPr>
          <w:lang w:val="en-US"/>
        </w:rPr>
        <w:t xml:space="preserve">into </w:t>
      </w:r>
      <w:r w:rsidR="00A426A9" w:rsidRPr="00496197">
        <w:rPr>
          <w:lang w:val="en-US"/>
        </w:rPr>
        <w:t xml:space="preserve">the </w:t>
      </w:r>
      <w:r w:rsidR="00A07A49">
        <w:rPr>
          <w:lang w:val="en-US"/>
        </w:rPr>
        <w:t xml:space="preserve">number of shares of the </w:t>
      </w:r>
      <w:r w:rsidR="00CB2A52">
        <w:rPr>
          <w:lang w:val="en-US"/>
        </w:rPr>
        <w:t>p</w:t>
      </w:r>
      <w:r w:rsidR="00A426A9">
        <w:rPr>
          <w:lang w:val="en-US"/>
        </w:rPr>
        <w:t xml:space="preserve">arent </w:t>
      </w:r>
      <w:r w:rsidR="00CB2A52">
        <w:rPr>
          <w:lang w:val="en-US"/>
        </w:rPr>
        <w:t>company</w:t>
      </w:r>
      <w:r w:rsidR="00B67977">
        <w:rPr>
          <w:lang w:val="en-US"/>
        </w:rPr>
        <w:t xml:space="preserve">? </w:t>
      </w:r>
      <w:r w:rsidR="00EA0C94">
        <w:rPr>
          <w:lang w:val="en-US"/>
        </w:rPr>
        <w:t xml:space="preserve">Would you agree this to be </w:t>
      </w:r>
      <w:r w:rsidR="00B67977">
        <w:rPr>
          <w:lang w:val="en-US"/>
        </w:rPr>
        <w:t xml:space="preserve">effective at the open of </w:t>
      </w:r>
      <w:r w:rsidRPr="004A2D96">
        <w:rPr>
          <w:lang w:val="en-US"/>
        </w:rPr>
        <w:t xml:space="preserve">the </w:t>
      </w:r>
      <w:r w:rsidR="00A426A9">
        <w:rPr>
          <w:lang w:val="en-US"/>
        </w:rPr>
        <w:t>P</w:t>
      </w:r>
      <w:r>
        <w:rPr>
          <w:lang w:val="en-US"/>
        </w:rPr>
        <w:t>ay date</w:t>
      </w:r>
      <w:r w:rsidR="00D76A1F">
        <w:rPr>
          <w:lang w:val="en-US"/>
        </w:rPr>
        <w:t xml:space="preserve"> normally defined as the first trading date</w:t>
      </w:r>
      <w:r w:rsidR="00EA0C94">
        <w:rPr>
          <w:lang w:val="en-US"/>
        </w:rPr>
        <w:t xml:space="preserve"> </w:t>
      </w:r>
      <w:r w:rsidR="00A426A9">
        <w:rPr>
          <w:lang w:val="en-US"/>
        </w:rPr>
        <w:t xml:space="preserve">of the newly issued shares </w:t>
      </w:r>
      <w:r w:rsidR="00EA0C94">
        <w:rPr>
          <w:lang w:val="en-US"/>
        </w:rPr>
        <w:t>or another date</w:t>
      </w:r>
      <w:r w:rsidRPr="004A2D96">
        <w:rPr>
          <w:lang w:val="en-US"/>
        </w:rPr>
        <w:t>?</w:t>
      </w:r>
    </w:p>
    <w:p w14:paraId="75BC68CC" w14:textId="185B707D" w:rsidR="005055F5" w:rsidRDefault="005B1CF7" w:rsidP="0063592D">
      <w:pPr>
        <w:rPr>
          <w:lang w:val="en-GB"/>
        </w:rPr>
      </w:pPr>
      <w:r w:rsidRPr="005B1CF7">
        <w:rPr>
          <w:lang w:val="en-GB"/>
        </w:rPr>
        <w:t xml:space="preserve">Should the outcome of the consultation indicate there is demand for </w:t>
      </w:r>
      <w:r w:rsidR="00A426A9">
        <w:rPr>
          <w:lang w:val="en-GB"/>
        </w:rPr>
        <w:t>the proposed</w:t>
      </w:r>
      <w:r w:rsidRPr="005B1CF7">
        <w:rPr>
          <w:lang w:val="en-GB"/>
        </w:rPr>
        <w:t xml:space="preserve"> alternative treatment, such will then need to be specifically defined and adopted, implemented into the calculation </w:t>
      </w:r>
      <w:proofErr w:type="gramStart"/>
      <w:r w:rsidRPr="005B1CF7">
        <w:rPr>
          <w:lang w:val="en-GB"/>
        </w:rPr>
        <w:t>tools</w:t>
      </w:r>
      <w:proofErr w:type="gramEnd"/>
      <w:r w:rsidRPr="005B1CF7">
        <w:rPr>
          <w:lang w:val="en-GB"/>
        </w:rPr>
        <w:t xml:space="preserve"> and</w:t>
      </w:r>
      <w:r w:rsidR="00A426A9">
        <w:rPr>
          <w:lang w:val="en-GB"/>
        </w:rPr>
        <w:t xml:space="preserve"> incorporated in the</w:t>
      </w:r>
      <w:r w:rsidRPr="005B1CF7">
        <w:rPr>
          <w:lang w:val="en-GB"/>
        </w:rPr>
        <w:t xml:space="preserve"> </w:t>
      </w:r>
      <w:r w:rsidR="00CB2A52" w:rsidRPr="00CB2A52">
        <w:rPr>
          <w:lang w:val="en-GB"/>
        </w:rPr>
        <w:t xml:space="preserve">Equity Index Methodology </w:t>
      </w:r>
      <w:r w:rsidR="00A426A9" w:rsidRPr="00A426A9">
        <w:rPr>
          <w:lang w:val="en-GB"/>
        </w:rPr>
        <w:t xml:space="preserve">available on </w:t>
      </w:r>
      <w:proofErr w:type="spellStart"/>
      <w:r w:rsidR="00A426A9" w:rsidRPr="00A426A9">
        <w:rPr>
          <w:lang w:val="en-GB"/>
        </w:rPr>
        <w:t>Solactive’s</w:t>
      </w:r>
      <w:proofErr w:type="spellEnd"/>
      <w:r w:rsidR="00A426A9" w:rsidRPr="00A426A9">
        <w:rPr>
          <w:lang w:val="en-GB"/>
        </w:rPr>
        <w:t xml:space="preserve"> website</w:t>
      </w:r>
      <w:r w:rsidR="00A426A9">
        <w:rPr>
          <w:lang w:val="en-GB"/>
        </w:rPr>
        <w:t>.</w:t>
      </w:r>
    </w:p>
    <w:p w14:paraId="1FD05E1D" w14:textId="5D8F17F3" w:rsidR="00D76A1F" w:rsidRDefault="00D76A1F" w:rsidP="0063592D">
      <w:pPr>
        <w:rPr>
          <w:lang w:val="en-GB"/>
        </w:rPr>
      </w:pPr>
    </w:p>
    <w:p w14:paraId="5596B824" w14:textId="12232861" w:rsidR="00C80286" w:rsidRDefault="00C80286" w:rsidP="0063592D">
      <w:pPr>
        <w:rPr>
          <w:lang w:val="en-GB"/>
        </w:rPr>
      </w:pPr>
    </w:p>
    <w:p w14:paraId="69D0C8E8" w14:textId="09B86AEA" w:rsidR="00C80286" w:rsidRDefault="00C80286" w:rsidP="0063592D">
      <w:pPr>
        <w:rPr>
          <w:lang w:val="en-GB"/>
        </w:rPr>
      </w:pPr>
    </w:p>
    <w:p w14:paraId="02EA4570" w14:textId="70769687" w:rsidR="00C80286" w:rsidRDefault="00C80286" w:rsidP="0063592D">
      <w:pPr>
        <w:rPr>
          <w:lang w:val="en-GB"/>
        </w:rPr>
      </w:pPr>
    </w:p>
    <w:p w14:paraId="1079A5C5" w14:textId="25D93030" w:rsidR="00C80286" w:rsidRDefault="00C80286" w:rsidP="0063592D">
      <w:pPr>
        <w:rPr>
          <w:lang w:val="en-GB"/>
        </w:rPr>
      </w:pPr>
    </w:p>
    <w:p w14:paraId="181A6F11" w14:textId="4923998B" w:rsidR="00C80286" w:rsidRDefault="00C80286" w:rsidP="0063592D">
      <w:pPr>
        <w:rPr>
          <w:lang w:val="en-GB"/>
        </w:rPr>
      </w:pPr>
    </w:p>
    <w:p w14:paraId="75C65670" w14:textId="54EF0AEF" w:rsidR="00C80286" w:rsidRDefault="00C80286" w:rsidP="0063592D">
      <w:pPr>
        <w:rPr>
          <w:lang w:val="en-GB"/>
        </w:rPr>
      </w:pPr>
    </w:p>
    <w:p w14:paraId="71836397" w14:textId="58907FDB" w:rsidR="00C80286" w:rsidRDefault="00C80286" w:rsidP="0063592D">
      <w:pPr>
        <w:rPr>
          <w:lang w:val="en-GB"/>
        </w:rPr>
      </w:pPr>
    </w:p>
    <w:p w14:paraId="3A85D2E5" w14:textId="3AF868F8" w:rsidR="00C80286" w:rsidRDefault="00C80286" w:rsidP="0063592D">
      <w:pPr>
        <w:rPr>
          <w:lang w:val="en-GB"/>
        </w:rPr>
      </w:pPr>
    </w:p>
    <w:p w14:paraId="66DFBA66" w14:textId="2FFEBFC2" w:rsidR="00C80286" w:rsidRDefault="00C80286" w:rsidP="0063592D">
      <w:pPr>
        <w:rPr>
          <w:lang w:val="en-GB"/>
        </w:rPr>
      </w:pPr>
    </w:p>
    <w:p w14:paraId="5B0F541C" w14:textId="761A9FD1" w:rsidR="00C80286" w:rsidRDefault="00C80286" w:rsidP="0063592D">
      <w:pPr>
        <w:rPr>
          <w:lang w:val="en-GB"/>
        </w:rPr>
      </w:pPr>
    </w:p>
    <w:p w14:paraId="76721979" w14:textId="12481D3D" w:rsidR="00C80286" w:rsidRDefault="00C80286" w:rsidP="0063592D">
      <w:pPr>
        <w:rPr>
          <w:lang w:val="en-GB"/>
        </w:rPr>
      </w:pPr>
    </w:p>
    <w:p w14:paraId="73965E63" w14:textId="6AAFE2C4" w:rsidR="00C80286" w:rsidRDefault="00C80286" w:rsidP="0063592D">
      <w:pPr>
        <w:rPr>
          <w:lang w:val="en-GB"/>
        </w:rPr>
      </w:pPr>
    </w:p>
    <w:p w14:paraId="789B5B22" w14:textId="7B0410B3" w:rsidR="00C80286" w:rsidRDefault="00C80286" w:rsidP="0063592D">
      <w:pPr>
        <w:rPr>
          <w:lang w:val="en-GB"/>
        </w:rPr>
      </w:pPr>
    </w:p>
    <w:p w14:paraId="66018BDA" w14:textId="77777777" w:rsidR="00C80286" w:rsidRDefault="00C80286" w:rsidP="0063592D">
      <w:pPr>
        <w:rPr>
          <w:lang w:val="en-GB"/>
        </w:rPr>
      </w:pPr>
    </w:p>
    <w:p w14:paraId="2DB4D368" w14:textId="77777777" w:rsidR="00E35284" w:rsidRDefault="00E35284" w:rsidP="00C80286">
      <w:pPr>
        <w:rPr>
          <w:sz w:val="28"/>
          <w:szCs w:val="28"/>
          <w:u w:val="single"/>
          <w:lang w:val="en-GB"/>
        </w:rPr>
      </w:pPr>
    </w:p>
    <w:p w14:paraId="7C494837" w14:textId="77777777" w:rsidR="00E35284" w:rsidRDefault="00E35284" w:rsidP="00C80286">
      <w:pPr>
        <w:rPr>
          <w:sz w:val="28"/>
          <w:szCs w:val="28"/>
          <w:u w:val="single"/>
          <w:lang w:val="en-GB"/>
        </w:rPr>
      </w:pPr>
    </w:p>
    <w:p w14:paraId="6D09CA67" w14:textId="0D1F13DA" w:rsidR="00C80286" w:rsidRDefault="00C80286" w:rsidP="00C80286">
      <w:pPr>
        <w:rPr>
          <w:sz w:val="28"/>
          <w:szCs w:val="28"/>
          <w:u w:val="single"/>
          <w:lang w:val="en-GB"/>
        </w:rPr>
      </w:pPr>
      <w:r>
        <w:rPr>
          <w:sz w:val="28"/>
          <w:szCs w:val="28"/>
          <w:u w:val="single"/>
          <w:lang w:val="en-GB"/>
        </w:rPr>
        <w:t>Consultation Procedure</w:t>
      </w:r>
    </w:p>
    <w:p w14:paraId="2BA6B201" w14:textId="34BBDC73" w:rsidR="00C80286" w:rsidRDefault="00C80286" w:rsidP="00C80286">
      <w:pPr>
        <w:spacing w:before="0" w:after="0" w:line="360" w:lineRule="auto"/>
        <w:rPr>
          <w:lang w:val="en-US"/>
        </w:rPr>
      </w:pPr>
      <w:r w:rsidRPr="00C04273">
        <w:rPr>
          <w:lang w:val="en-US"/>
        </w:rPr>
        <w:t>Stakeholders and third parties who are interested in participating in this Market Consultation, are invited to respond until</w:t>
      </w:r>
      <w:r>
        <w:rPr>
          <w:lang w:val="en-US"/>
        </w:rPr>
        <w:t xml:space="preserve"> April 28</w:t>
      </w:r>
      <w:r w:rsidRPr="00EB0200">
        <w:rPr>
          <w:vertAlign w:val="superscript"/>
          <w:lang w:val="en-US"/>
        </w:rPr>
        <w:t>t</w:t>
      </w:r>
      <w:r>
        <w:rPr>
          <w:vertAlign w:val="superscript"/>
          <w:lang w:val="en-US"/>
        </w:rPr>
        <w:t>h</w:t>
      </w:r>
      <w:r>
        <w:rPr>
          <w:lang w:val="en-US"/>
        </w:rPr>
        <w:t xml:space="preserve">, 2023 </w:t>
      </w:r>
      <w:r w:rsidRPr="00E35284">
        <w:rPr>
          <w:lang w:val="en-GB"/>
        </w:rPr>
        <w:t>(cob)</w:t>
      </w:r>
      <w:r w:rsidRPr="00A36BC2">
        <w:rPr>
          <w:lang w:val="en-US"/>
        </w:rPr>
        <w:t>.</w:t>
      </w:r>
    </w:p>
    <w:p w14:paraId="7D22D7B9" w14:textId="77777777" w:rsidR="00C80286" w:rsidRPr="00C04273" w:rsidRDefault="00C80286" w:rsidP="00C80286">
      <w:pPr>
        <w:spacing w:before="0" w:after="0" w:line="360" w:lineRule="auto"/>
        <w:rPr>
          <w:lang w:val="en-US"/>
        </w:rPr>
      </w:pPr>
    </w:p>
    <w:p w14:paraId="3CBAC008" w14:textId="54CFB02F" w:rsidR="00C80286" w:rsidRPr="00C04273" w:rsidRDefault="00C80286" w:rsidP="00C80286">
      <w:pPr>
        <w:spacing w:before="0" w:after="0" w:line="360" w:lineRule="auto"/>
        <w:rPr>
          <w:lang w:val="en-US"/>
        </w:rPr>
      </w:pPr>
      <w:r w:rsidRPr="00C04273">
        <w:rPr>
          <w:lang w:val="en-US"/>
        </w:rPr>
        <w:t xml:space="preserve">Please send your feedback via email to </w:t>
      </w:r>
      <w:hyperlink r:id="rId13" w:history="1">
        <w:r>
          <w:rPr>
            <w:rStyle w:val="Hyperlink"/>
            <w:rFonts w:eastAsiaTheme="majorEastAsia"/>
            <w:lang w:val="en-GB"/>
          </w:rPr>
          <w:t>marketconsultation</w:t>
        </w:r>
        <w:r>
          <w:rPr>
            <w:rStyle w:val="Hyperlink"/>
            <w:rFonts w:eastAsiaTheme="majorEastAsia"/>
            <w:lang w:val="en-US"/>
          </w:rPr>
          <w:t>@solactive.com</w:t>
        </w:r>
      </w:hyperlink>
      <w:r w:rsidR="00E35284">
        <w:rPr>
          <w:lang w:val="en-US"/>
        </w:rPr>
        <w:t xml:space="preserve">, </w:t>
      </w:r>
      <w:r w:rsidRPr="00C04273">
        <w:rPr>
          <w:lang w:val="en-US"/>
        </w:rPr>
        <w:t>specifying “</w:t>
      </w:r>
      <w:r w:rsidRPr="00A22027">
        <w:rPr>
          <w:b/>
          <w:bCs/>
          <w:lang w:val="en-US"/>
        </w:rPr>
        <w:t xml:space="preserve">Market Consultation </w:t>
      </w:r>
      <w:r>
        <w:rPr>
          <w:b/>
          <w:bCs/>
          <w:lang w:val="en-US"/>
        </w:rPr>
        <w:t>on an Alternative Treatment of Highly Dilutive Rights in Divisor Indices</w:t>
      </w:r>
      <w:r>
        <w:rPr>
          <w:lang w:val="en-US"/>
        </w:rPr>
        <w:t>”</w:t>
      </w:r>
      <w:r w:rsidRPr="00C04273">
        <w:rPr>
          <w:lang w:val="en-US"/>
        </w:rPr>
        <w:t xml:space="preserve"> as the subject of the email, or </w:t>
      </w:r>
    </w:p>
    <w:p w14:paraId="6365B511" w14:textId="77777777" w:rsidR="00C80286" w:rsidRPr="00D82807" w:rsidRDefault="00C80286" w:rsidP="00C80286">
      <w:pPr>
        <w:spacing w:after="0"/>
        <w:rPr>
          <w:lang w:val="it-IT"/>
        </w:rPr>
      </w:pPr>
      <w:r w:rsidRPr="00D82807">
        <w:rPr>
          <w:lang w:val="it-IT"/>
        </w:rPr>
        <w:t>via postal mail to:</w:t>
      </w:r>
      <w:r w:rsidRPr="00D82807">
        <w:rPr>
          <w:lang w:val="it-IT"/>
        </w:rPr>
        <w:tab/>
      </w:r>
      <w:r w:rsidRPr="00D82807">
        <w:rPr>
          <w:b/>
          <w:bCs/>
          <w:lang w:val="it-IT"/>
        </w:rPr>
        <w:t>Solactive AG</w:t>
      </w:r>
    </w:p>
    <w:p w14:paraId="4FE035ED" w14:textId="77777777" w:rsidR="00C80286" w:rsidRDefault="00C80286" w:rsidP="00C80286">
      <w:pPr>
        <w:spacing w:after="0"/>
        <w:ind w:left="1416" w:firstLine="708"/>
      </w:pPr>
      <w:r>
        <w:t xml:space="preserve">Platz der Einheit 1 </w:t>
      </w:r>
    </w:p>
    <w:p w14:paraId="67819C63" w14:textId="77777777" w:rsidR="00C80286" w:rsidRDefault="00C80286" w:rsidP="00C80286">
      <w:pPr>
        <w:spacing w:after="0"/>
        <w:ind w:left="1416" w:firstLine="708"/>
      </w:pPr>
      <w:r>
        <w:t xml:space="preserve">60327 Frankfurt am Main </w:t>
      </w:r>
    </w:p>
    <w:p w14:paraId="72597341" w14:textId="77777777" w:rsidR="00C80286" w:rsidRPr="00A22027" w:rsidRDefault="00C80286" w:rsidP="00C80286">
      <w:pPr>
        <w:spacing w:after="0"/>
        <w:ind w:left="1416" w:firstLine="708"/>
        <w:rPr>
          <w:lang w:val="en-US"/>
        </w:rPr>
      </w:pPr>
      <w:r w:rsidRPr="00A22027">
        <w:rPr>
          <w:lang w:val="en-US"/>
        </w:rPr>
        <w:t>Germany</w:t>
      </w:r>
    </w:p>
    <w:p w14:paraId="6CA77707" w14:textId="77777777" w:rsidR="00C80286" w:rsidRDefault="00C80286" w:rsidP="00C80286">
      <w:pPr>
        <w:spacing w:after="0"/>
        <w:rPr>
          <w:lang w:val="en-US"/>
        </w:rPr>
      </w:pPr>
    </w:p>
    <w:p w14:paraId="6F8E2F77" w14:textId="77777777" w:rsidR="00C80286" w:rsidRPr="00A22027" w:rsidRDefault="00C80286" w:rsidP="00C80286">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6A9BE809" w14:textId="7A218A8A" w:rsidR="00D76A1F" w:rsidRPr="00C80286" w:rsidRDefault="00D76A1F" w:rsidP="0063592D">
      <w:pPr>
        <w:rPr>
          <w:lang w:val="en-US"/>
        </w:rPr>
      </w:pPr>
    </w:p>
    <w:p w14:paraId="73CCD833" w14:textId="77777777" w:rsidR="00D76A1F" w:rsidRDefault="00D76A1F" w:rsidP="0063592D">
      <w:pPr>
        <w:rPr>
          <w:lang w:val="en-GB"/>
        </w:rPr>
      </w:pPr>
    </w:p>
    <w:p w14:paraId="4D790CAA" w14:textId="39CED67D" w:rsidR="005055F5" w:rsidRDefault="005055F5" w:rsidP="0063592D">
      <w:pPr>
        <w:rPr>
          <w:lang w:val="en-GB"/>
        </w:rPr>
      </w:pPr>
    </w:p>
    <w:p w14:paraId="1BB5C518" w14:textId="399FBE28" w:rsidR="005055F5" w:rsidRDefault="005055F5" w:rsidP="0063592D">
      <w:pPr>
        <w:rPr>
          <w:lang w:val="en-GB"/>
        </w:rPr>
      </w:pPr>
    </w:p>
    <w:p w14:paraId="362F5E6D" w14:textId="3CE7F827" w:rsidR="005055F5" w:rsidRDefault="005055F5" w:rsidP="0063592D">
      <w:pPr>
        <w:rPr>
          <w:lang w:val="en-GB"/>
        </w:rPr>
      </w:pPr>
    </w:p>
    <w:p w14:paraId="7D3E2E1F" w14:textId="6741F218" w:rsidR="005055F5" w:rsidRDefault="005055F5" w:rsidP="0063592D">
      <w:pPr>
        <w:rPr>
          <w:lang w:val="en-GB"/>
        </w:rPr>
      </w:pPr>
    </w:p>
    <w:p w14:paraId="13C80221" w14:textId="141AA8B5" w:rsidR="005055F5" w:rsidRDefault="005055F5" w:rsidP="0063592D">
      <w:pPr>
        <w:rPr>
          <w:lang w:val="en-GB"/>
        </w:rPr>
      </w:pPr>
    </w:p>
    <w:p w14:paraId="0B7781D0" w14:textId="515464A1" w:rsidR="005055F5" w:rsidRDefault="005055F5" w:rsidP="0063592D">
      <w:pPr>
        <w:rPr>
          <w:lang w:val="en-GB"/>
        </w:rPr>
      </w:pPr>
    </w:p>
    <w:p w14:paraId="732075B1" w14:textId="6264A96C" w:rsidR="005055F5" w:rsidRDefault="005055F5" w:rsidP="0063592D">
      <w:pPr>
        <w:rPr>
          <w:lang w:val="en-GB"/>
        </w:rPr>
      </w:pPr>
    </w:p>
    <w:p w14:paraId="0C54EE0C" w14:textId="201DB9E8" w:rsidR="005055F5" w:rsidRDefault="005055F5" w:rsidP="0063592D">
      <w:pPr>
        <w:rPr>
          <w:lang w:val="en-GB"/>
        </w:rPr>
      </w:pPr>
    </w:p>
    <w:p w14:paraId="7027FE74" w14:textId="0CAE34B0" w:rsidR="005055F5" w:rsidRDefault="005055F5" w:rsidP="0063592D">
      <w:pPr>
        <w:rPr>
          <w:lang w:val="en-GB"/>
        </w:rPr>
      </w:pPr>
    </w:p>
    <w:p w14:paraId="08CAB5B4" w14:textId="42C31E7C" w:rsidR="005055F5" w:rsidRPr="0063592D" w:rsidRDefault="005055F5" w:rsidP="0063592D">
      <w:pPr>
        <w:rPr>
          <w:lang w:val="en-GB"/>
        </w:rPr>
      </w:pPr>
    </w:p>
    <w:bookmarkEnd w:id="0"/>
    <w:p w14:paraId="4DF903C5" w14:textId="7BCD10D9" w:rsidR="00572562" w:rsidRDefault="00572562" w:rsidP="0063592D">
      <w:pPr>
        <w:rPr>
          <w:lang w:val="en-US"/>
        </w:rPr>
      </w:pPr>
    </w:p>
    <w:p w14:paraId="13746181" w14:textId="313F6948" w:rsidR="00572562" w:rsidRDefault="00572562" w:rsidP="0063592D">
      <w:pPr>
        <w:rPr>
          <w:lang w:val="en-US"/>
        </w:rPr>
      </w:pPr>
    </w:p>
    <w:p w14:paraId="48A1E400" w14:textId="074D81A6" w:rsidR="00572562" w:rsidRDefault="00572562" w:rsidP="0063592D">
      <w:pPr>
        <w:rPr>
          <w:lang w:val="en-US"/>
        </w:rPr>
      </w:pPr>
    </w:p>
    <w:p w14:paraId="055FAF62" w14:textId="5F7C7EA4" w:rsidR="00572562" w:rsidRDefault="00572562" w:rsidP="0063592D">
      <w:pPr>
        <w:rPr>
          <w:lang w:val="en-US"/>
        </w:rPr>
      </w:pPr>
    </w:p>
    <w:p w14:paraId="71A0B397" w14:textId="4273BA34" w:rsidR="00572562" w:rsidRDefault="00572562" w:rsidP="0063592D">
      <w:pPr>
        <w:rPr>
          <w:lang w:val="en-US"/>
        </w:rPr>
      </w:pPr>
    </w:p>
    <w:p w14:paraId="286562C5" w14:textId="4641CD10" w:rsidR="00572562" w:rsidRDefault="00572562" w:rsidP="0063592D">
      <w:pPr>
        <w:rPr>
          <w:lang w:val="en-US"/>
        </w:rPr>
      </w:pPr>
    </w:p>
    <w:p w14:paraId="6D7E76C7" w14:textId="2D0DE84E" w:rsidR="00572562" w:rsidRDefault="00572562" w:rsidP="0063592D">
      <w:pPr>
        <w:rPr>
          <w:lang w:val="en-US"/>
        </w:rPr>
      </w:pPr>
    </w:p>
    <w:p w14:paraId="31040F56" w14:textId="2F1B5622" w:rsidR="00572562" w:rsidRDefault="00572562" w:rsidP="0063592D">
      <w:pPr>
        <w:rPr>
          <w:lang w:val="en-US"/>
        </w:rPr>
      </w:pPr>
    </w:p>
    <w:p w14:paraId="317B023A" w14:textId="39681AB2" w:rsidR="00572562" w:rsidRDefault="00572562" w:rsidP="0063592D">
      <w:pPr>
        <w:rPr>
          <w:lang w:val="en-US"/>
        </w:rPr>
      </w:pPr>
    </w:p>
    <w:p w14:paraId="4C7C3118" w14:textId="0081B828" w:rsidR="00572562" w:rsidRDefault="00572562" w:rsidP="0063592D">
      <w:pPr>
        <w:rPr>
          <w:lang w:val="en-US"/>
        </w:rPr>
      </w:pPr>
    </w:p>
    <w:p w14:paraId="2B9ABAF0" w14:textId="7C2A34B3" w:rsidR="00572562" w:rsidRDefault="00572562" w:rsidP="0063592D">
      <w:pPr>
        <w:rPr>
          <w:lang w:val="en-US"/>
        </w:rPr>
      </w:pPr>
    </w:p>
    <w:p w14:paraId="73EC4B45" w14:textId="2DDB7297" w:rsidR="00572562" w:rsidRDefault="00572562" w:rsidP="0063592D">
      <w:pPr>
        <w:rPr>
          <w:lang w:val="en-US"/>
        </w:rPr>
      </w:pPr>
    </w:p>
    <w:p w14:paraId="55C0AE0E" w14:textId="69D4EBFD" w:rsidR="00572562" w:rsidRDefault="00D450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803CE84">
                <wp:simplePos x="0" y="0"/>
                <wp:positionH relativeFrom="page">
                  <wp:posOffset>0</wp:posOffset>
                </wp:positionH>
                <wp:positionV relativeFrom="page">
                  <wp:posOffset>2667000</wp:posOffset>
                </wp:positionV>
                <wp:extent cx="7631430" cy="8019415"/>
                <wp:effectExtent l="0" t="0" r="7620" b="635"/>
                <wp:wrapNone/>
                <wp:docPr id="7" name="Gruppieren 7"/>
                <wp:cNvGraphicFramePr/>
                <a:graphic xmlns:a="http://schemas.openxmlformats.org/drawingml/2006/main">
                  <a:graphicData uri="http://schemas.microsoft.com/office/word/2010/wordprocessingGroup">
                    <wpg:wgp>
                      <wpg:cNvGrpSpPr/>
                      <wpg:grpSpPr>
                        <a:xfrm>
                          <a:off x="0" y="0"/>
                          <a:ext cx="7631430" cy="8019415"/>
                          <a:chOff x="0" y="30483"/>
                          <a:chExt cx="7631430" cy="8020264"/>
                        </a:xfrm>
                      </wpg:grpSpPr>
                      <wps:wsp>
                        <wps:cNvPr id="3" name="Freihandform 11"/>
                        <wps:cNvSpPr/>
                        <wps:spPr>
                          <a:xfrm>
                            <a:off x="0" y="30483"/>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0;margin-top:210pt;width:600.9pt;height:631.45pt;z-index:-251661315;mso-position-horizontal-relative:page;mso-position-vertical-relative:page;mso-height-relative:margin" coordorigin=",304" coordsize="76314,8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">
                <v:shape id="Freihandform 11" o:spid="_x0000_s1029" style="position:absolute;top:304;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x="page" anchory="page"/>
              </v:group>
            </w:pict>
          </mc:Fallback>
        </mc:AlternateContent>
      </w: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1FFFD7F6" w:rsidR="00110CA0" w:rsidRPr="00D86B0C" w:rsidRDefault="00D86B0C" w:rsidP="00EE22E3">
                            <w:pPr>
                              <w:contextualSpacing/>
                              <w:rPr>
                                <w:color w:val="FFFFFF" w:themeColor="background1"/>
                                <w:lang w:eastAsia="en-US"/>
                              </w:rPr>
                            </w:pPr>
                            <w:r w:rsidRPr="00D86B0C">
                              <w:rPr>
                                <w:color w:val="FFFFFF" w:themeColor="background1"/>
                                <w:lang w:eastAsia="en-US"/>
                              </w:rPr>
                              <w:t>Platz</w:t>
                            </w:r>
                            <w:r>
                              <w:rPr>
                                <w:color w:val="FFFFFF" w:themeColor="background1"/>
                                <w:lang w:eastAsia="en-US"/>
                              </w:rPr>
                              <w:t xml:space="preserve"> der Einheit 1</w:t>
                            </w:r>
                          </w:p>
                          <w:p w14:paraId="5333E40C" w14:textId="4456F60D" w:rsidR="00110CA0" w:rsidRPr="00D86B0C" w:rsidRDefault="00110CA0" w:rsidP="00EE22E3">
                            <w:pPr>
                              <w:contextualSpacing/>
                              <w:rPr>
                                <w:color w:val="FFFFFF" w:themeColor="background1"/>
                                <w:lang w:eastAsia="en-US"/>
                              </w:rPr>
                            </w:pPr>
                            <w:r w:rsidRPr="00D86B0C">
                              <w:rPr>
                                <w:color w:val="FFFFFF" w:themeColor="background1"/>
                                <w:lang w:eastAsia="en-US"/>
                              </w:rPr>
                              <w:t>6032</w:t>
                            </w:r>
                            <w:r w:rsidR="00D86B0C">
                              <w:rPr>
                                <w:color w:val="FFFFFF" w:themeColor="background1"/>
                                <w:lang w:eastAsia="en-US"/>
                              </w:rPr>
                              <w:t>7</w:t>
                            </w:r>
                            <w:r w:rsidRPr="00D86B0C">
                              <w:rPr>
                                <w:color w:val="FFFFFF" w:themeColor="background1"/>
                                <w:lang w:eastAsia="en-US"/>
                              </w:rPr>
                              <w:t xml:space="preserve"> Frankfurt am Main</w:t>
                            </w:r>
                          </w:p>
                          <w:p w14:paraId="08C07602" w14:textId="77777777" w:rsidR="00110CA0" w:rsidRPr="00DF03C5" w:rsidRDefault="00110CA0" w:rsidP="00EE22E3">
                            <w:pPr>
                              <w:rPr>
                                <w:color w:val="FFFFFF" w:themeColor="background1"/>
                                <w:lang w:val="en-US" w:eastAsia="en-US"/>
                              </w:rPr>
                            </w:pPr>
                            <w:r w:rsidRPr="00DF03C5">
                              <w:rPr>
                                <w:color w:val="FFFFFF" w:themeColor="background1"/>
                                <w:lang w:val="en-US" w:eastAsia="en-US"/>
                              </w:rPr>
                              <w:t>Germany</w:t>
                            </w:r>
                          </w:p>
                          <w:p w14:paraId="5A7BCF71"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Tel.:</w:t>
                            </w:r>
                            <w:r w:rsidRPr="00DF03C5">
                              <w:rPr>
                                <w:color w:val="FFFFFF" w:themeColor="background1"/>
                                <w:lang w:val="en-US" w:eastAsia="en-US"/>
                              </w:rPr>
                              <w:tab/>
                              <w:t>+49 (0) 69 719 160 00</w:t>
                            </w:r>
                          </w:p>
                          <w:p w14:paraId="5AD1FC0A"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Fax:</w:t>
                            </w:r>
                            <w:r w:rsidRPr="00DF03C5">
                              <w:rPr>
                                <w:color w:val="FFFFFF" w:themeColor="background1"/>
                                <w:lang w:val="en-US" w:eastAsia="en-US"/>
                              </w:rPr>
                              <w:tab/>
                              <w:t>+49 (0) 69 719 160 25</w:t>
                            </w:r>
                          </w:p>
                          <w:p w14:paraId="44BEEB3E"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Email:</w:t>
                            </w:r>
                            <w:r w:rsidRPr="00DF03C5">
                              <w:rPr>
                                <w:color w:val="FFFFFF" w:themeColor="background1"/>
                                <w:lang w:val="en-US" w:eastAsia="en-US"/>
                              </w:rPr>
                              <w:tab/>
                            </w:r>
                            <w:hyperlink r:id="rId14" w:history="1">
                              <w:r w:rsidRPr="00DF03C5">
                                <w:rPr>
                                  <w:rStyle w:val="Hyperlink"/>
                                  <w:color w:val="FFFFFF" w:themeColor="background1"/>
                                  <w:lang w:val="en-US" w:eastAsia="en-US"/>
                                </w:rPr>
                                <w:t>info@solactive.com</w:t>
                              </w:r>
                            </w:hyperlink>
                            <w:r w:rsidRPr="00DF03C5">
                              <w:rPr>
                                <w:color w:val="FFFFFF" w:themeColor="background1"/>
                                <w:lang w:val="en-US" w:eastAsia="en-US"/>
                              </w:rPr>
                              <w:t xml:space="preserve"> </w:t>
                            </w:r>
                          </w:p>
                          <w:p w14:paraId="6B537AAB" w14:textId="77777777" w:rsidR="00110CA0" w:rsidRPr="00DF03C5" w:rsidRDefault="00110CA0" w:rsidP="00EE22E3">
                            <w:pPr>
                              <w:tabs>
                                <w:tab w:val="left" w:pos="993"/>
                              </w:tabs>
                              <w:contextualSpacing/>
                              <w:rPr>
                                <w:color w:val="FFFFFF" w:themeColor="background1"/>
                                <w:lang w:val="fr-FR" w:eastAsia="en-US"/>
                              </w:rPr>
                            </w:pPr>
                            <w:proofErr w:type="spellStart"/>
                            <w:proofErr w:type="gramStart"/>
                            <w:r w:rsidRPr="00DF03C5">
                              <w:rPr>
                                <w:color w:val="FFFFFF" w:themeColor="background1"/>
                                <w:lang w:val="fr-FR" w:eastAsia="en-US"/>
                              </w:rPr>
                              <w:t>Website</w:t>
                            </w:r>
                            <w:proofErr w:type="spellEnd"/>
                            <w:r w:rsidRPr="00DF03C5">
                              <w:rPr>
                                <w:color w:val="FFFFFF" w:themeColor="background1"/>
                                <w:lang w:val="fr-FR" w:eastAsia="en-US"/>
                              </w:rPr>
                              <w:t>:</w:t>
                            </w:r>
                            <w:proofErr w:type="gramEnd"/>
                            <w:r w:rsidRPr="00DF03C5">
                              <w:rPr>
                                <w:color w:val="FFFFFF" w:themeColor="background1"/>
                                <w:lang w:val="fr-FR" w:eastAsia="en-US"/>
                              </w:rPr>
                              <w:tab/>
                            </w:r>
                            <w:hyperlink r:id="rId15" w:history="1">
                              <w:r w:rsidRPr="00DF03C5">
                                <w:rPr>
                                  <w:rStyle w:val="Hyperlink"/>
                                  <w:color w:val="FFFFFF" w:themeColor="background1"/>
                                  <w:lang w:val="fr-FR" w:eastAsia="en-US"/>
                                </w:rPr>
                                <w:t>www.solactive.com</w:t>
                              </w:r>
                            </w:hyperlink>
                            <w:r w:rsidRPr="00DF03C5">
                              <w:rPr>
                                <w:color w:val="FFFFFF" w:themeColor="background1"/>
                                <w:lang w:val="fr-FR" w:eastAsia="en-US"/>
                              </w:rPr>
                              <w:t xml:space="preserve"> </w:t>
                            </w:r>
                          </w:p>
                          <w:p w14:paraId="7C95E775" w14:textId="77777777" w:rsidR="00110CA0" w:rsidRPr="00DF03C5" w:rsidRDefault="00110CA0" w:rsidP="00EE22E3">
                            <w:pPr>
                              <w:tabs>
                                <w:tab w:val="left" w:pos="993"/>
                              </w:tabs>
                              <w:contextualSpacing/>
                              <w:rPr>
                                <w:color w:val="FFFFFF" w:themeColor="background1"/>
                                <w:lang w:val="fr-FR"/>
                              </w:rPr>
                            </w:pPr>
                          </w:p>
                          <w:p w14:paraId="1DDD5EBB" w14:textId="77777777" w:rsidR="00110CA0" w:rsidRPr="00DF03C5" w:rsidRDefault="00110CA0" w:rsidP="00EE22E3">
                            <w:pPr>
                              <w:tabs>
                                <w:tab w:val="left" w:pos="993"/>
                              </w:tabs>
                              <w:contextualSpacing/>
                              <w:rPr>
                                <w:color w:val="FFFFFF" w:themeColor="background1"/>
                                <w:lang w:val="fr-FR"/>
                              </w:rPr>
                            </w:pPr>
                            <w:r w:rsidRPr="00DF03C5">
                              <w:rPr>
                                <w:color w:val="FFFFFF" w:themeColor="background1"/>
                                <w:lang w:val="fr-FR"/>
                              </w:rPr>
                              <w:t>© Solactive AG</w:t>
                            </w:r>
                          </w:p>
                          <w:p w14:paraId="5087DCB6" w14:textId="77777777" w:rsidR="00110CA0" w:rsidRPr="00DF03C5" w:rsidRDefault="00110CA0"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1FFFD7F6" w:rsidR="00110CA0" w:rsidRPr="00D86B0C" w:rsidRDefault="00D86B0C" w:rsidP="00EE22E3">
                      <w:pPr>
                        <w:contextualSpacing/>
                        <w:rPr>
                          <w:color w:val="FFFFFF" w:themeColor="background1"/>
                          <w:lang w:eastAsia="en-US"/>
                        </w:rPr>
                      </w:pPr>
                      <w:r w:rsidRPr="00D86B0C">
                        <w:rPr>
                          <w:color w:val="FFFFFF" w:themeColor="background1"/>
                          <w:lang w:eastAsia="en-US"/>
                        </w:rPr>
                        <w:t>Platz</w:t>
                      </w:r>
                      <w:r>
                        <w:rPr>
                          <w:color w:val="FFFFFF" w:themeColor="background1"/>
                          <w:lang w:eastAsia="en-US"/>
                        </w:rPr>
                        <w:t xml:space="preserve"> der Einheit 1</w:t>
                      </w:r>
                    </w:p>
                    <w:p w14:paraId="5333E40C" w14:textId="4456F60D" w:rsidR="00110CA0" w:rsidRPr="00D86B0C" w:rsidRDefault="00110CA0" w:rsidP="00EE22E3">
                      <w:pPr>
                        <w:contextualSpacing/>
                        <w:rPr>
                          <w:color w:val="FFFFFF" w:themeColor="background1"/>
                          <w:lang w:eastAsia="en-US"/>
                        </w:rPr>
                      </w:pPr>
                      <w:r w:rsidRPr="00D86B0C">
                        <w:rPr>
                          <w:color w:val="FFFFFF" w:themeColor="background1"/>
                          <w:lang w:eastAsia="en-US"/>
                        </w:rPr>
                        <w:t>6032</w:t>
                      </w:r>
                      <w:r w:rsidR="00D86B0C">
                        <w:rPr>
                          <w:color w:val="FFFFFF" w:themeColor="background1"/>
                          <w:lang w:eastAsia="en-US"/>
                        </w:rPr>
                        <w:t>7</w:t>
                      </w:r>
                      <w:r w:rsidRPr="00D86B0C">
                        <w:rPr>
                          <w:color w:val="FFFFFF" w:themeColor="background1"/>
                          <w:lang w:eastAsia="en-US"/>
                        </w:rPr>
                        <w:t xml:space="preserve"> Frankfurt am Main</w:t>
                      </w:r>
                    </w:p>
                    <w:p w14:paraId="08C07602" w14:textId="77777777" w:rsidR="00110CA0" w:rsidRPr="00DF03C5" w:rsidRDefault="00110CA0" w:rsidP="00EE22E3">
                      <w:pPr>
                        <w:rPr>
                          <w:color w:val="FFFFFF" w:themeColor="background1"/>
                          <w:lang w:val="en-US" w:eastAsia="en-US"/>
                        </w:rPr>
                      </w:pPr>
                      <w:r w:rsidRPr="00DF03C5">
                        <w:rPr>
                          <w:color w:val="FFFFFF" w:themeColor="background1"/>
                          <w:lang w:val="en-US" w:eastAsia="en-US"/>
                        </w:rPr>
                        <w:t>Germany</w:t>
                      </w:r>
                    </w:p>
                    <w:p w14:paraId="5A7BCF71"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Tel.:</w:t>
                      </w:r>
                      <w:r w:rsidRPr="00DF03C5">
                        <w:rPr>
                          <w:color w:val="FFFFFF" w:themeColor="background1"/>
                          <w:lang w:val="en-US" w:eastAsia="en-US"/>
                        </w:rPr>
                        <w:tab/>
                        <w:t>+49 (0) 69 719 160 00</w:t>
                      </w:r>
                    </w:p>
                    <w:p w14:paraId="5AD1FC0A"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Fax:</w:t>
                      </w:r>
                      <w:r w:rsidRPr="00DF03C5">
                        <w:rPr>
                          <w:color w:val="FFFFFF" w:themeColor="background1"/>
                          <w:lang w:val="en-US" w:eastAsia="en-US"/>
                        </w:rPr>
                        <w:tab/>
                        <w:t>+49 (0) 69 719 160 25</w:t>
                      </w:r>
                    </w:p>
                    <w:p w14:paraId="44BEEB3E" w14:textId="77777777" w:rsidR="00110CA0" w:rsidRPr="00DF03C5" w:rsidRDefault="00110CA0" w:rsidP="00EE22E3">
                      <w:pPr>
                        <w:tabs>
                          <w:tab w:val="left" w:pos="993"/>
                        </w:tabs>
                        <w:contextualSpacing/>
                        <w:rPr>
                          <w:color w:val="FFFFFF" w:themeColor="background1"/>
                          <w:lang w:val="en-US" w:eastAsia="en-US"/>
                        </w:rPr>
                      </w:pPr>
                      <w:r w:rsidRPr="00DF03C5">
                        <w:rPr>
                          <w:color w:val="FFFFFF" w:themeColor="background1"/>
                          <w:lang w:val="en-US" w:eastAsia="en-US"/>
                        </w:rPr>
                        <w:t>Email:</w:t>
                      </w:r>
                      <w:r w:rsidRPr="00DF03C5">
                        <w:rPr>
                          <w:color w:val="FFFFFF" w:themeColor="background1"/>
                          <w:lang w:val="en-US" w:eastAsia="en-US"/>
                        </w:rPr>
                        <w:tab/>
                      </w:r>
                      <w:hyperlink r:id="rId16" w:history="1">
                        <w:r w:rsidRPr="00DF03C5">
                          <w:rPr>
                            <w:rStyle w:val="Hyperlink"/>
                            <w:color w:val="FFFFFF" w:themeColor="background1"/>
                            <w:lang w:val="en-US" w:eastAsia="en-US"/>
                          </w:rPr>
                          <w:t>info@solactive.com</w:t>
                        </w:r>
                      </w:hyperlink>
                      <w:r w:rsidRPr="00DF03C5">
                        <w:rPr>
                          <w:color w:val="FFFFFF" w:themeColor="background1"/>
                          <w:lang w:val="en-US" w:eastAsia="en-US"/>
                        </w:rPr>
                        <w:t xml:space="preserve"> </w:t>
                      </w:r>
                    </w:p>
                    <w:p w14:paraId="6B537AAB" w14:textId="77777777" w:rsidR="00110CA0" w:rsidRPr="00DF03C5" w:rsidRDefault="00110CA0" w:rsidP="00EE22E3">
                      <w:pPr>
                        <w:tabs>
                          <w:tab w:val="left" w:pos="993"/>
                        </w:tabs>
                        <w:contextualSpacing/>
                        <w:rPr>
                          <w:color w:val="FFFFFF" w:themeColor="background1"/>
                          <w:lang w:val="fr-FR" w:eastAsia="en-US"/>
                        </w:rPr>
                      </w:pPr>
                      <w:proofErr w:type="spellStart"/>
                      <w:proofErr w:type="gramStart"/>
                      <w:r w:rsidRPr="00DF03C5">
                        <w:rPr>
                          <w:color w:val="FFFFFF" w:themeColor="background1"/>
                          <w:lang w:val="fr-FR" w:eastAsia="en-US"/>
                        </w:rPr>
                        <w:t>Website</w:t>
                      </w:r>
                      <w:proofErr w:type="spellEnd"/>
                      <w:r w:rsidRPr="00DF03C5">
                        <w:rPr>
                          <w:color w:val="FFFFFF" w:themeColor="background1"/>
                          <w:lang w:val="fr-FR" w:eastAsia="en-US"/>
                        </w:rPr>
                        <w:t>:</w:t>
                      </w:r>
                      <w:proofErr w:type="gramEnd"/>
                      <w:r w:rsidRPr="00DF03C5">
                        <w:rPr>
                          <w:color w:val="FFFFFF" w:themeColor="background1"/>
                          <w:lang w:val="fr-FR" w:eastAsia="en-US"/>
                        </w:rPr>
                        <w:tab/>
                      </w:r>
                      <w:hyperlink r:id="rId17" w:history="1">
                        <w:r w:rsidRPr="00DF03C5">
                          <w:rPr>
                            <w:rStyle w:val="Hyperlink"/>
                            <w:color w:val="FFFFFF" w:themeColor="background1"/>
                            <w:lang w:val="fr-FR" w:eastAsia="en-US"/>
                          </w:rPr>
                          <w:t>www.solactive.com</w:t>
                        </w:r>
                      </w:hyperlink>
                      <w:r w:rsidRPr="00DF03C5">
                        <w:rPr>
                          <w:color w:val="FFFFFF" w:themeColor="background1"/>
                          <w:lang w:val="fr-FR" w:eastAsia="en-US"/>
                        </w:rPr>
                        <w:t xml:space="preserve"> </w:t>
                      </w:r>
                    </w:p>
                    <w:p w14:paraId="7C95E775" w14:textId="77777777" w:rsidR="00110CA0" w:rsidRPr="00DF03C5" w:rsidRDefault="00110CA0" w:rsidP="00EE22E3">
                      <w:pPr>
                        <w:tabs>
                          <w:tab w:val="left" w:pos="993"/>
                        </w:tabs>
                        <w:contextualSpacing/>
                        <w:rPr>
                          <w:color w:val="FFFFFF" w:themeColor="background1"/>
                          <w:lang w:val="fr-FR"/>
                        </w:rPr>
                      </w:pPr>
                    </w:p>
                    <w:p w14:paraId="1DDD5EBB" w14:textId="77777777" w:rsidR="00110CA0" w:rsidRPr="00DF03C5" w:rsidRDefault="00110CA0" w:rsidP="00EE22E3">
                      <w:pPr>
                        <w:tabs>
                          <w:tab w:val="left" w:pos="993"/>
                        </w:tabs>
                        <w:contextualSpacing/>
                        <w:rPr>
                          <w:color w:val="FFFFFF" w:themeColor="background1"/>
                          <w:lang w:val="fr-FR"/>
                        </w:rPr>
                      </w:pPr>
                      <w:r w:rsidRPr="00DF03C5">
                        <w:rPr>
                          <w:color w:val="FFFFFF" w:themeColor="background1"/>
                          <w:lang w:val="fr-FR"/>
                        </w:rPr>
                        <w:t>© Solactive AG</w:t>
                      </w:r>
                    </w:p>
                    <w:p w14:paraId="5087DCB6" w14:textId="77777777" w:rsidR="00110CA0" w:rsidRPr="00DF03C5" w:rsidRDefault="00110CA0"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860E" w14:textId="77777777" w:rsidR="00F22451" w:rsidRDefault="00F22451" w:rsidP="002E70FC">
      <w:pPr>
        <w:spacing w:before="0" w:after="0"/>
      </w:pPr>
      <w:r>
        <w:separator/>
      </w:r>
    </w:p>
  </w:endnote>
  <w:endnote w:type="continuationSeparator" w:id="0">
    <w:p w14:paraId="61BE2C33" w14:textId="77777777" w:rsidR="00F22451" w:rsidRDefault="00F22451"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0651FE-D7F3-4667-8276-5A8ED864FA18}"/>
  </w:font>
  <w:font w:name="Flama Semicondensed Light">
    <w:panose1 w:val="02000000000000000000"/>
    <w:charset w:val="00"/>
    <w:family w:val="auto"/>
    <w:pitch w:val="variable"/>
    <w:sig w:usb0="A00000AF" w:usb1="4000207B" w:usb2="00000000" w:usb3="00000000" w:csb0="0000008B" w:csb1="00000000"/>
    <w:embedRegular r:id="rId2" w:fontKey="{A2D63660-3DAA-42EE-B2E4-2B68414A5C51}"/>
    <w:embedBold r:id="rId3" w:fontKey="{0906936A-13AB-48D4-B63C-875CB704AC16}"/>
    <w:embedItalic r:id="rId4" w:fontKey="{8B1F63C0-5352-43EF-8B8D-80390B922963}"/>
  </w:font>
  <w:font w:name="Segoe UI">
    <w:panose1 w:val="020B0502040204020203"/>
    <w:charset w:val="00"/>
    <w:family w:val="swiss"/>
    <w:pitch w:val="variable"/>
    <w:sig w:usb0="E4002EFF" w:usb1="C000E47F" w:usb2="00000009" w:usb3="00000000" w:csb0="000001FF" w:csb1="00000000"/>
    <w:embedRegular r:id="rId5" w:fontKey="{2A365462-E8CF-4249-947B-6CBCAF789B5F}"/>
    <w:embedBold r:id="rId6" w:fontKey="{B8684817-BED6-403B-9D77-2806FF1478F1}"/>
  </w:font>
  <w:font w:name="Flama Semicondensed Medium">
    <w:panose1 w:val="02000000000000000000"/>
    <w:charset w:val="00"/>
    <w:family w:val="auto"/>
    <w:pitch w:val="variable"/>
    <w:sig w:usb0="A00000AF" w:usb1="4000207B" w:usb2="00000000" w:usb3="00000000" w:csb0="0000008B" w:csb1="00000000"/>
    <w:embedRegular r:id="rId7" w:fontKey="{578C2AFB-13FA-48A0-B8B8-7D2817332EB0}"/>
    <w:embedBold r:id="rId8" w:fontKey="{D4CB0A56-52DE-4EB8-9331-AEEFA0517330}"/>
  </w:font>
  <w:font w:name="Calibri Light">
    <w:panose1 w:val="020F0302020204030204"/>
    <w:charset w:val="00"/>
    <w:family w:val="swiss"/>
    <w:pitch w:val="variable"/>
    <w:sig w:usb0="E4002EFF" w:usb1="C000247B" w:usb2="00000009" w:usb3="00000000" w:csb0="000001FF" w:csb1="00000000"/>
    <w:embedRegular r:id="rId9" w:fontKey="{CB2BFDC2-AB64-4E2F-8599-A3C889F35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A4E1" w14:textId="77777777" w:rsidR="001931DC" w:rsidRDefault="00193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39BE52B" w:rsidR="00110CA0" w:rsidRDefault="00110CA0" w:rsidP="00746268">
    <w:pPr>
      <w:pStyle w:val="Footer"/>
      <w:tabs>
        <w:tab w:val="clear" w:pos="4536"/>
        <w:tab w:val="clear" w:pos="9072"/>
        <w:tab w:val="left" w:pos="5292"/>
      </w:tabs>
    </w:pPr>
    <w:r>
      <w:tab/>
    </w:r>
  </w:p>
  <w:p w14:paraId="271E1AAC" w14:textId="77777777" w:rsidR="00C012F9" w:rsidRDefault="00C012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EC74" w14:textId="77777777" w:rsidR="001931DC" w:rsidRDefault="00193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22D76" w14:textId="77777777" w:rsidR="00F22451" w:rsidRDefault="00F22451" w:rsidP="002E70FC">
      <w:pPr>
        <w:spacing w:before="0" w:after="0"/>
      </w:pPr>
      <w:r>
        <w:separator/>
      </w:r>
    </w:p>
  </w:footnote>
  <w:footnote w:type="continuationSeparator" w:id="0">
    <w:p w14:paraId="675D2C0B" w14:textId="77777777" w:rsidR="00F22451" w:rsidRDefault="00F22451"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CEAF" w14:textId="77777777" w:rsidR="001931DC" w:rsidRDefault="00193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C6DDEB4"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50908CE3">
          <wp:simplePos x="0" y="0"/>
          <wp:positionH relativeFrom="margin">
            <wp:posOffset>6009640</wp:posOffset>
          </wp:positionH>
          <wp:positionV relativeFrom="page">
            <wp:posOffset>363220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068C7">
          <w:rPr>
            <w:lang w:val="en-US"/>
          </w:rPr>
          <w:t xml:space="preserve">CONSULTATION ON AN ALTERNATIVE TREATMENT OF HIGHLY DILUTIVE RIGHTS IN </w:t>
        </w:r>
        <w:r w:rsidR="001931DC">
          <w:rPr>
            <w:lang w:val="en-US"/>
          </w:rPr>
          <w:t>DIVISOR</w:t>
        </w:r>
        <w:r w:rsidR="008068C7">
          <w:rPr>
            <w:lang w:val="en-US"/>
          </w:rPr>
          <w:t xml:space="preserve"> INDICES</w:t>
        </w:r>
      </w:sdtContent>
    </w:sdt>
    <w:r w:rsidR="00110CA0"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CA82" w14:textId="77777777" w:rsidR="001931DC" w:rsidRDefault="00193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6953222"/>
    <w:multiLevelType w:val="hybridMultilevel"/>
    <w:tmpl w:val="0DC0E9F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94C94"/>
    <w:multiLevelType w:val="multilevel"/>
    <w:tmpl w:val="3FD663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EA7857"/>
    <w:multiLevelType w:val="hybridMultilevel"/>
    <w:tmpl w:val="42181E4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66C42CC"/>
    <w:multiLevelType w:val="hybridMultilevel"/>
    <w:tmpl w:val="C37AC76E"/>
    <w:lvl w:ilvl="0" w:tplc="F6AE160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9" w15:restartNumberingAfterBreak="0">
    <w:nsid w:val="26E260ED"/>
    <w:multiLevelType w:val="hybridMultilevel"/>
    <w:tmpl w:val="7F52D06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51220"/>
    <w:multiLevelType w:val="multilevel"/>
    <w:tmpl w:val="FA7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F36663"/>
    <w:multiLevelType w:val="hybridMultilevel"/>
    <w:tmpl w:val="24D2E4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5282DCA"/>
    <w:multiLevelType w:val="hybridMultilevel"/>
    <w:tmpl w:val="31EA23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458841">
    <w:abstractNumId w:val="6"/>
  </w:num>
  <w:num w:numId="2" w16cid:durableId="737823319">
    <w:abstractNumId w:val="10"/>
  </w:num>
  <w:num w:numId="3" w16cid:durableId="1756365588">
    <w:abstractNumId w:val="22"/>
  </w:num>
  <w:num w:numId="4" w16cid:durableId="372995935">
    <w:abstractNumId w:val="24"/>
  </w:num>
  <w:num w:numId="5" w16cid:durableId="1870993550">
    <w:abstractNumId w:val="21"/>
  </w:num>
  <w:num w:numId="6" w16cid:durableId="1980919868">
    <w:abstractNumId w:val="12"/>
  </w:num>
  <w:num w:numId="7" w16cid:durableId="985816843">
    <w:abstractNumId w:val="23"/>
  </w:num>
  <w:num w:numId="8" w16cid:durableId="502823225">
    <w:abstractNumId w:val="3"/>
  </w:num>
  <w:num w:numId="9" w16cid:durableId="1859081372">
    <w:abstractNumId w:val="18"/>
  </w:num>
  <w:num w:numId="10" w16cid:durableId="1749230562">
    <w:abstractNumId w:val="17"/>
  </w:num>
  <w:num w:numId="11" w16cid:durableId="1159888638">
    <w:abstractNumId w:val="2"/>
  </w:num>
  <w:num w:numId="12" w16cid:durableId="438647985">
    <w:abstractNumId w:val="1"/>
  </w:num>
  <w:num w:numId="13" w16cid:durableId="1749224719">
    <w:abstractNumId w:val="19"/>
  </w:num>
  <w:num w:numId="14" w16cid:durableId="905258724">
    <w:abstractNumId w:val="14"/>
  </w:num>
  <w:num w:numId="15" w16cid:durableId="520171337">
    <w:abstractNumId w:val="4"/>
  </w:num>
  <w:num w:numId="16" w16cid:durableId="1868831716">
    <w:abstractNumId w:val="15"/>
  </w:num>
  <w:num w:numId="17" w16cid:durableId="1182469447">
    <w:abstractNumId w:val="25"/>
  </w:num>
  <w:num w:numId="18" w16cid:durableId="1481732171">
    <w:abstractNumId w:val="13"/>
  </w:num>
  <w:num w:numId="19" w16cid:durableId="337928982">
    <w:abstractNumId w:val="20"/>
  </w:num>
  <w:num w:numId="20" w16cid:durableId="1604192396">
    <w:abstractNumId w:val="7"/>
  </w:num>
  <w:num w:numId="21" w16cid:durableId="1898054012">
    <w:abstractNumId w:val="16"/>
  </w:num>
  <w:num w:numId="22" w16cid:durableId="682047928">
    <w:abstractNumId w:val="0"/>
  </w:num>
  <w:num w:numId="23" w16cid:durableId="40250706">
    <w:abstractNumId w:val="5"/>
  </w:num>
  <w:num w:numId="24" w16cid:durableId="2011903420">
    <w:abstractNumId w:val="11"/>
  </w:num>
  <w:num w:numId="25" w16cid:durableId="1583565521">
    <w:abstractNumId w:val="8"/>
  </w:num>
  <w:num w:numId="26" w16cid:durableId="15892637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1228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949F0"/>
    <w:rsid w:val="000A7946"/>
    <w:rsid w:val="000B1A80"/>
    <w:rsid w:val="000B461C"/>
    <w:rsid w:val="000C0EBA"/>
    <w:rsid w:val="000C5F8E"/>
    <w:rsid w:val="000D0FF1"/>
    <w:rsid w:val="000E3D03"/>
    <w:rsid w:val="000F3DF3"/>
    <w:rsid w:val="001035D3"/>
    <w:rsid w:val="00110CA0"/>
    <w:rsid w:val="001119E5"/>
    <w:rsid w:val="00123CB9"/>
    <w:rsid w:val="00124B71"/>
    <w:rsid w:val="00132411"/>
    <w:rsid w:val="00133435"/>
    <w:rsid w:val="00135E34"/>
    <w:rsid w:val="00185395"/>
    <w:rsid w:val="001913FD"/>
    <w:rsid w:val="00192032"/>
    <w:rsid w:val="0019287D"/>
    <w:rsid w:val="001931DC"/>
    <w:rsid w:val="00196409"/>
    <w:rsid w:val="00196791"/>
    <w:rsid w:val="001A43FA"/>
    <w:rsid w:val="001B6CDA"/>
    <w:rsid w:val="001C7018"/>
    <w:rsid w:val="001D0ECC"/>
    <w:rsid w:val="001D6895"/>
    <w:rsid w:val="001E7A70"/>
    <w:rsid w:val="001F1AAE"/>
    <w:rsid w:val="001F7F10"/>
    <w:rsid w:val="00206BA3"/>
    <w:rsid w:val="002127D7"/>
    <w:rsid w:val="00216B32"/>
    <w:rsid w:val="00226816"/>
    <w:rsid w:val="002339A7"/>
    <w:rsid w:val="002370C6"/>
    <w:rsid w:val="00252BDE"/>
    <w:rsid w:val="00252DAF"/>
    <w:rsid w:val="0026500B"/>
    <w:rsid w:val="00265B34"/>
    <w:rsid w:val="002663E0"/>
    <w:rsid w:val="00276410"/>
    <w:rsid w:val="00277D7B"/>
    <w:rsid w:val="0028575D"/>
    <w:rsid w:val="00291586"/>
    <w:rsid w:val="0029232A"/>
    <w:rsid w:val="002A2486"/>
    <w:rsid w:val="002A32BB"/>
    <w:rsid w:val="002C0C0A"/>
    <w:rsid w:val="002C3DF7"/>
    <w:rsid w:val="002C65A0"/>
    <w:rsid w:val="002D035A"/>
    <w:rsid w:val="002E70FC"/>
    <w:rsid w:val="002F7B9B"/>
    <w:rsid w:val="00316A3E"/>
    <w:rsid w:val="00334438"/>
    <w:rsid w:val="003405E8"/>
    <w:rsid w:val="0034160D"/>
    <w:rsid w:val="00344407"/>
    <w:rsid w:val="0034475A"/>
    <w:rsid w:val="0035397E"/>
    <w:rsid w:val="00357CD7"/>
    <w:rsid w:val="00366769"/>
    <w:rsid w:val="0037436A"/>
    <w:rsid w:val="00381C00"/>
    <w:rsid w:val="00383C13"/>
    <w:rsid w:val="003841D2"/>
    <w:rsid w:val="00393783"/>
    <w:rsid w:val="00395582"/>
    <w:rsid w:val="003B50BB"/>
    <w:rsid w:val="003C16C2"/>
    <w:rsid w:val="003C5B49"/>
    <w:rsid w:val="003D0F21"/>
    <w:rsid w:val="003E3204"/>
    <w:rsid w:val="0040784E"/>
    <w:rsid w:val="00420C1C"/>
    <w:rsid w:val="0042590D"/>
    <w:rsid w:val="0043684B"/>
    <w:rsid w:val="00447DC5"/>
    <w:rsid w:val="00456B65"/>
    <w:rsid w:val="00461F41"/>
    <w:rsid w:val="00470D0A"/>
    <w:rsid w:val="00471895"/>
    <w:rsid w:val="00475079"/>
    <w:rsid w:val="00490CA4"/>
    <w:rsid w:val="00496197"/>
    <w:rsid w:val="004A1CAC"/>
    <w:rsid w:val="004A2D96"/>
    <w:rsid w:val="004B4769"/>
    <w:rsid w:val="004B585C"/>
    <w:rsid w:val="004B6674"/>
    <w:rsid w:val="004B6903"/>
    <w:rsid w:val="004C2B70"/>
    <w:rsid w:val="004C688A"/>
    <w:rsid w:val="004D16D5"/>
    <w:rsid w:val="00500D79"/>
    <w:rsid w:val="005055F5"/>
    <w:rsid w:val="00532F22"/>
    <w:rsid w:val="00534514"/>
    <w:rsid w:val="00534942"/>
    <w:rsid w:val="005457DD"/>
    <w:rsid w:val="00566F1A"/>
    <w:rsid w:val="00572562"/>
    <w:rsid w:val="005818C8"/>
    <w:rsid w:val="00592EE3"/>
    <w:rsid w:val="005A0058"/>
    <w:rsid w:val="005A0318"/>
    <w:rsid w:val="005A2BE7"/>
    <w:rsid w:val="005A6736"/>
    <w:rsid w:val="005B1CF7"/>
    <w:rsid w:val="005B5236"/>
    <w:rsid w:val="005C08AA"/>
    <w:rsid w:val="005C5410"/>
    <w:rsid w:val="005D5E6D"/>
    <w:rsid w:val="005E2B50"/>
    <w:rsid w:val="005E61B4"/>
    <w:rsid w:val="006001AE"/>
    <w:rsid w:val="00621EE1"/>
    <w:rsid w:val="00624981"/>
    <w:rsid w:val="00626C9C"/>
    <w:rsid w:val="0063017D"/>
    <w:rsid w:val="00631951"/>
    <w:rsid w:val="00632135"/>
    <w:rsid w:val="0063592D"/>
    <w:rsid w:val="00650433"/>
    <w:rsid w:val="00656E53"/>
    <w:rsid w:val="0065775A"/>
    <w:rsid w:val="006723CE"/>
    <w:rsid w:val="00687F0D"/>
    <w:rsid w:val="0069329B"/>
    <w:rsid w:val="00694010"/>
    <w:rsid w:val="006954CA"/>
    <w:rsid w:val="006A0793"/>
    <w:rsid w:val="006C2A33"/>
    <w:rsid w:val="006C5EE2"/>
    <w:rsid w:val="006C6852"/>
    <w:rsid w:val="006D163F"/>
    <w:rsid w:val="006E0DEB"/>
    <w:rsid w:val="006F11E8"/>
    <w:rsid w:val="006F1D5D"/>
    <w:rsid w:val="006F54CB"/>
    <w:rsid w:val="007357DE"/>
    <w:rsid w:val="00736C70"/>
    <w:rsid w:val="007372FA"/>
    <w:rsid w:val="00746268"/>
    <w:rsid w:val="00750A5D"/>
    <w:rsid w:val="00753112"/>
    <w:rsid w:val="00754DC5"/>
    <w:rsid w:val="00770E36"/>
    <w:rsid w:val="00781012"/>
    <w:rsid w:val="007822BB"/>
    <w:rsid w:val="0078490A"/>
    <w:rsid w:val="00790C19"/>
    <w:rsid w:val="007913A0"/>
    <w:rsid w:val="007C263C"/>
    <w:rsid w:val="007C26BC"/>
    <w:rsid w:val="007D1364"/>
    <w:rsid w:val="007D2A93"/>
    <w:rsid w:val="007D4AB3"/>
    <w:rsid w:val="007E035C"/>
    <w:rsid w:val="007E0ACA"/>
    <w:rsid w:val="007E0E94"/>
    <w:rsid w:val="00803EE8"/>
    <w:rsid w:val="008068C7"/>
    <w:rsid w:val="00810B5C"/>
    <w:rsid w:val="00823F62"/>
    <w:rsid w:val="008345B7"/>
    <w:rsid w:val="0084324A"/>
    <w:rsid w:val="00851638"/>
    <w:rsid w:val="00852511"/>
    <w:rsid w:val="00860653"/>
    <w:rsid w:val="00875EDB"/>
    <w:rsid w:val="00880689"/>
    <w:rsid w:val="0089032B"/>
    <w:rsid w:val="008A06B6"/>
    <w:rsid w:val="008A62B1"/>
    <w:rsid w:val="008A6AA1"/>
    <w:rsid w:val="008B3505"/>
    <w:rsid w:val="008C5730"/>
    <w:rsid w:val="008D19A9"/>
    <w:rsid w:val="008D32E3"/>
    <w:rsid w:val="008D53EE"/>
    <w:rsid w:val="008D7A68"/>
    <w:rsid w:val="008E053B"/>
    <w:rsid w:val="008E0EE0"/>
    <w:rsid w:val="008E4BEE"/>
    <w:rsid w:val="009133CD"/>
    <w:rsid w:val="0092193A"/>
    <w:rsid w:val="00927618"/>
    <w:rsid w:val="0093363F"/>
    <w:rsid w:val="009369D6"/>
    <w:rsid w:val="00960D2A"/>
    <w:rsid w:val="00970C26"/>
    <w:rsid w:val="0097651D"/>
    <w:rsid w:val="00983D90"/>
    <w:rsid w:val="009966AB"/>
    <w:rsid w:val="009A27F6"/>
    <w:rsid w:val="009A4F6D"/>
    <w:rsid w:val="009A58A1"/>
    <w:rsid w:val="009B45ED"/>
    <w:rsid w:val="009C5F0F"/>
    <w:rsid w:val="009C62E7"/>
    <w:rsid w:val="009D2EF7"/>
    <w:rsid w:val="009D5EE8"/>
    <w:rsid w:val="009D6C9C"/>
    <w:rsid w:val="009F51A9"/>
    <w:rsid w:val="00A04793"/>
    <w:rsid w:val="00A07A49"/>
    <w:rsid w:val="00A07FCF"/>
    <w:rsid w:val="00A2430F"/>
    <w:rsid w:val="00A255BA"/>
    <w:rsid w:val="00A3779F"/>
    <w:rsid w:val="00A41317"/>
    <w:rsid w:val="00A413D8"/>
    <w:rsid w:val="00A426A9"/>
    <w:rsid w:val="00A65C78"/>
    <w:rsid w:val="00A74BB3"/>
    <w:rsid w:val="00A94468"/>
    <w:rsid w:val="00AC0BF4"/>
    <w:rsid w:val="00AC564F"/>
    <w:rsid w:val="00AD1AED"/>
    <w:rsid w:val="00AD2E7E"/>
    <w:rsid w:val="00AE028F"/>
    <w:rsid w:val="00AF46AF"/>
    <w:rsid w:val="00B04ABF"/>
    <w:rsid w:val="00B112E4"/>
    <w:rsid w:val="00B1629F"/>
    <w:rsid w:val="00B210BC"/>
    <w:rsid w:val="00B22B05"/>
    <w:rsid w:val="00B302B4"/>
    <w:rsid w:val="00B4681A"/>
    <w:rsid w:val="00B61371"/>
    <w:rsid w:val="00B67977"/>
    <w:rsid w:val="00B915B6"/>
    <w:rsid w:val="00BA23D9"/>
    <w:rsid w:val="00BA3FA5"/>
    <w:rsid w:val="00BB1CFA"/>
    <w:rsid w:val="00BB7BCB"/>
    <w:rsid w:val="00BC141B"/>
    <w:rsid w:val="00BD4042"/>
    <w:rsid w:val="00BD4D97"/>
    <w:rsid w:val="00BE599C"/>
    <w:rsid w:val="00BF3552"/>
    <w:rsid w:val="00BF5958"/>
    <w:rsid w:val="00C012F9"/>
    <w:rsid w:val="00C0189C"/>
    <w:rsid w:val="00C03D31"/>
    <w:rsid w:val="00C1080E"/>
    <w:rsid w:val="00C22CA0"/>
    <w:rsid w:val="00C22FBA"/>
    <w:rsid w:val="00C24716"/>
    <w:rsid w:val="00C4722A"/>
    <w:rsid w:val="00C676D8"/>
    <w:rsid w:val="00C750BC"/>
    <w:rsid w:val="00C77505"/>
    <w:rsid w:val="00C80286"/>
    <w:rsid w:val="00C93860"/>
    <w:rsid w:val="00CA42A7"/>
    <w:rsid w:val="00CA595E"/>
    <w:rsid w:val="00CA5B24"/>
    <w:rsid w:val="00CB2A52"/>
    <w:rsid w:val="00CC4A71"/>
    <w:rsid w:val="00CD41EB"/>
    <w:rsid w:val="00CD7B75"/>
    <w:rsid w:val="00CF29CC"/>
    <w:rsid w:val="00D06800"/>
    <w:rsid w:val="00D06D8B"/>
    <w:rsid w:val="00D15A42"/>
    <w:rsid w:val="00D30535"/>
    <w:rsid w:val="00D348D2"/>
    <w:rsid w:val="00D35624"/>
    <w:rsid w:val="00D4508C"/>
    <w:rsid w:val="00D55031"/>
    <w:rsid w:val="00D620C6"/>
    <w:rsid w:val="00D72633"/>
    <w:rsid w:val="00D75344"/>
    <w:rsid w:val="00D76A1F"/>
    <w:rsid w:val="00D86B0C"/>
    <w:rsid w:val="00D916A7"/>
    <w:rsid w:val="00D9404B"/>
    <w:rsid w:val="00D9688B"/>
    <w:rsid w:val="00DA35FC"/>
    <w:rsid w:val="00DA3CF4"/>
    <w:rsid w:val="00DB29BB"/>
    <w:rsid w:val="00DB7CE4"/>
    <w:rsid w:val="00DC4101"/>
    <w:rsid w:val="00DC4F24"/>
    <w:rsid w:val="00DD3C44"/>
    <w:rsid w:val="00DE21FE"/>
    <w:rsid w:val="00DE29BE"/>
    <w:rsid w:val="00DE7F6A"/>
    <w:rsid w:val="00DF03C5"/>
    <w:rsid w:val="00DF306F"/>
    <w:rsid w:val="00DF6D8C"/>
    <w:rsid w:val="00E043F7"/>
    <w:rsid w:val="00E06A59"/>
    <w:rsid w:val="00E072E6"/>
    <w:rsid w:val="00E22963"/>
    <w:rsid w:val="00E22C03"/>
    <w:rsid w:val="00E35284"/>
    <w:rsid w:val="00E35FA1"/>
    <w:rsid w:val="00E43678"/>
    <w:rsid w:val="00E530BC"/>
    <w:rsid w:val="00E55AA7"/>
    <w:rsid w:val="00E657E2"/>
    <w:rsid w:val="00E738F4"/>
    <w:rsid w:val="00E75C53"/>
    <w:rsid w:val="00E85D18"/>
    <w:rsid w:val="00E9274E"/>
    <w:rsid w:val="00EA0C94"/>
    <w:rsid w:val="00EA23FA"/>
    <w:rsid w:val="00EA4B8A"/>
    <w:rsid w:val="00EC2BCA"/>
    <w:rsid w:val="00ED0760"/>
    <w:rsid w:val="00EE0526"/>
    <w:rsid w:val="00EE22E3"/>
    <w:rsid w:val="00F0488B"/>
    <w:rsid w:val="00F1145C"/>
    <w:rsid w:val="00F12D52"/>
    <w:rsid w:val="00F15C7E"/>
    <w:rsid w:val="00F22451"/>
    <w:rsid w:val="00F25F45"/>
    <w:rsid w:val="00F44B4B"/>
    <w:rsid w:val="00F51148"/>
    <w:rsid w:val="00F67BDD"/>
    <w:rsid w:val="00F75FFF"/>
    <w:rsid w:val="00F77D37"/>
    <w:rsid w:val="00F8097C"/>
    <w:rsid w:val="00F863D9"/>
    <w:rsid w:val="00F946A1"/>
    <w:rsid w:val="00F948C6"/>
    <w:rsid w:val="00F964E4"/>
    <w:rsid w:val="00F97AFE"/>
    <w:rsid w:val="00FA4DF8"/>
    <w:rsid w:val="00FB47E0"/>
    <w:rsid w:val="00FB75BF"/>
    <w:rsid w:val="00FD57F6"/>
    <w:rsid w:val="00FD7F58"/>
    <w:rsid w:val="00FE044A"/>
    <w:rsid w:val="00FE3689"/>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paragraph" w:styleId="NormalWeb">
    <w:name w:val="Normal (Web)"/>
    <w:basedOn w:val="Normal"/>
    <w:uiPriority w:val="99"/>
    <w:semiHidden/>
    <w:unhideWhenUsed/>
    <w:rsid w:val="008E053B"/>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897305">
      <w:bodyDiv w:val="1"/>
      <w:marLeft w:val="0"/>
      <w:marRight w:val="0"/>
      <w:marTop w:val="0"/>
      <w:marBottom w:val="0"/>
      <w:divBdr>
        <w:top w:val="none" w:sz="0" w:space="0" w:color="auto"/>
        <w:left w:val="none" w:sz="0" w:space="0" w:color="auto"/>
        <w:bottom w:val="none" w:sz="0" w:space="0" w:color="auto"/>
        <w:right w:val="none" w:sz="0" w:space="0" w:color="auto"/>
      </w:divBdr>
    </w:div>
    <w:div w:id="858811729">
      <w:bodyDiv w:val="1"/>
      <w:marLeft w:val="0"/>
      <w:marRight w:val="0"/>
      <w:marTop w:val="0"/>
      <w:marBottom w:val="0"/>
      <w:divBdr>
        <w:top w:val="none" w:sz="0" w:space="0" w:color="auto"/>
        <w:left w:val="none" w:sz="0" w:space="0" w:color="auto"/>
        <w:bottom w:val="none" w:sz="0" w:space="0" w:color="auto"/>
        <w:right w:val="none" w:sz="0" w:space="0" w:color="auto"/>
      </w:divBdr>
    </w:div>
    <w:div w:id="9055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hyperlink" Target="http://www.solactive.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footer" Target="footer3.xml"/><Relationship Id="rId10" Type="http://schemas.openxmlformats.org/officeDocument/2006/relationships/image" Target="media/image6.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659AB"/>
    <w:rsid w:val="002C59F1"/>
    <w:rsid w:val="00396024"/>
    <w:rsid w:val="004534EF"/>
    <w:rsid w:val="00523072"/>
    <w:rsid w:val="005325BE"/>
    <w:rsid w:val="0065363D"/>
    <w:rsid w:val="007C7ECC"/>
    <w:rsid w:val="00872728"/>
    <w:rsid w:val="00911CFE"/>
    <w:rsid w:val="009E61CE"/>
    <w:rsid w:val="00A64514"/>
    <w:rsid w:val="00A75313"/>
    <w:rsid w:val="00A943D4"/>
    <w:rsid w:val="00AA199C"/>
    <w:rsid w:val="00AE4831"/>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March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C7ADA1-03F5-4310-9566-260D680F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6</Pages>
  <Words>999</Words>
  <Characters>5696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CONSULTATION ON AN ALTERNATIVE TREATMENT OF HIGHLY DILUTIVE RIGHTS IN DIVISOR INDICES</vt:lpstr>
      <vt:lpstr>Index Calculation Guideline</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AN ALTERNATIVE TREATMENT OF HIGHLY DILUTIVE RIGHTS IN DIVISOR INDICES</dc:title>
  <dc:subject>Calculation Documents &amp; Methodologies</dc:subject>
  <dc:creator>Solactive AG</dc:creator>
  <cp:keywords/>
  <dc:description/>
  <cp:lastModifiedBy>Magiatis, Michail</cp:lastModifiedBy>
  <cp:revision>34</cp:revision>
  <cp:lastPrinted>2020-09-01T19:53:00Z</cp:lastPrinted>
  <dcterms:created xsi:type="dcterms:W3CDTF">2023-01-26T15:35:00Z</dcterms:created>
  <dcterms:modified xsi:type="dcterms:W3CDTF">2023-03-30T08:13:00Z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2022-12-12T11:14:06Z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38759dd8-3617-48b8-bec0-1485d00d37a8</vt:lpwstr>
  </property>
  <property fmtid="{D5CDD505-2E9C-101B-9397-08002B2CF9AE}" pid="8" name="MSIP_Label_c8b7b73d-1070-4334-8a43-60b2afae25d8_ContentBits">
    <vt:lpwstr>0</vt:lpwstr>
  </property>
</Properties>
</file>