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707CC156" w:rsidR="0092193A" w:rsidRPr="0097651D" w:rsidRDefault="0005512D" w:rsidP="0092193A">
              <w:pPr>
                <w:pStyle w:val="Title"/>
                <w:rPr>
                  <w:lang w:val="en-US"/>
                </w:rPr>
              </w:pPr>
              <w:r w:rsidRPr="0005512D">
                <w:rPr>
                  <w:color w:val="FFFFFF" w:themeColor="background1"/>
                  <w:lang w:val="en-US"/>
                </w:rPr>
                <w:t>Market Consultation Solactive L&amp;G Green Real Estate Developed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106FE2A5" w:rsidR="00466905" w:rsidRPr="00D902A1" w:rsidRDefault="0061192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03-17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05512D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17 March 2023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106FE2A5" w:rsidR="00466905" w:rsidRPr="00D902A1" w:rsidRDefault="00000000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03-17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 w:rsidR="0005512D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17 March 2023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4DF2994B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</w:t>
      </w:r>
      <w:r w:rsidR="00E05994" w:rsidRPr="0005512D">
        <w:rPr>
          <w:lang w:val="en-GB"/>
        </w:rPr>
        <w:t xml:space="preserve">following </w:t>
      </w:r>
      <w:r w:rsidR="00A97E61" w:rsidRPr="0005512D">
        <w:rPr>
          <w:lang w:val="en-US"/>
        </w:rPr>
        <w:t>Ind</w:t>
      </w:r>
      <w:r w:rsidR="00E05994" w:rsidRPr="0005512D">
        <w:rPr>
          <w:lang w:val="en-US"/>
        </w:rPr>
        <w:t>ices (the ‘</w:t>
      </w:r>
      <w:r w:rsidR="00A97E61" w:rsidRPr="0005512D">
        <w:rPr>
          <w:lang w:val="en-US"/>
        </w:rPr>
        <w:t>Ind</w:t>
      </w:r>
      <w:r w:rsidR="00E05994" w:rsidRPr="0005512D">
        <w:rPr>
          <w:lang w:val="en-US"/>
        </w:rPr>
        <w:t>ices’):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05512D" w14:paraId="285C0C70" w14:textId="77777777" w:rsidTr="00726ABA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603A3912" w:rsidR="0005512D" w:rsidRPr="003A1DD5" w:rsidRDefault="0005512D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05512D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L&amp;G Green Real Estate Developed Index PR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389403A3" w:rsidR="0005512D" w:rsidRDefault="0005512D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05512D">
              <w:rPr>
                <w:rFonts w:eastAsia="Calibri"/>
                <w:color w:val="000000"/>
                <w:lang w:val="en-GB" w:eastAsia="en-US"/>
              </w:rPr>
              <w:t>.SOLGRDPR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3741A5C9" w:rsidR="0005512D" w:rsidRDefault="0005512D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05512D">
              <w:rPr>
                <w:rFonts w:eastAsia="Calibri"/>
                <w:color w:val="000000"/>
                <w:lang w:val="en-GB" w:eastAsia="en-US"/>
              </w:rPr>
              <w:t>DE000SL0G2R7</w:t>
            </w:r>
          </w:p>
        </w:tc>
      </w:tr>
      <w:tr w:rsidR="0005512D" w14:paraId="6ED08809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F88507B" w14:textId="3CEAD350" w:rsidR="0005512D" w:rsidRPr="003A1DD5" w:rsidRDefault="0005512D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05512D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L&amp;G Green Real Estate Developed Index NTR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B848196" w14:textId="646683AB" w:rsidR="0005512D" w:rsidRDefault="0005512D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05512D">
              <w:rPr>
                <w:rFonts w:eastAsia="Calibri"/>
                <w:color w:val="000000"/>
                <w:lang w:val="en-GB" w:eastAsia="en-US"/>
              </w:rPr>
              <w:t>.SOLGRDNR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56C178F" w14:textId="4C7D361A" w:rsidR="0005512D" w:rsidRDefault="0005512D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05512D">
              <w:rPr>
                <w:rFonts w:eastAsia="Calibri"/>
                <w:color w:val="000000"/>
                <w:lang w:val="en-GB" w:eastAsia="en-US"/>
              </w:rPr>
              <w:t>DE000SL0G2S5</w:t>
            </w:r>
          </w:p>
        </w:tc>
      </w:tr>
      <w:tr w:rsidR="0005512D" w14:paraId="26CFDF05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880F03E" w14:textId="7A3E7F57" w:rsidR="0005512D" w:rsidRPr="003A1DD5" w:rsidRDefault="0005512D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05512D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L&amp;G Green Real Estate Developed Index GTR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58D710F" w14:textId="2E5604DF" w:rsidR="0005512D" w:rsidRDefault="0005512D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05512D">
              <w:rPr>
                <w:rFonts w:eastAsia="Calibri"/>
                <w:color w:val="000000"/>
                <w:lang w:val="en-GB" w:eastAsia="en-US"/>
              </w:rPr>
              <w:t>.SOLGRDTR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E3733EC" w14:textId="47CB26B2" w:rsidR="0005512D" w:rsidRDefault="0005512D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05512D">
              <w:rPr>
                <w:rFonts w:eastAsia="Calibri"/>
                <w:color w:val="000000"/>
                <w:lang w:val="en-GB" w:eastAsia="en-US"/>
              </w:rPr>
              <w:t>DE000SL0G2T3</w:t>
            </w:r>
          </w:p>
        </w:tc>
      </w:tr>
      <w:tr w:rsidR="0005512D" w14:paraId="6144A8D2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D01C151" w14:textId="732E9D62" w:rsidR="0005512D" w:rsidRPr="003A1DD5" w:rsidRDefault="0005512D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05512D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L&amp;G Green Real Estate Developed Index USD PR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7623D7A" w14:textId="323B729C" w:rsidR="0005512D" w:rsidRDefault="0005512D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05512D">
              <w:rPr>
                <w:rFonts w:eastAsia="Calibri"/>
                <w:color w:val="000000"/>
                <w:lang w:val="en-GB" w:eastAsia="en-US"/>
              </w:rPr>
              <w:t>.SOLGRDUP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EDD77AC" w14:textId="777C8852" w:rsidR="0005512D" w:rsidRDefault="0005512D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05512D">
              <w:rPr>
                <w:rFonts w:eastAsia="Calibri"/>
                <w:color w:val="000000"/>
                <w:lang w:val="en-GB" w:eastAsia="en-US"/>
              </w:rPr>
              <w:t>DE000SL0GXX5</w:t>
            </w:r>
          </w:p>
        </w:tc>
      </w:tr>
      <w:tr w:rsidR="0005512D" w14:paraId="738A9ABE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632BBE9" w14:textId="4825F60A" w:rsidR="0005512D" w:rsidRPr="003A1DD5" w:rsidRDefault="0005512D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05512D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L&amp;G Green Real Estate Developed Index USD NTR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35F8DA7" w14:textId="1543EB59" w:rsidR="0005512D" w:rsidRDefault="0005512D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05512D">
              <w:rPr>
                <w:rFonts w:eastAsia="Calibri"/>
                <w:color w:val="000000"/>
                <w:lang w:val="en-GB" w:eastAsia="en-US"/>
              </w:rPr>
              <w:t>.SOLGRDUN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3C9E609" w14:textId="031B9D95" w:rsidR="0005512D" w:rsidRDefault="0005512D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05512D">
              <w:rPr>
                <w:rFonts w:eastAsia="Calibri"/>
                <w:color w:val="000000"/>
                <w:lang w:val="en-GB" w:eastAsia="en-US"/>
              </w:rPr>
              <w:t>DE000SL0GXY3</w:t>
            </w:r>
          </w:p>
        </w:tc>
      </w:tr>
      <w:tr w:rsidR="0005512D" w14:paraId="0C6894AE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F2FA8CE" w14:textId="267AF762" w:rsidR="0005512D" w:rsidRPr="003A1DD5" w:rsidRDefault="0005512D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05512D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L&amp;G Green Real Estate Developed Index USD GTR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26BC41F" w14:textId="5ACB62D7" w:rsidR="0005512D" w:rsidRDefault="0005512D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05512D">
              <w:rPr>
                <w:rFonts w:eastAsia="Calibri"/>
                <w:color w:val="000000"/>
                <w:lang w:val="en-GB" w:eastAsia="en-US"/>
              </w:rPr>
              <w:t>.SOLGRDUT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B4FB893" w14:textId="1B8C0819" w:rsidR="0005512D" w:rsidRDefault="0005512D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05512D">
              <w:rPr>
                <w:rFonts w:eastAsia="Calibri"/>
                <w:color w:val="000000"/>
                <w:lang w:val="en-GB" w:eastAsia="en-US"/>
              </w:rPr>
              <w:t>DE000SL0GXZ0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  <w:lang w:val="en-D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2BF4DE5A" w14:textId="1E0CC65D" w:rsidR="007E47D4" w:rsidRPr="00611920" w:rsidRDefault="0048639B" w:rsidP="00611920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The index uses the RBICS sector classification to identify real estate companies.</w:t>
      </w:r>
      <w:r w:rsidR="00611920">
        <w:rPr>
          <w:lang w:val="en-GB"/>
        </w:rPr>
        <w:t xml:space="preserve"> </w:t>
      </w:r>
      <w:r w:rsidR="00792E04" w:rsidRPr="00792E04">
        <w:rPr>
          <w:lang w:val="en-GB"/>
        </w:rPr>
        <w:t xml:space="preserve">Recently, </w:t>
      </w:r>
      <w:r w:rsidRPr="00792E04">
        <w:rPr>
          <w:lang w:val="en-GB"/>
        </w:rPr>
        <w:t>RBIC</w:t>
      </w:r>
      <w:r>
        <w:rPr>
          <w:lang w:val="en-GB"/>
        </w:rPr>
        <w:t>S</w:t>
      </w:r>
      <w:r w:rsidRPr="00792E04">
        <w:rPr>
          <w:lang w:val="en-GB"/>
        </w:rPr>
        <w:t xml:space="preserve"> </w:t>
      </w:r>
      <w:r w:rsidR="00792E04" w:rsidRPr="00792E04">
        <w:rPr>
          <w:lang w:val="en-GB"/>
        </w:rPr>
        <w:t xml:space="preserve">introduced </w:t>
      </w:r>
      <w:r>
        <w:rPr>
          <w:lang w:val="en-GB"/>
        </w:rPr>
        <w:t xml:space="preserve">a </w:t>
      </w:r>
      <w:r w:rsidR="00792E04" w:rsidRPr="00792E04">
        <w:rPr>
          <w:lang w:val="en-GB"/>
        </w:rPr>
        <w:t xml:space="preserve">new theme-relevant </w:t>
      </w:r>
      <w:r>
        <w:rPr>
          <w:lang w:val="en-GB"/>
        </w:rPr>
        <w:t>industry</w:t>
      </w:r>
      <w:r w:rsidRPr="00792E04">
        <w:rPr>
          <w:lang w:val="en-GB"/>
        </w:rPr>
        <w:t xml:space="preserve"> </w:t>
      </w:r>
      <w:r>
        <w:rPr>
          <w:lang w:val="en-GB"/>
        </w:rPr>
        <w:t>which lead to the reclassification of relevant</w:t>
      </w:r>
      <w:r w:rsidR="00792E04" w:rsidRPr="00792E04">
        <w:rPr>
          <w:lang w:val="en-GB"/>
        </w:rPr>
        <w:t xml:space="preserve"> securities</w:t>
      </w:r>
      <w:r>
        <w:rPr>
          <w:lang w:val="en-GB"/>
        </w:rPr>
        <w:t xml:space="preserve"> to the new sector</w:t>
      </w:r>
      <w:r w:rsidR="00792E04" w:rsidRPr="00792E04">
        <w:rPr>
          <w:lang w:val="en-GB"/>
        </w:rPr>
        <w:t xml:space="preserve">. Consequently, in order to maintain full exposure to the real estate </w:t>
      </w:r>
      <w:r>
        <w:rPr>
          <w:lang w:val="en-GB"/>
        </w:rPr>
        <w:t>market</w:t>
      </w:r>
      <w:r w:rsidR="00792E04" w:rsidRPr="00792E04">
        <w:rPr>
          <w:lang w:val="en-GB"/>
        </w:rPr>
        <w:t>, Sol</w:t>
      </w:r>
      <w:r>
        <w:rPr>
          <w:lang w:val="en-GB"/>
        </w:rPr>
        <w:t>a</w:t>
      </w:r>
      <w:r w:rsidR="00792E04" w:rsidRPr="00792E04">
        <w:rPr>
          <w:lang w:val="en-GB"/>
        </w:rPr>
        <w:t xml:space="preserve">ctive must update its methodology to incorporate the new </w:t>
      </w:r>
      <w:r>
        <w:rPr>
          <w:lang w:val="en-GB"/>
        </w:rPr>
        <w:t>industry</w:t>
      </w:r>
      <w:r w:rsidRPr="00792E04">
        <w:rPr>
          <w:lang w:val="en-GB"/>
        </w:rPr>
        <w:t xml:space="preserve"> </w:t>
      </w:r>
      <w:r w:rsidR="00792E04" w:rsidRPr="00792E04">
        <w:rPr>
          <w:lang w:val="en-GB"/>
        </w:rPr>
        <w:t>"Data Center Equity REITs</w:t>
      </w:r>
      <w:r w:rsidR="00792E04">
        <w:rPr>
          <w:lang w:val="en-GB"/>
        </w:rPr>
        <w:t>”</w:t>
      </w:r>
      <w:r w:rsidR="00792E04" w:rsidRPr="00792E04">
        <w:rPr>
          <w:lang w:val="en-GB"/>
        </w:rPr>
        <w:t>.</w:t>
      </w:r>
    </w:p>
    <w:p w14:paraId="2A079CAD" w14:textId="6281629B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7797487F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The following Methodology change </w:t>
      </w:r>
      <w:r w:rsidR="00A64163">
        <w:rPr>
          <w:lang w:val="en-DE"/>
        </w:rPr>
        <w:t>i</w:t>
      </w:r>
      <w:r w:rsidR="0005512D">
        <w:rPr>
          <w:lang w:val="en-US"/>
        </w:rPr>
        <w:t>s</w:t>
      </w:r>
      <w:r>
        <w:rPr>
          <w:lang w:val="en-GB"/>
        </w:rPr>
        <w:t xml:space="preserve"> proposed in the following point</w:t>
      </w:r>
      <w:r w:rsidR="00A64163" w:rsidRPr="0026131F" w:rsidDel="00C77B4F">
        <w:rPr>
          <w:lang w:val="en-GB"/>
        </w:rPr>
        <w:t xml:space="preserve"> </w:t>
      </w:r>
      <w:r w:rsidR="00C32515">
        <w:rPr>
          <w:lang w:val="en-GB"/>
        </w:rPr>
        <w:t>of the Index Guideline</w:t>
      </w:r>
      <w:r>
        <w:rPr>
          <w:lang w:val="en-GB"/>
        </w:rPr>
        <w:t>:</w:t>
      </w:r>
    </w:p>
    <w:p w14:paraId="031EBF54" w14:textId="77777777" w:rsidR="00DD5023" w:rsidRDefault="00DD5023" w:rsidP="00DD5023">
      <w:pPr>
        <w:pStyle w:val="ListParagraph"/>
        <w:numPr>
          <w:ilvl w:val="0"/>
          <w:numId w:val="23"/>
        </w:num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Section: 2.1 Selection of the Index Components</w:t>
      </w:r>
    </w:p>
    <w:p w14:paraId="4D9E9F22" w14:textId="77777777" w:rsidR="00DD5023" w:rsidRPr="00D035CD" w:rsidRDefault="00DD5023" w:rsidP="00DD5023">
      <w:pPr>
        <w:pStyle w:val="ListParagraph"/>
        <w:spacing w:before="0" w:after="160" w:line="259" w:lineRule="auto"/>
        <w:ind w:left="360"/>
        <w:jc w:val="left"/>
        <w:rPr>
          <w:u w:val="single"/>
          <w:lang w:val="en-GB"/>
        </w:rPr>
      </w:pPr>
      <w:r w:rsidRPr="00D035CD">
        <w:rPr>
          <w:u w:val="single"/>
          <w:lang w:val="en-GB"/>
        </w:rPr>
        <w:t>Adding:</w:t>
      </w:r>
    </w:p>
    <w:p w14:paraId="01C524BB" w14:textId="4182902A" w:rsidR="00DD5023" w:rsidRDefault="00DD5023" w:rsidP="00DD5023">
      <w:pPr>
        <w:pStyle w:val="ListParagraph"/>
        <w:spacing w:before="0" w:after="160" w:line="259" w:lineRule="auto"/>
        <w:ind w:left="360"/>
        <w:jc w:val="left"/>
        <w:rPr>
          <w:lang w:val="en-GB"/>
        </w:rPr>
      </w:pPr>
      <w:r>
        <w:rPr>
          <w:lang w:val="en-GB"/>
        </w:rPr>
        <w:t>“(…)</w:t>
      </w:r>
    </w:p>
    <w:p w14:paraId="2CC87DC5" w14:textId="77777777" w:rsidR="00DD5023" w:rsidRDefault="00DD5023" w:rsidP="00DD5023">
      <w:pPr>
        <w:pStyle w:val="ListParagraph"/>
        <w:numPr>
          <w:ilvl w:val="0"/>
          <w:numId w:val="22"/>
        </w:numPr>
        <w:rPr>
          <w:lang w:val="en-US" w:eastAsia="en-US"/>
        </w:rPr>
      </w:pPr>
      <w:r w:rsidRPr="000301F8">
        <w:rPr>
          <w:lang w:val="en-US"/>
        </w:rPr>
        <w:t xml:space="preserve">Only securities classified as in one of the following </w:t>
      </w:r>
      <w:r>
        <w:rPr>
          <w:lang w:val="en-US"/>
        </w:rPr>
        <w:t>RBICs level 6</w:t>
      </w:r>
      <w:r w:rsidRPr="000301F8">
        <w:rPr>
          <w:lang w:val="en-US"/>
        </w:rPr>
        <w:t xml:space="preserve"> are eligible:</w:t>
      </w:r>
    </w:p>
    <w:tbl>
      <w:tblPr>
        <w:tblW w:w="4759" w:type="dxa"/>
        <w:tblInd w:w="2321" w:type="dxa"/>
        <w:tblLook w:val="04A0" w:firstRow="1" w:lastRow="0" w:firstColumn="1" w:lastColumn="0" w:noHBand="0" w:noVBand="1"/>
      </w:tblPr>
      <w:tblGrid>
        <w:gridCol w:w="4759"/>
      </w:tblGrid>
      <w:tr w:rsidR="00DD5023" w:rsidRPr="00CA5BE4" w14:paraId="3223486A" w14:textId="77777777" w:rsidTr="000C3D28">
        <w:trPr>
          <w:trHeight w:val="390"/>
        </w:trPr>
        <w:tc>
          <w:tcPr>
            <w:tcW w:w="47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1BFFD"/>
            <w:noWrap/>
            <w:vAlign w:val="center"/>
            <w:hideMark/>
          </w:tcPr>
          <w:p w14:paraId="228DB9F2" w14:textId="77777777" w:rsidR="00DD5023" w:rsidRPr="00CA5BE4" w:rsidRDefault="00DD5023" w:rsidP="000C3D28">
            <w:pPr>
              <w:spacing w:before="0" w:after="0"/>
              <w:jc w:val="left"/>
              <w:rPr>
                <w:rFonts w:cs="Calibri"/>
                <w:b/>
                <w:bCs/>
                <w:color w:val="000000"/>
                <w:lang w:val="en-US" w:eastAsia="en-US"/>
              </w:rPr>
            </w:pPr>
            <w:r>
              <w:rPr>
                <w:rFonts w:cs="Calibri"/>
                <w:b/>
                <w:bCs/>
                <w:color w:val="000000"/>
                <w:lang w:val="en-US" w:eastAsia="en-US"/>
              </w:rPr>
              <w:t>Industry</w:t>
            </w:r>
          </w:p>
        </w:tc>
      </w:tr>
      <w:tr w:rsidR="00DD5023" w14:paraId="29AC243C" w14:textId="77777777" w:rsidTr="000C3D28">
        <w:trPr>
          <w:trHeight w:val="390"/>
        </w:trPr>
        <w:tc>
          <w:tcPr>
            <w:tcW w:w="47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46DD7F" w14:textId="77777777" w:rsidR="00DD5023" w:rsidRPr="00DD5023" w:rsidRDefault="00DD5023" w:rsidP="00DD5023">
            <w:pPr>
              <w:rPr>
                <w:sz w:val="22"/>
                <w:szCs w:val="22"/>
                <w:lang w:val="en-US"/>
              </w:rPr>
            </w:pPr>
            <w:r w:rsidRPr="00DD5023">
              <w:rPr>
                <w:sz w:val="22"/>
                <w:szCs w:val="22"/>
                <w:lang w:val="en-US"/>
              </w:rPr>
              <w:t>Data Center Equity REITs</w:t>
            </w:r>
          </w:p>
        </w:tc>
      </w:tr>
    </w:tbl>
    <w:p w14:paraId="29834A5C" w14:textId="77777777" w:rsidR="00DD5023" w:rsidRDefault="00DD5023" w:rsidP="0026131F">
      <w:pPr>
        <w:spacing w:before="0" w:after="160" w:line="259" w:lineRule="auto"/>
        <w:rPr>
          <w:lang w:val="en-GB"/>
        </w:rPr>
      </w:pP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lastRenderedPageBreak/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5E67276A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DD5023" w:rsidRPr="009C422F">
        <w:rPr>
          <w:rFonts w:eastAsia="Calibri"/>
          <w:lang w:val="en-US" w:eastAsia="en-US"/>
        </w:rPr>
        <w:t>Solactive L&amp;G Green Real Estate Developed Index</w:t>
      </w:r>
      <w:r w:rsidR="00DD5023" w:rsidRPr="0097651D">
        <w:rPr>
          <w:rFonts w:eastAsia="Calibri"/>
          <w:lang w:val="en-US" w:eastAsia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48639B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2E4F60DE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Stakeholders and third parties who are interested in participating in this Market Consultation, are invited to respond until</w:t>
      </w:r>
      <w:r w:rsidR="00774CB0">
        <w:rPr>
          <w:lang w:val="en-US"/>
        </w:rPr>
        <w:t xml:space="preserve"> 2023-03-31.</w:t>
      </w:r>
    </w:p>
    <w:p w14:paraId="741A56A5" w14:textId="1CAD8010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lastRenderedPageBreak/>
        <w:t xml:space="preserve">Subject to feedback received on this Market Consultation, the changes mentioned </w:t>
      </w:r>
      <w:r w:rsidRPr="00611920">
        <w:rPr>
          <w:lang w:val="en-US"/>
        </w:rPr>
        <w:t xml:space="preserve">above are intended to </w:t>
      </w:r>
      <w:r w:rsidRPr="00FE1081">
        <w:rPr>
          <w:lang w:val="en-US"/>
        </w:rPr>
        <w:t>become effective on</w:t>
      </w:r>
      <w:r w:rsidR="00DD5023">
        <w:rPr>
          <w:lang w:val="en-US"/>
        </w:rPr>
        <w:t xml:space="preserve"> 2023-04-05.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3152F924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DD3C44" w:rsidRPr="00C04273">
        <w:rPr>
          <w:lang w:val="en-US"/>
        </w:rPr>
        <w:t xml:space="preserve"> </w:t>
      </w:r>
      <w:r w:rsidR="00774CB0" w:rsidRPr="00774CB0">
        <w:rPr>
          <w:lang w:val="en-US"/>
        </w:rPr>
        <w:t>SOLACTIVE L&amp;G GREEN REAL ESTATE DEVELOPED INDEX</w:t>
      </w:r>
      <w:r w:rsidR="00774CB0">
        <w:rPr>
          <w:lang w:val="en-US"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611920" w:rsidRDefault="005055F5" w:rsidP="005055F5">
      <w:pPr>
        <w:spacing w:after="0"/>
        <w:rPr>
          <w:lang w:val="it-IT"/>
        </w:rPr>
      </w:pPr>
      <w:r w:rsidRPr="00611920">
        <w:rPr>
          <w:lang w:val="it-IT"/>
        </w:rPr>
        <w:t>via postal mail to:</w:t>
      </w:r>
      <w:r w:rsidRPr="00611920">
        <w:rPr>
          <w:lang w:val="it-IT"/>
        </w:rPr>
        <w:tab/>
      </w:r>
      <w:r w:rsidRPr="00611920">
        <w:rPr>
          <w:b/>
          <w:bCs/>
          <w:lang w:val="it-IT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611920" w:rsidRDefault="003D0D25" w:rsidP="003D0D25">
      <w:pPr>
        <w:spacing w:after="0"/>
        <w:ind w:left="1416" w:firstLine="708"/>
        <w:rPr>
          <w:lang w:val="en-US"/>
        </w:rPr>
      </w:pPr>
      <w:r w:rsidRPr="00611920">
        <w:rPr>
          <w:lang w:val="en-US"/>
        </w:rPr>
        <w:t>Germany</w:t>
      </w:r>
    </w:p>
    <w:p w14:paraId="752A804F" w14:textId="7A894BF5" w:rsidR="00753C1C" w:rsidRPr="00611920" w:rsidRDefault="00753C1C" w:rsidP="003D0D25">
      <w:pPr>
        <w:spacing w:after="0"/>
        <w:ind w:left="1416" w:firstLine="708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611920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61192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r w:rsidRPr="00611920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Website:</w:t>
                            </w:r>
                            <w:r w:rsidRPr="00611920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3" w:history="1">
                              <w:r w:rsidRPr="00611920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611920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61192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61192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611920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611920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2E595A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61192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r w:rsidRPr="00611920">
                        <w:rPr>
                          <w:color w:val="FFFFFF" w:themeColor="background1"/>
                          <w:lang w:val="fr-FR" w:eastAsia="en-US"/>
                        </w:rPr>
                        <w:t>Website:</w:t>
                      </w:r>
                      <w:r w:rsidRPr="00611920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5" w:history="1">
                        <w:r w:rsidRPr="00611920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611920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61192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61192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611920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611920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1DB39" w14:textId="77777777" w:rsidR="00ED6D47" w:rsidRDefault="00ED6D47" w:rsidP="002E70FC">
      <w:pPr>
        <w:spacing w:before="0" w:after="0"/>
      </w:pPr>
      <w:r>
        <w:separator/>
      </w:r>
    </w:p>
  </w:endnote>
  <w:endnote w:type="continuationSeparator" w:id="0">
    <w:p w14:paraId="5454721D" w14:textId="77777777" w:rsidR="00ED6D47" w:rsidRDefault="00ED6D47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8676FE-40F4-4285-9AB1-6158B1AE62BE}"/>
    <w:embedBold r:id="rId2" w:fontKey="{3F0F7BFB-697E-4FF2-8275-50924B6123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3" w:fontKey="{8E1E384C-4000-4ED5-A90C-DCA5EF4701B2}"/>
    <w:embedBold r:id="rId4" w:fontKey="{EE4EBE5C-944A-4C5C-9C2C-EA7986A0E4AD}"/>
    <w:embedItalic r:id="rId5" w:fontKey="{C49027D6-FB94-4D2E-8A0F-B34C7D6C72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8D10B1B-D193-421D-BC64-2A4079D71BE4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5E78D3A0-4740-4BD8-BF26-D817D8F5E3DE}"/>
    <w:embedBold r:id="rId8" w:fontKey="{5327E1D5-38A2-4C8E-BC0E-072E061FEA7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F1C537C3-B76F-4013-B840-48B0FAB1A7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98B94" w14:textId="77777777" w:rsidR="00ED6D47" w:rsidRDefault="00ED6D47" w:rsidP="002E70FC">
      <w:pPr>
        <w:spacing w:before="0" w:after="0"/>
      </w:pPr>
      <w:r>
        <w:separator/>
      </w:r>
    </w:p>
  </w:footnote>
  <w:footnote w:type="continuationSeparator" w:id="0">
    <w:p w14:paraId="74B3F2E2" w14:textId="77777777" w:rsidR="00ED6D47" w:rsidRDefault="00ED6D47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3429C3DF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5512D">
          <w:rPr>
            <w:lang w:val="en-US"/>
          </w:rPr>
          <w:t>Market Consultation Solactive L&amp;G Green Real Estate Developed Index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46" type="#_x0000_t75" style="width:25.9pt;height:19.9pt" o:bullet="t">
        <v:imagedata r:id="rId1" o:title="S_Icons-Haken_02"/>
      </v:shape>
    </w:pict>
  </w:numPicBullet>
  <w:numPicBullet w:numPicBulletId="1">
    <w:pict>
      <v:shape id="_x0000_i1447" type="#_x0000_t75" style="width:19.9pt;height:19.9pt" o:bullet="t">
        <v:imagedata r:id="rId2" o:title="S_Icons-Pfeil_02"/>
      </v:shape>
    </w:pict>
  </w:numPicBullet>
  <w:numPicBullet w:numPicBulletId="2">
    <w:pict>
      <v:shape id="_x0000_i1448" type="#_x0000_t75" style="width:15.35pt;height:15.85pt" o:bullet="t">
        <v:imagedata r:id="rId3" o:title="Bullet_2_Indices_Small"/>
      </v:shape>
    </w:pict>
  </w:numPicBullet>
  <w:numPicBullet w:numPicBulletId="3">
    <w:pict>
      <v:shape id="_x0000_i144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45B5C"/>
    <w:multiLevelType w:val="hybridMultilevel"/>
    <w:tmpl w:val="0DE453A2"/>
    <w:lvl w:ilvl="0" w:tplc="52BECB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786775"/>
    <w:multiLevelType w:val="hybridMultilevel"/>
    <w:tmpl w:val="A596E7D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643784">
    <w:abstractNumId w:val="6"/>
  </w:num>
  <w:num w:numId="2" w16cid:durableId="441269078">
    <w:abstractNumId w:val="8"/>
  </w:num>
  <w:num w:numId="3" w16cid:durableId="2057654522">
    <w:abstractNumId w:val="17"/>
  </w:num>
  <w:num w:numId="4" w16cid:durableId="1032149733">
    <w:abstractNumId w:val="21"/>
  </w:num>
  <w:num w:numId="5" w16cid:durableId="383260584">
    <w:abstractNumId w:val="16"/>
  </w:num>
  <w:num w:numId="6" w16cid:durableId="760837440">
    <w:abstractNumId w:val="9"/>
  </w:num>
  <w:num w:numId="7" w16cid:durableId="1306547381">
    <w:abstractNumId w:val="20"/>
  </w:num>
  <w:num w:numId="8" w16cid:durableId="380790067">
    <w:abstractNumId w:val="4"/>
  </w:num>
  <w:num w:numId="9" w16cid:durableId="90472212">
    <w:abstractNumId w:val="14"/>
  </w:num>
  <w:num w:numId="10" w16cid:durableId="808792123">
    <w:abstractNumId w:val="13"/>
  </w:num>
  <w:num w:numId="11" w16cid:durableId="1194731775">
    <w:abstractNumId w:val="3"/>
  </w:num>
  <w:num w:numId="12" w16cid:durableId="458308301">
    <w:abstractNumId w:val="2"/>
  </w:num>
  <w:num w:numId="13" w16cid:durableId="1163816116">
    <w:abstractNumId w:val="15"/>
  </w:num>
  <w:num w:numId="14" w16cid:durableId="1433696480">
    <w:abstractNumId w:val="11"/>
  </w:num>
  <w:num w:numId="15" w16cid:durableId="255865283">
    <w:abstractNumId w:val="5"/>
  </w:num>
  <w:num w:numId="16" w16cid:durableId="284845825">
    <w:abstractNumId w:val="12"/>
  </w:num>
  <w:num w:numId="17" w16cid:durableId="727917063">
    <w:abstractNumId w:val="22"/>
  </w:num>
  <w:num w:numId="18" w16cid:durableId="823162551">
    <w:abstractNumId w:val="10"/>
  </w:num>
  <w:num w:numId="19" w16cid:durableId="219951041">
    <w:abstractNumId w:val="18"/>
  </w:num>
  <w:num w:numId="20" w16cid:durableId="1809979661">
    <w:abstractNumId w:val="19"/>
  </w:num>
  <w:num w:numId="21" w16cid:durableId="1100029915">
    <w:abstractNumId w:val="0"/>
  </w:num>
  <w:num w:numId="22" w16cid:durableId="105541313">
    <w:abstractNumId w:val="7"/>
  </w:num>
  <w:num w:numId="23" w16cid:durableId="4304703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08"/>
  <w:hyphenationZone w:val="425"/>
  <w:characterSpacingControl w:val="doNotCompress"/>
  <w:hdrShapeDefaults>
    <o:shapedefaults v:ext="edit" spidmax="5121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5512D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8639B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11920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74CB0"/>
    <w:rsid w:val="007822BB"/>
    <w:rsid w:val="00783C68"/>
    <w:rsid w:val="0078490A"/>
    <w:rsid w:val="007913A0"/>
    <w:rsid w:val="00792E04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D5023"/>
    <w:rsid w:val="00DE21FE"/>
    <w:rsid w:val="00DE29BE"/>
    <w:rsid w:val="00DE7F6A"/>
    <w:rsid w:val="00DF306F"/>
    <w:rsid w:val="00E013C8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D6D47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1F9D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>
      <o:colormru v:ext="edit" colors="#806be4"/>
    </o:shapedefaults>
    <o:shapelayout v:ext="edit">
      <o:idmap v:ext="edit" data="2"/>
    </o:shapelayout>
  </w:shapeDefaults>
  <w:decimalSymbol w:val=".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aliases w:val="Normal_puce2,Puce"/>
    <w:basedOn w:val="Normal"/>
    <w:link w:val="ListParagraphChar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05512D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character" w:customStyle="1" w:styleId="ListParagraphChar">
    <w:name w:val="List Paragraph Char"/>
    <w:aliases w:val="Normal_puce2 Char,Puce Char"/>
    <w:basedOn w:val="DefaultParagraphFont"/>
    <w:link w:val="ListParagraph"/>
    <w:uiPriority w:val="34"/>
    <w:locked/>
    <w:rsid w:val="00DD5023"/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2E28CF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2023-03-17T00:00:00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427</Words>
  <Characters>2434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L&amp;G Green Real Estate Developed Index</dc:title>
  <dc:subject>Calculation Documents &amp; Methodologies</dc:subject>
  <dc:creator>Solactive AG</dc:creator>
  <cp:keywords/>
  <dc:description/>
  <cp:lastModifiedBy>Habibi, Samar</cp:lastModifiedBy>
  <cp:revision>3</cp:revision>
  <cp:lastPrinted>2018-12-10T16:54:00Z</cp:lastPrinted>
  <dcterms:created xsi:type="dcterms:W3CDTF">2023-03-17T15:18:00Z</dcterms:created>
  <dcterms:modified xsi:type="dcterms:W3CDTF">2023-03-17T15:21:00Z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