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fr-FR"/>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C64B33C" w:rsidR="0092193A" w:rsidRPr="006B60D6" w:rsidRDefault="00232BC6" w:rsidP="0092193A">
              <w:pPr>
                <w:pStyle w:val="Title"/>
                <w:rPr>
                  <w:lang w:val="fr-FR"/>
                </w:rPr>
              </w:pPr>
              <w:r w:rsidRPr="00F66E82">
                <w:rPr>
                  <w:color w:val="FFFFFF" w:themeColor="background1"/>
                  <w:lang w:val="fr-FR"/>
                </w:rPr>
                <w:t>Market Consultation</w:t>
              </w:r>
              <w:r>
                <w:rPr>
                  <w:color w:val="FFFFFF" w:themeColor="background1"/>
                  <w:lang w:val="en-DE"/>
                </w:rPr>
                <w:t>-</w:t>
              </w:r>
              <w:r w:rsidRPr="00F66E82">
                <w:rPr>
                  <w:color w:val="FFFFFF" w:themeColor="background1"/>
                  <w:lang w:val="fr-FR"/>
                </w:rPr>
                <w:t xml:space="preserve"> Solactive Global Innovation Index</w:t>
              </w:r>
            </w:p>
          </w:sdtContent>
        </w:sdt>
        <w:p w14:paraId="375D2A68" w14:textId="77777777" w:rsidR="0092193A" w:rsidRPr="006B60D6" w:rsidRDefault="0092193A" w:rsidP="0092193A">
          <w:pPr>
            <w:rPr>
              <w:rFonts w:eastAsiaTheme="majorEastAsia"/>
              <w:lang w:val="fr-FR"/>
            </w:rPr>
          </w:pPr>
        </w:p>
        <w:p w14:paraId="42549B5B" w14:textId="77777777" w:rsidR="003C16C2" w:rsidRPr="006B60D6" w:rsidRDefault="003C16C2">
          <w:pPr>
            <w:pStyle w:val="NoSpacing"/>
            <w:spacing w:before="480"/>
            <w:jc w:val="center"/>
            <w:rPr>
              <w:color w:val="2784FC" w:themeColor="accent1"/>
              <w:lang w:val="fr-FR"/>
            </w:rPr>
          </w:pPr>
        </w:p>
        <w:p w14:paraId="42D8DB42" w14:textId="77777777" w:rsidR="003C16C2" w:rsidRPr="006B60D6" w:rsidRDefault="003C16C2">
          <w:pPr>
            <w:pStyle w:val="NoSpacing"/>
            <w:spacing w:before="480"/>
            <w:jc w:val="center"/>
            <w:rPr>
              <w:color w:val="2784FC" w:themeColor="accent1"/>
              <w:lang w:val="fr-FR"/>
            </w:rPr>
          </w:pPr>
        </w:p>
        <w:p w14:paraId="14604DB8" w14:textId="77777777" w:rsidR="003C16C2" w:rsidRPr="006B60D6" w:rsidRDefault="003C16C2">
          <w:pPr>
            <w:pStyle w:val="NoSpacing"/>
            <w:spacing w:before="480"/>
            <w:jc w:val="center"/>
            <w:rPr>
              <w:color w:val="2784FC" w:themeColor="accent1"/>
              <w:lang w:val="fr-FR"/>
            </w:rPr>
          </w:pPr>
        </w:p>
        <w:p w14:paraId="4D923E0C" w14:textId="77777777" w:rsidR="003C16C2" w:rsidRPr="006B60D6" w:rsidRDefault="003C16C2">
          <w:pPr>
            <w:pStyle w:val="NoSpacing"/>
            <w:spacing w:before="480"/>
            <w:jc w:val="center"/>
            <w:rPr>
              <w:color w:val="2784FC" w:themeColor="accent1"/>
              <w:lang w:val="fr-FR"/>
            </w:rPr>
          </w:pPr>
        </w:p>
        <w:p w14:paraId="7E6320A8" w14:textId="77777777" w:rsidR="003C16C2" w:rsidRPr="006B60D6" w:rsidRDefault="003C16C2">
          <w:pPr>
            <w:pStyle w:val="NoSpacing"/>
            <w:spacing w:before="480"/>
            <w:jc w:val="center"/>
            <w:rPr>
              <w:color w:val="2784FC" w:themeColor="accent1"/>
              <w:lang w:val="fr-FR"/>
            </w:rPr>
          </w:pPr>
        </w:p>
        <w:p w14:paraId="3BE8C61E" w14:textId="77777777" w:rsidR="0092193A" w:rsidRPr="006B60D6" w:rsidRDefault="003C16C2">
          <w:pPr>
            <w:pStyle w:val="NoSpacing"/>
            <w:spacing w:before="480"/>
            <w:jc w:val="center"/>
            <w:rPr>
              <w:color w:val="2784FC" w:themeColor="accent1"/>
              <w:lang w:val="fr-FR"/>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90FB919" w:rsidR="00466905" w:rsidRPr="00D902A1" w:rsidRDefault="000D6F6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4B67E3">
                                      <w:rPr>
                                        <w:color w:val="FFFFFF" w:themeColor="background1"/>
                                        <w:sz w:val="26"/>
                                        <w:szCs w:val="26"/>
                                        <w:lang w:val="en-US"/>
                                      </w:rPr>
                                      <w:t>19</w:t>
                                    </w:r>
                                    <w:r w:rsidR="004B67E3">
                                      <w:rPr>
                                        <w:color w:val="FFFFFF" w:themeColor="background1"/>
                                        <w:sz w:val="26"/>
                                        <w:szCs w:val="26"/>
                                        <w:lang w:val="en-GB"/>
                                      </w:rPr>
                                      <w:t xml:space="preserve"> March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90FB919" w:rsidR="00466905" w:rsidRPr="00D902A1" w:rsidRDefault="001300D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4B67E3">
                                <w:rPr>
                                  <w:color w:val="FFFFFF" w:themeColor="background1"/>
                                  <w:sz w:val="26"/>
                                  <w:szCs w:val="26"/>
                                  <w:lang w:val="en-US"/>
                                </w:rPr>
                                <w:t>19</w:t>
                              </w:r>
                              <w:r w:rsidR="004B67E3">
                                <w:rPr>
                                  <w:color w:val="FFFFFF" w:themeColor="background1"/>
                                  <w:sz w:val="26"/>
                                  <w:szCs w:val="26"/>
                                  <w:lang w:val="en-GB"/>
                                </w:rPr>
                                <w:t xml:space="preserve"> March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6B60D6">
            <w:rPr>
              <w:lang w:val="fr-FR"/>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3AAE34B7" w14:textId="11230506" w:rsidR="00F66E82" w:rsidRPr="004E77D9" w:rsidRDefault="002663E0" w:rsidP="00F66E82">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DE1372">
        <w:rPr>
          <w:lang w:val="en-GB"/>
        </w:rPr>
        <w:t xml:space="preserve">following </w:t>
      </w:r>
      <w:r w:rsidR="00A97E61" w:rsidRPr="004E77D9">
        <w:rPr>
          <w:lang w:val="en-GB"/>
        </w:rPr>
        <w:t>Ind</w:t>
      </w:r>
      <w:r w:rsidR="00E05994" w:rsidRPr="004E77D9">
        <w:rPr>
          <w:lang w:val="en-GB"/>
        </w:rPr>
        <w:t>ices (the ‘</w:t>
      </w:r>
      <w:r w:rsidR="00217ED2">
        <w:rPr>
          <w:lang w:val="en-GB"/>
        </w:rPr>
        <w:t xml:space="preserve">Affected </w:t>
      </w:r>
      <w:r w:rsidR="00A97E61" w:rsidRPr="004E77D9">
        <w:rPr>
          <w:lang w:val="en-GB"/>
        </w:rPr>
        <w:t>Ind</w:t>
      </w:r>
      <w:r w:rsidR="00E05994" w:rsidRPr="004E77D9">
        <w:rPr>
          <w:lang w:val="en-GB"/>
        </w:rPr>
        <w:t>ices’):</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2430"/>
        <w:gridCol w:w="2985"/>
      </w:tblGrid>
      <w:tr w:rsidR="00F66E82" w:rsidRPr="004E77D9" w14:paraId="2A70D8A9" w14:textId="77777777" w:rsidTr="00F66E82">
        <w:trPr>
          <w:trHeight w:val="240"/>
        </w:trPr>
        <w:tc>
          <w:tcPr>
            <w:tcW w:w="4315" w:type="dxa"/>
            <w:shd w:val="clear" w:color="auto" w:fill="auto"/>
            <w:noWrap/>
            <w:vAlign w:val="bottom"/>
            <w:hideMark/>
          </w:tcPr>
          <w:p w14:paraId="4829162A" w14:textId="6E3D057C" w:rsidR="00F66E82" w:rsidRPr="000D6F65" w:rsidRDefault="00232BC6" w:rsidP="00577E14">
            <w:pPr>
              <w:spacing w:before="0" w:after="0"/>
              <w:jc w:val="left"/>
              <w:rPr>
                <w:b/>
                <w:bCs/>
                <w:lang w:val="en-DE"/>
              </w:rPr>
            </w:pPr>
            <w:r>
              <w:rPr>
                <w:b/>
                <w:bCs/>
                <w:lang w:val="en-DE"/>
              </w:rPr>
              <w:t>NAME</w:t>
            </w:r>
          </w:p>
        </w:tc>
        <w:tc>
          <w:tcPr>
            <w:tcW w:w="2430" w:type="dxa"/>
            <w:shd w:val="clear" w:color="auto" w:fill="auto"/>
            <w:noWrap/>
            <w:vAlign w:val="bottom"/>
            <w:hideMark/>
          </w:tcPr>
          <w:p w14:paraId="6B44203F" w14:textId="5F882EB0" w:rsidR="00F66E82" w:rsidRPr="00121BD9" w:rsidRDefault="00F66E82" w:rsidP="00577E14">
            <w:pPr>
              <w:spacing w:before="0" w:after="0"/>
              <w:jc w:val="left"/>
              <w:rPr>
                <w:b/>
                <w:bCs/>
                <w:lang w:val="en-GB"/>
              </w:rPr>
            </w:pPr>
            <w:r w:rsidRPr="00121BD9">
              <w:rPr>
                <w:b/>
                <w:bCs/>
                <w:lang w:val="en-GB"/>
              </w:rPr>
              <w:t>RIC</w:t>
            </w:r>
          </w:p>
        </w:tc>
        <w:tc>
          <w:tcPr>
            <w:tcW w:w="2985" w:type="dxa"/>
            <w:shd w:val="clear" w:color="auto" w:fill="auto"/>
            <w:noWrap/>
            <w:vAlign w:val="bottom"/>
            <w:hideMark/>
          </w:tcPr>
          <w:p w14:paraId="2F960CAB" w14:textId="2CF58699" w:rsidR="00F66E82" w:rsidRPr="00121BD9" w:rsidRDefault="00F66E82" w:rsidP="00577E14">
            <w:pPr>
              <w:spacing w:before="0" w:after="0"/>
              <w:jc w:val="left"/>
              <w:rPr>
                <w:b/>
                <w:bCs/>
                <w:lang w:val="en-GB"/>
              </w:rPr>
            </w:pPr>
            <w:r w:rsidRPr="00121BD9">
              <w:rPr>
                <w:b/>
                <w:bCs/>
                <w:lang w:val="en-GB"/>
              </w:rPr>
              <w:t>ISIN</w:t>
            </w:r>
          </w:p>
        </w:tc>
      </w:tr>
      <w:tr w:rsidR="00F66E82" w:rsidRPr="004E77D9" w14:paraId="64E73FD1" w14:textId="77777777" w:rsidTr="00F66E82">
        <w:trPr>
          <w:trHeight w:val="240"/>
        </w:trPr>
        <w:tc>
          <w:tcPr>
            <w:tcW w:w="4315" w:type="dxa"/>
            <w:shd w:val="clear" w:color="auto" w:fill="auto"/>
            <w:noWrap/>
            <w:vAlign w:val="bottom"/>
            <w:hideMark/>
          </w:tcPr>
          <w:p w14:paraId="46348B62" w14:textId="77777777" w:rsidR="00F66E82" w:rsidRPr="004E77D9" w:rsidRDefault="00F66E82" w:rsidP="00577E14">
            <w:pPr>
              <w:spacing w:before="0" w:after="0"/>
              <w:jc w:val="left"/>
              <w:rPr>
                <w:lang w:val="en-GB"/>
              </w:rPr>
            </w:pPr>
            <w:r w:rsidRPr="004E77D9">
              <w:rPr>
                <w:lang w:val="en-GB"/>
              </w:rPr>
              <w:t>Solactive Global Innovation GTR Index</w:t>
            </w:r>
          </w:p>
        </w:tc>
        <w:tc>
          <w:tcPr>
            <w:tcW w:w="2430" w:type="dxa"/>
            <w:shd w:val="clear" w:color="auto" w:fill="auto"/>
            <w:noWrap/>
            <w:vAlign w:val="bottom"/>
            <w:hideMark/>
          </w:tcPr>
          <w:p w14:paraId="68D40D15" w14:textId="77777777" w:rsidR="00F66E82" w:rsidRPr="004E77D9" w:rsidRDefault="00F66E82" w:rsidP="00577E14">
            <w:pPr>
              <w:spacing w:before="0" w:after="0"/>
              <w:jc w:val="left"/>
              <w:rPr>
                <w:lang w:val="en-GB"/>
              </w:rPr>
            </w:pPr>
            <w:r w:rsidRPr="004E77D9">
              <w:rPr>
                <w:lang w:val="en-GB"/>
              </w:rPr>
              <w:t>.SOLEDGET</w:t>
            </w:r>
          </w:p>
        </w:tc>
        <w:tc>
          <w:tcPr>
            <w:tcW w:w="2985" w:type="dxa"/>
            <w:shd w:val="clear" w:color="auto" w:fill="auto"/>
            <w:noWrap/>
            <w:vAlign w:val="bottom"/>
            <w:hideMark/>
          </w:tcPr>
          <w:p w14:paraId="2A06E0B5" w14:textId="77777777" w:rsidR="00F66E82" w:rsidRPr="004E77D9" w:rsidRDefault="00F66E82" w:rsidP="00577E14">
            <w:pPr>
              <w:spacing w:before="0" w:after="0"/>
              <w:jc w:val="left"/>
              <w:rPr>
                <w:lang w:val="en-GB"/>
              </w:rPr>
            </w:pPr>
            <w:r w:rsidRPr="004E77D9">
              <w:rPr>
                <w:lang w:val="en-GB"/>
              </w:rPr>
              <w:t>DE000SLA5FJ2</w:t>
            </w:r>
          </w:p>
        </w:tc>
      </w:tr>
      <w:tr w:rsidR="00F66E82" w:rsidRPr="004E77D9" w14:paraId="6D1F34DB" w14:textId="77777777" w:rsidTr="00F66E82">
        <w:trPr>
          <w:trHeight w:val="240"/>
        </w:trPr>
        <w:tc>
          <w:tcPr>
            <w:tcW w:w="4315" w:type="dxa"/>
            <w:shd w:val="clear" w:color="auto" w:fill="auto"/>
            <w:noWrap/>
            <w:vAlign w:val="bottom"/>
            <w:hideMark/>
          </w:tcPr>
          <w:p w14:paraId="16881A62" w14:textId="77777777" w:rsidR="00F66E82" w:rsidRPr="004E77D9" w:rsidRDefault="00F66E82" w:rsidP="00577E14">
            <w:pPr>
              <w:spacing w:before="0" w:after="0"/>
              <w:jc w:val="left"/>
              <w:rPr>
                <w:lang w:val="en-GB"/>
              </w:rPr>
            </w:pPr>
            <w:r w:rsidRPr="004E77D9">
              <w:rPr>
                <w:lang w:val="en-GB"/>
              </w:rPr>
              <w:t>Solactive Global Innovation NTR Index</w:t>
            </w:r>
          </w:p>
        </w:tc>
        <w:tc>
          <w:tcPr>
            <w:tcW w:w="2430" w:type="dxa"/>
            <w:shd w:val="clear" w:color="auto" w:fill="auto"/>
            <w:noWrap/>
            <w:vAlign w:val="bottom"/>
            <w:hideMark/>
          </w:tcPr>
          <w:p w14:paraId="7E68D2D3" w14:textId="77777777" w:rsidR="00F66E82" w:rsidRPr="004E77D9" w:rsidRDefault="00F66E82" w:rsidP="00577E14">
            <w:pPr>
              <w:spacing w:before="0" w:after="0"/>
              <w:jc w:val="left"/>
              <w:rPr>
                <w:lang w:val="en-GB"/>
              </w:rPr>
            </w:pPr>
            <w:r w:rsidRPr="004E77D9">
              <w:rPr>
                <w:lang w:val="en-GB"/>
              </w:rPr>
              <w:t>.SOLEDGEN</w:t>
            </w:r>
          </w:p>
        </w:tc>
        <w:tc>
          <w:tcPr>
            <w:tcW w:w="2985" w:type="dxa"/>
            <w:shd w:val="clear" w:color="auto" w:fill="auto"/>
            <w:noWrap/>
            <w:vAlign w:val="bottom"/>
            <w:hideMark/>
          </w:tcPr>
          <w:p w14:paraId="166CF5D2" w14:textId="77777777" w:rsidR="00F66E82" w:rsidRPr="004E77D9" w:rsidRDefault="00F66E82" w:rsidP="00577E14">
            <w:pPr>
              <w:spacing w:before="0" w:after="0"/>
              <w:jc w:val="left"/>
              <w:rPr>
                <w:lang w:val="en-GB"/>
              </w:rPr>
            </w:pPr>
            <w:r w:rsidRPr="004E77D9">
              <w:rPr>
                <w:lang w:val="en-GB"/>
              </w:rPr>
              <w:t>DE000SLA5FK0</w:t>
            </w:r>
          </w:p>
        </w:tc>
      </w:tr>
      <w:tr w:rsidR="00F66E82" w:rsidRPr="004E77D9" w14:paraId="44B26659" w14:textId="77777777" w:rsidTr="00F66E82">
        <w:trPr>
          <w:trHeight w:val="240"/>
        </w:trPr>
        <w:tc>
          <w:tcPr>
            <w:tcW w:w="4315" w:type="dxa"/>
            <w:shd w:val="clear" w:color="auto" w:fill="auto"/>
            <w:noWrap/>
            <w:vAlign w:val="bottom"/>
            <w:hideMark/>
          </w:tcPr>
          <w:p w14:paraId="613B9EE8" w14:textId="77777777" w:rsidR="00F66E82" w:rsidRPr="00121BD9" w:rsidRDefault="00F66E82" w:rsidP="00577E14">
            <w:pPr>
              <w:spacing w:before="0" w:after="0"/>
              <w:jc w:val="left"/>
              <w:rPr>
                <w:lang w:val="fr-FR"/>
              </w:rPr>
            </w:pPr>
            <w:r w:rsidRPr="00121BD9">
              <w:rPr>
                <w:lang w:val="fr-FR"/>
              </w:rPr>
              <w:t>Solactive Global Innovation PR Index</w:t>
            </w:r>
          </w:p>
        </w:tc>
        <w:tc>
          <w:tcPr>
            <w:tcW w:w="2430" w:type="dxa"/>
            <w:shd w:val="clear" w:color="auto" w:fill="auto"/>
            <w:noWrap/>
            <w:vAlign w:val="bottom"/>
            <w:hideMark/>
          </w:tcPr>
          <w:p w14:paraId="474C131B" w14:textId="77777777" w:rsidR="00F66E82" w:rsidRPr="004E77D9" w:rsidRDefault="00F66E82" w:rsidP="00577E14">
            <w:pPr>
              <w:spacing w:before="0" w:after="0"/>
              <w:jc w:val="left"/>
              <w:rPr>
                <w:lang w:val="en-GB"/>
              </w:rPr>
            </w:pPr>
            <w:r w:rsidRPr="004E77D9">
              <w:rPr>
                <w:lang w:val="en-GB"/>
              </w:rPr>
              <w:t>.SOLEDGE</w:t>
            </w:r>
          </w:p>
        </w:tc>
        <w:tc>
          <w:tcPr>
            <w:tcW w:w="2985" w:type="dxa"/>
            <w:shd w:val="clear" w:color="auto" w:fill="auto"/>
            <w:noWrap/>
            <w:vAlign w:val="bottom"/>
            <w:hideMark/>
          </w:tcPr>
          <w:p w14:paraId="4C85D111" w14:textId="77777777" w:rsidR="00F66E82" w:rsidRPr="004E77D9" w:rsidRDefault="00F66E82" w:rsidP="00577E14">
            <w:pPr>
              <w:spacing w:before="0" w:after="0"/>
              <w:jc w:val="left"/>
              <w:rPr>
                <w:lang w:val="en-GB"/>
              </w:rPr>
            </w:pPr>
            <w:r w:rsidRPr="004E77D9">
              <w:rPr>
                <w:lang w:val="en-GB"/>
              </w:rPr>
              <w:t>DE000SLA5FL8</w:t>
            </w:r>
          </w:p>
        </w:tc>
      </w:tr>
    </w:tbl>
    <w:p w14:paraId="590E3787" w14:textId="1588C304" w:rsidR="00E05994" w:rsidRPr="004E77D9" w:rsidRDefault="00F66E82" w:rsidP="00F66E82">
      <w:pPr>
        <w:spacing w:before="0" w:after="160" w:line="259" w:lineRule="auto"/>
        <w:rPr>
          <w:lang w:val="en-GB"/>
        </w:rPr>
      </w:pPr>
      <w:r w:rsidRPr="004E77D9">
        <w:rPr>
          <w:lang w:val="en-GB"/>
        </w:rPr>
        <w:t xml:space="preserve"> </w:t>
      </w:r>
    </w:p>
    <w:p w14:paraId="012DE387" w14:textId="3407ADC8" w:rsidR="00783C68" w:rsidRPr="00B01B34" w:rsidRDefault="00783C68" w:rsidP="00995D4A">
      <w:pPr>
        <w:spacing w:before="0" w:after="160" w:line="259" w:lineRule="auto"/>
        <w:jc w:val="left"/>
        <w:rPr>
          <w:sz w:val="22"/>
          <w:szCs w:val="22"/>
          <w:lang w:val="en-GB"/>
        </w:rPr>
      </w:pPr>
      <w:r w:rsidRPr="00995D4A">
        <w:rPr>
          <w:sz w:val="28"/>
          <w:szCs w:val="28"/>
          <w:u w:val="single"/>
          <w:lang w:val="en-GB"/>
        </w:rPr>
        <w:t xml:space="preserve">Rationale for </w:t>
      </w:r>
      <w:r w:rsidR="004D6535" w:rsidRPr="00995D4A">
        <w:rPr>
          <w:sz w:val="28"/>
          <w:szCs w:val="28"/>
          <w:u w:val="single"/>
          <w:lang w:val="en-GB"/>
        </w:rPr>
        <w:t>Market Consultation</w:t>
      </w:r>
    </w:p>
    <w:p w14:paraId="7F5E218E" w14:textId="0F31671C" w:rsidR="00F43DDA" w:rsidRPr="00B93F7A" w:rsidRDefault="00EE4D0D" w:rsidP="00EE4D0D">
      <w:pPr>
        <w:spacing w:before="0" w:after="0"/>
        <w:rPr>
          <w:lang w:val="en-DE"/>
        </w:rPr>
      </w:pPr>
      <w:r w:rsidRPr="001A35CA">
        <w:rPr>
          <w:lang w:val="en-US"/>
        </w:rPr>
        <w:t>The</w:t>
      </w:r>
      <w:r>
        <w:rPr>
          <w:lang w:val="en-DE"/>
        </w:rPr>
        <w:t xml:space="preserve"> Affected</w:t>
      </w:r>
      <w:r w:rsidRPr="001A35CA">
        <w:rPr>
          <w:lang w:val="en-US"/>
        </w:rPr>
        <w:t xml:space="preserve"> Ind</w:t>
      </w:r>
      <w:r>
        <w:rPr>
          <w:lang w:val="en-DE"/>
        </w:rPr>
        <w:t>ices</w:t>
      </w:r>
      <w:r w:rsidRPr="001A35CA">
        <w:rPr>
          <w:lang w:val="en-US"/>
        </w:rPr>
        <w:t xml:space="preserve"> provide exposure to companies that are involved in innovative and disruptive trends across a broad range of industries</w:t>
      </w:r>
      <w:r>
        <w:rPr>
          <w:lang w:val="en-DE"/>
        </w:rPr>
        <w:t xml:space="preserve">. </w:t>
      </w:r>
      <w:r w:rsidR="00E343B7" w:rsidRPr="00E343B7">
        <w:rPr>
          <w:lang w:val="en-GB"/>
        </w:rPr>
        <w:t>The</w:t>
      </w:r>
      <w:r w:rsidR="00217ED2">
        <w:rPr>
          <w:lang w:val="en-GB"/>
        </w:rPr>
        <w:t xml:space="preserve"> Affected</w:t>
      </w:r>
      <w:r w:rsidR="00E343B7" w:rsidRPr="00E343B7">
        <w:rPr>
          <w:lang w:val="en-GB"/>
        </w:rPr>
        <w:t xml:space="preserve"> </w:t>
      </w:r>
      <w:r w:rsidR="00E343B7">
        <w:rPr>
          <w:lang w:val="en-GB"/>
        </w:rPr>
        <w:t>Indices</w:t>
      </w:r>
      <w:r w:rsidR="00E343B7" w:rsidRPr="00E343B7">
        <w:rPr>
          <w:lang w:val="en-GB"/>
        </w:rPr>
        <w:t xml:space="preserve"> classif</w:t>
      </w:r>
      <w:r w:rsidR="00E343B7">
        <w:rPr>
          <w:lang w:val="en-GB"/>
        </w:rPr>
        <w:t>y</w:t>
      </w:r>
      <w:r w:rsidR="00E343B7" w:rsidRPr="00E343B7">
        <w:rPr>
          <w:lang w:val="en-GB"/>
        </w:rPr>
        <w:t xml:space="preserve"> the trends in several themes and a company is eligible for inclusion if it derives its assets or revenue from </w:t>
      </w:r>
      <w:r w:rsidR="00B93F7A">
        <w:rPr>
          <w:lang w:val="en-DE"/>
        </w:rPr>
        <w:t xml:space="preserve">one of </w:t>
      </w:r>
      <w:r w:rsidR="00E343B7" w:rsidRPr="00E343B7">
        <w:rPr>
          <w:lang w:val="en-GB"/>
        </w:rPr>
        <w:t>the</w:t>
      </w:r>
      <w:r w:rsidR="00F43DDA">
        <w:rPr>
          <w:lang w:val="en-DE"/>
        </w:rPr>
        <w:t>se</w:t>
      </w:r>
      <w:r w:rsidR="00E343B7" w:rsidRPr="00E343B7">
        <w:rPr>
          <w:lang w:val="en-GB"/>
        </w:rPr>
        <w:t xml:space="preserve"> themes. </w:t>
      </w:r>
      <w:r w:rsidR="00F43DDA">
        <w:rPr>
          <w:lang w:val="en-DE"/>
        </w:rPr>
        <w:t>A</w:t>
      </w:r>
      <w:r w:rsidR="00F43DDA" w:rsidRPr="00E343B7">
        <w:rPr>
          <w:lang w:val="en-GB"/>
        </w:rPr>
        <w:t>s technological trends</w:t>
      </w:r>
      <w:r w:rsidR="00F43DDA">
        <w:rPr>
          <w:lang w:val="en-DE"/>
        </w:rPr>
        <w:t xml:space="preserve"> constantly evolve, the </w:t>
      </w:r>
      <w:r w:rsidR="00F43DDA" w:rsidRPr="00E343B7">
        <w:rPr>
          <w:lang w:val="en-GB"/>
        </w:rPr>
        <w:t xml:space="preserve">themes need to be reviewed </w:t>
      </w:r>
      <w:r w:rsidR="00F43DDA">
        <w:rPr>
          <w:lang w:val="en-DE"/>
        </w:rPr>
        <w:t xml:space="preserve">on continuous </w:t>
      </w:r>
      <w:r w:rsidR="00F43DDA" w:rsidRPr="00E343B7">
        <w:rPr>
          <w:lang w:val="en-GB"/>
        </w:rPr>
        <w:t>basis</w:t>
      </w:r>
      <w:r w:rsidR="00F43DDA">
        <w:rPr>
          <w:lang w:val="en-DE"/>
        </w:rPr>
        <w:t xml:space="preserve"> for the adjustments. </w:t>
      </w:r>
      <w:r w:rsidR="00B93F7A">
        <w:rPr>
          <w:lang w:val="en-DE"/>
        </w:rPr>
        <w:t xml:space="preserve">Therefore, Solactive AG has proposed the following changes to the Index Methodology of the Affected Indices. </w:t>
      </w:r>
    </w:p>
    <w:p w14:paraId="18A3385A" w14:textId="77777777" w:rsidR="005D63EE" w:rsidRDefault="005D63EE" w:rsidP="00F568D6">
      <w:pPr>
        <w:spacing w:before="0" w:after="160" w:line="259" w:lineRule="auto"/>
        <w:jc w:val="left"/>
        <w:rPr>
          <w:sz w:val="28"/>
          <w:szCs w:val="28"/>
          <w:u w:val="single"/>
          <w:lang w:val="en-GB"/>
        </w:rPr>
      </w:pPr>
    </w:p>
    <w:p w14:paraId="2A079CAD" w14:textId="25995E03"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w:t>
      </w:r>
      <w:r w:rsidR="00DD3DDD">
        <w:rPr>
          <w:sz w:val="28"/>
          <w:szCs w:val="28"/>
          <w:u w:val="single"/>
          <w:lang w:val="en-GB"/>
        </w:rPr>
        <w:t>s</w:t>
      </w:r>
      <w:r w:rsidR="00F568D6" w:rsidRPr="0010358C">
        <w:rPr>
          <w:sz w:val="28"/>
          <w:szCs w:val="28"/>
          <w:u w:val="single"/>
          <w:lang w:val="en-GB"/>
        </w:rPr>
        <w:t xml:space="preserve"> to the Index Guideline</w:t>
      </w:r>
    </w:p>
    <w:p w14:paraId="7D66871B" w14:textId="01C69000" w:rsidR="004A428F" w:rsidRDefault="004A428F" w:rsidP="004A428F">
      <w:pPr>
        <w:spacing w:before="0" w:after="160" w:line="259" w:lineRule="auto"/>
        <w:jc w:val="left"/>
        <w:rPr>
          <w:lang w:val="en-GB"/>
        </w:rPr>
      </w:pPr>
      <w:r>
        <w:rPr>
          <w:lang w:val="en-GB"/>
        </w:rPr>
        <w:t xml:space="preserve">The following </w:t>
      </w:r>
      <w:r w:rsidR="00F43DDA">
        <w:rPr>
          <w:lang w:val="en-DE"/>
        </w:rPr>
        <w:t>methodology changes</w:t>
      </w:r>
      <w:r>
        <w:rPr>
          <w:lang w:val="en-GB"/>
        </w:rPr>
        <w:t xml:space="preserve"> are proposed in the following points</w:t>
      </w:r>
      <w:r w:rsidR="00C32515">
        <w:rPr>
          <w:lang w:val="en-GB"/>
        </w:rPr>
        <w:t xml:space="preserve"> of the Index Guideline </w:t>
      </w:r>
      <w:r w:rsidR="00F43DDA">
        <w:rPr>
          <w:lang w:val="en-DE"/>
        </w:rPr>
        <w:t>(</w:t>
      </w:r>
      <w:r>
        <w:rPr>
          <w:lang w:val="en-GB"/>
        </w:rPr>
        <w:t>ordered in accordance with the numbering of the affected sections):</w:t>
      </w:r>
    </w:p>
    <w:p w14:paraId="0ABA5A5B" w14:textId="54CBED6E" w:rsidR="00694E24" w:rsidRPr="00121BD9" w:rsidRDefault="00694E24" w:rsidP="00694E24">
      <w:pPr>
        <w:pStyle w:val="ListParagraph"/>
        <w:numPr>
          <w:ilvl w:val="0"/>
          <w:numId w:val="22"/>
        </w:numPr>
        <w:rPr>
          <w:rFonts w:eastAsia="Calibri"/>
          <w:b/>
          <w:bCs/>
          <w:lang w:val="en-US" w:eastAsia="en-US"/>
        </w:rPr>
      </w:pPr>
      <w:r w:rsidRPr="00121BD9">
        <w:rPr>
          <w:rFonts w:eastAsia="Calibri"/>
          <w:b/>
          <w:bCs/>
          <w:lang w:val="en-US" w:eastAsia="en-US"/>
        </w:rPr>
        <w:t>Section</w:t>
      </w:r>
      <w:r w:rsidR="00F66E82" w:rsidRPr="00121BD9">
        <w:rPr>
          <w:rFonts w:eastAsia="Calibri"/>
          <w:b/>
          <w:bCs/>
          <w:lang w:val="en-US" w:eastAsia="en-US"/>
        </w:rPr>
        <w:t xml:space="preserve"> </w:t>
      </w:r>
      <w:r w:rsidR="004B67E3">
        <w:rPr>
          <w:rFonts w:eastAsia="Calibri"/>
          <w:b/>
          <w:bCs/>
          <w:lang w:val="en-US" w:eastAsia="en-US"/>
        </w:rPr>
        <w:t>2</w:t>
      </w:r>
      <w:r w:rsidR="00F66E82" w:rsidRPr="00121BD9">
        <w:rPr>
          <w:rFonts w:eastAsia="Calibri"/>
          <w:b/>
          <w:bCs/>
          <w:lang w:val="en-US" w:eastAsia="en-US"/>
        </w:rPr>
        <w:t>.</w:t>
      </w:r>
      <w:r w:rsidR="004B67E3">
        <w:rPr>
          <w:rFonts w:eastAsia="Calibri"/>
          <w:b/>
          <w:bCs/>
          <w:lang w:val="en-US" w:eastAsia="en-US"/>
        </w:rPr>
        <w:t>1</w:t>
      </w:r>
      <w:r w:rsidRPr="00121BD9">
        <w:rPr>
          <w:rFonts w:eastAsia="Calibri"/>
          <w:b/>
          <w:bCs/>
          <w:lang w:val="en-US" w:eastAsia="en-US"/>
        </w:rPr>
        <w:t xml:space="preserve">: </w:t>
      </w:r>
      <w:r w:rsidR="004B67E3">
        <w:rPr>
          <w:b/>
          <w:bCs/>
        </w:rPr>
        <w:t>Index Universe Requirements</w:t>
      </w:r>
    </w:p>
    <w:p w14:paraId="3E093249" w14:textId="65FFB1B9"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 xml:space="preserve">: </w:t>
      </w:r>
    </w:p>
    <w:p w14:paraId="160B8561" w14:textId="398F13A9" w:rsidR="00E0171E" w:rsidRDefault="00217ED2" w:rsidP="004B67E3">
      <w:pPr>
        <w:ind w:left="360"/>
        <w:rPr>
          <w:rFonts w:eastAsia="Calibri"/>
          <w:lang w:val="en-US" w:eastAsia="en-US"/>
        </w:rPr>
      </w:pPr>
      <w:r>
        <w:rPr>
          <w:rFonts w:eastAsia="Calibri"/>
          <w:lang w:val="en-US" w:eastAsia="en-US"/>
        </w:rPr>
        <w:t>[</w:t>
      </w:r>
      <w:r w:rsidR="00DD3DDD">
        <w:rPr>
          <w:rFonts w:eastAsia="Calibri"/>
          <w:lang w:val="en-US" w:eastAsia="en-US"/>
        </w:rPr>
        <w:t>…</w:t>
      </w:r>
      <w:r>
        <w:rPr>
          <w:rFonts w:eastAsia="Calibri"/>
          <w:lang w:val="en-US" w:eastAsia="en-US"/>
        </w:rPr>
        <w:t>]</w:t>
      </w:r>
    </w:p>
    <w:p w14:paraId="6E992B7B" w14:textId="40F2150F" w:rsidR="004B67E3" w:rsidRPr="004B67E3" w:rsidRDefault="004B67E3" w:rsidP="004B67E3">
      <w:pPr>
        <w:ind w:left="360"/>
        <w:rPr>
          <w:lang w:val="en-US"/>
        </w:rPr>
      </w:pPr>
      <w:r w:rsidRPr="004B67E3">
        <w:rPr>
          <w:lang w:val="en-US"/>
        </w:rPr>
        <w:t>2. Companies must be classified under any of the following FactSet Revere Business Industry Classification System (“RBICS”) sub-industries:</w:t>
      </w:r>
    </w:p>
    <w:p w14:paraId="30C739C3" w14:textId="4960CEDA" w:rsidR="00DD3DDD" w:rsidRDefault="004B67E3" w:rsidP="004B67E3">
      <w:pPr>
        <w:ind w:left="360"/>
        <w:rPr>
          <w:lang w:val="en-US"/>
        </w:rPr>
      </w:pPr>
      <w:r w:rsidRPr="004B67E3">
        <w:rPr>
          <w:lang w:val="en-US"/>
        </w:rPr>
        <w:t xml:space="preserve">Communication and Collaboration Content Sites, Web Search Sites and Software, Enterprise Management Software, Blockchain Technology, Cryptocurrency Mining, Cryptocurrency Trading / Exchanges, Hematological Oncology Biopharmaceuticals, Other Oncology Biopharmaceuticals, Biotechnology and Genomics (GMO/Hybrids) Products, Factory Automation Equipment, General Semiconductors, Industrial Machine Parts and Support Equipment, Processor Semiconductors, Specialized Semiconductors, Programmable Logic and ASIC Semiconductors, Household Robotics, Surgical Robotic Systems, Car Manufacturers, Auto Interior Comfort/Safety/Electronics Products, Fuel Cell Equipment and Technology Providers, Heavy-Duty and High-End Batteries Manufacturing, Video Multimedia Semiconductors, General Analog and Mixed Signal Semiconductors, Carrier Edge Network Management Equipment, Customer Premises Network Security Equipment, Colocation and Data Center Services, Government IT Services, Network Security Access Policy Software, Network </w:t>
      </w:r>
      <w:r w:rsidRPr="004B67E3">
        <w:rPr>
          <w:lang w:val="en-US"/>
        </w:rPr>
        <w:lastRenderedPageBreak/>
        <w:t>Security Software, Virtual Reality Design and Engineering Software, Home and Office Virtual Reality Software, Virtual Reality Equipment, Wireless Services, Other Network Software, Network Administration Software, Diversified Technology Hardware, General Communications Equipment and Other Communications Semiconductors.</w:t>
      </w:r>
    </w:p>
    <w:p w14:paraId="21EC50C5" w14:textId="01E36BAA" w:rsidR="004B67E3" w:rsidRPr="000D6F65" w:rsidRDefault="004B67E3" w:rsidP="004B67E3">
      <w:pPr>
        <w:ind w:left="360"/>
        <w:rPr>
          <w:rFonts w:eastAsia="Calibri"/>
          <w:u w:val="single"/>
          <w:lang w:val="en-DE" w:eastAsia="en-US"/>
        </w:rPr>
      </w:pPr>
      <w:r>
        <w:rPr>
          <w:rFonts w:eastAsia="Calibri"/>
          <w:lang w:val="en-US" w:eastAsia="en-US"/>
        </w:rPr>
        <w:t>[…]</w:t>
      </w:r>
    </w:p>
    <w:p w14:paraId="20251160" w14:textId="3C735D18" w:rsidR="00694E24" w:rsidRPr="00694E24" w:rsidRDefault="00694E24" w:rsidP="00694E24">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3733614D" w14:textId="221EC90D" w:rsidR="009A3A58" w:rsidRDefault="009A3A58" w:rsidP="009A3A58">
      <w:pPr>
        <w:ind w:left="360"/>
        <w:rPr>
          <w:rFonts w:eastAsia="Calibri"/>
          <w:u w:val="single"/>
          <w:lang w:val="en-US" w:eastAsia="en-US"/>
        </w:rPr>
      </w:pPr>
      <w:r>
        <w:rPr>
          <w:rFonts w:eastAsia="Calibri"/>
          <w:lang w:val="en-US" w:eastAsia="en-US"/>
        </w:rPr>
        <w:t>[…]</w:t>
      </w:r>
    </w:p>
    <w:p w14:paraId="062945A1" w14:textId="4928938D" w:rsidR="004B67E3" w:rsidRPr="004B67E3" w:rsidRDefault="004B67E3" w:rsidP="004B67E3">
      <w:pPr>
        <w:ind w:left="360"/>
        <w:rPr>
          <w:rFonts w:eastAsia="Calibri"/>
          <w:lang w:val="en-US" w:eastAsia="en-US"/>
        </w:rPr>
      </w:pPr>
      <w:r w:rsidRPr="004B67E3">
        <w:rPr>
          <w:rFonts w:eastAsia="Calibri"/>
          <w:lang w:val="en-US" w:eastAsia="en-US"/>
        </w:rPr>
        <w:t>2.</w:t>
      </w:r>
      <w:r w:rsidRPr="004B67E3">
        <w:rPr>
          <w:rFonts w:eastAsia="Calibri"/>
          <w:lang w:val="en-US" w:eastAsia="en-US"/>
        </w:rPr>
        <w:tab/>
        <w:t>Companies must be classified under any of the following FactSet Revere Business Industry Classification System (“RBICS”) sub-industries:</w:t>
      </w:r>
    </w:p>
    <w:p w14:paraId="45B8AE03" w14:textId="3711A120" w:rsidR="004B67E3" w:rsidRDefault="004B67E3" w:rsidP="004B67E3">
      <w:pPr>
        <w:ind w:left="360"/>
        <w:rPr>
          <w:rFonts w:eastAsia="Calibri"/>
          <w:lang w:val="en-US" w:eastAsia="en-US"/>
        </w:rPr>
      </w:pPr>
      <w:r w:rsidRPr="004B67E3">
        <w:rPr>
          <w:rFonts w:eastAsia="Calibri"/>
          <w:lang w:val="en-US" w:eastAsia="en-US"/>
        </w:rPr>
        <w:t>Communication and Collaboration Content Sites, Web Search Sites and Software, Enterprise Management Software, Blockchain Technology, Cryptocurrency Mining, Cryptocurrency Trading / Exchanges, Hematological Oncology Biopharmaceuticals, Other Oncology Biopharmaceuticals, Biotechnology and Genomics (GMO/Hybrids) Products, Factory Automation Equipment, General Semiconductors, Industrial Machine Parts and Support Equipment, Processor Semiconductors, Specialized Semiconductors, Programmable Logic and ASIC Semiconductors, Household Robotics, Surgical Robotic Systems, Car Manufacturers, Auto Interior Comfort/Safety/Electronics Products, Fuel Cell Equipment and Technology Providers, Heavy-Duty and High-End Batteries Manufacturing, Video Multimedia Semiconductors, General Analog and Mixed Signal Semiconductors, Carrier Edge Network Management Equipment, Customer Premises Network Security Equipment, Colocation and Data Center Services, Government IT Services, Network Security Access Policy Software, Network Security Software, Wireless Services, Other Network Software, Network Administration Software, Diversified Technology Hardware, General Communications Equipment and Other Communications Semiconductors, Electronic Payment Processing, Financial and Compliance ERP Software, Commercial Bank and Credit Union Software, Insurance Software, Other Finance Industry Software, Peer-to-Peer Lending Investment Management/Brokerage Software.</w:t>
      </w:r>
    </w:p>
    <w:p w14:paraId="6D5E308C" w14:textId="77777777" w:rsidR="004B67E3" w:rsidRPr="000D6F65" w:rsidRDefault="004B67E3" w:rsidP="004B67E3">
      <w:pPr>
        <w:ind w:left="360"/>
        <w:rPr>
          <w:rFonts w:eastAsia="Calibri"/>
          <w:u w:val="single"/>
          <w:lang w:val="en-DE" w:eastAsia="en-US"/>
        </w:rPr>
      </w:pPr>
      <w:r>
        <w:rPr>
          <w:rFonts w:eastAsia="Calibri"/>
          <w:lang w:val="en-US" w:eastAsia="en-US"/>
        </w:rPr>
        <w:t>[…]</w:t>
      </w:r>
    </w:p>
    <w:p w14:paraId="50425BF4" w14:textId="77777777" w:rsidR="004B67E3" w:rsidRDefault="004B67E3" w:rsidP="004B67E3">
      <w:pPr>
        <w:ind w:left="360"/>
        <w:rPr>
          <w:rFonts w:eastAsia="Calibri"/>
          <w:lang w:val="en-US" w:eastAsia="en-US"/>
        </w:rPr>
      </w:pPr>
    </w:p>
    <w:p w14:paraId="5B6A287A" w14:textId="52D80144" w:rsidR="00694E24" w:rsidRPr="004B67E3" w:rsidRDefault="00694E24" w:rsidP="004B67E3">
      <w:pPr>
        <w:pStyle w:val="ListParagraph"/>
        <w:numPr>
          <w:ilvl w:val="0"/>
          <w:numId w:val="22"/>
        </w:numPr>
        <w:rPr>
          <w:b/>
          <w:bCs/>
          <w:lang w:val="en-GB"/>
        </w:rPr>
      </w:pPr>
      <w:r w:rsidRPr="004B67E3">
        <w:rPr>
          <w:b/>
          <w:bCs/>
          <w:lang w:val="en-GB"/>
        </w:rPr>
        <w:t>Section: 2.</w:t>
      </w:r>
      <w:r w:rsidR="004B67E3">
        <w:rPr>
          <w:b/>
          <w:bCs/>
          <w:lang w:val="en-GB"/>
        </w:rPr>
        <w:t>2</w:t>
      </w:r>
      <w:r w:rsidRPr="004B67E3">
        <w:rPr>
          <w:b/>
          <w:bCs/>
          <w:lang w:val="en-GB"/>
        </w:rPr>
        <w:t xml:space="preserve"> Selection of the Index Components</w:t>
      </w:r>
    </w:p>
    <w:p w14:paraId="4B397519" w14:textId="7EB4BD2D" w:rsidR="00694E24" w:rsidRPr="00694E24" w:rsidRDefault="00694E24" w:rsidP="00694E24">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 xml:space="preserve">: </w:t>
      </w:r>
    </w:p>
    <w:p w14:paraId="692B2062" w14:textId="766F4B0E" w:rsidR="00F66E82" w:rsidRDefault="004B67E3" w:rsidP="00F66E82">
      <w:pPr>
        <w:spacing w:before="0" w:after="160" w:line="259" w:lineRule="auto"/>
        <w:ind w:left="360"/>
        <w:jc w:val="left"/>
        <w:rPr>
          <w:lang w:val="en-US"/>
        </w:rPr>
      </w:pPr>
      <w:r w:rsidRPr="004B67E3">
        <w:rPr>
          <w:lang w:val="en-US"/>
        </w:rPr>
        <w:t>[…]</w:t>
      </w:r>
    </w:p>
    <w:tbl>
      <w:tblPr>
        <w:tblStyle w:val="PlainTable1"/>
        <w:tblW w:w="0" w:type="auto"/>
        <w:tblLook w:val="04A0" w:firstRow="1" w:lastRow="0" w:firstColumn="1" w:lastColumn="0" w:noHBand="0" w:noVBand="1"/>
      </w:tblPr>
      <w:tblGrid>
        <w:gridCol w:w="3775"/>
        <w:gridCol w:w="5853"/>
      </w:tblGrid>
      <w:tr w:rsidR="004B67E3" w:rsidRPr="00F66E82" w14:paraId="5DD2CDF2" w14:textId="77777777" w:rsidTr="00835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9A64515" w14:textId="77777777" w:rsidR="004B67E3" w:rsidRPr="00F66E82" w:rsidRDefault="004B67E3" w:rsidP="008352EC">
            <w:pPr>
              <w:autoSpaceDE w:val="0"/>
              <w:autoSpaceDN w:val="0"/>
              <w:adjustRightInd w:val="0"/>
              <w:ind w:right="495"/>
              <w:rPr>
                <w:b w:val="0"/>
                <w:bCs w:val="0"/>
                <w:lang w:val="en-US"/>
              </w:rPr>
            </w:pPr>
            <w:r w:rsidRPr="00F66E82">
              <w:rPr>
                <w:b w:val="0"/>
                <w:bCs w:val="0"/>
                <w:lang w:val="en-US"/>
              </w:rPr>
              <w:t>Index Category</w:t>
            </w:r>
          </w:p>
        </w:tc>
        <w:tc>
          <w:tcPr>
            <w:tcW w:w="5853" w:type="dxa"/>
          </w:tcPr>
          <w:p w14:paraId="0AB506CE" w14:textId="77777777" w:rsidR="004B67E3" w:rsidRPr="00F66E82" w:rsidRDefault="004B67E3" w:rsidP="008352EC">
            <w:pPr>
              <w:autoSpaceDE w:val="0"/>
              <w:autoSpaceDN w:val="0"/>
              <w:adjustRightInd w:val="0"/>
              <w:ind w:right="495"/>
              <w:cnfStyle w:val="100000000000" w:firstRow="1" w:lastRow="0" w:firstColumn="0" w:lastColumn="0" w:oddVBand="0" w:evenVBand="0" w:oddHBand="0" w:evenHBand="0" w:firstRowFirstColumn="0" w:firstRowLastColumn="0" w:lastRowFirstColumn="0" w:lastRowLastColumn="0"/>
              <w:rPr>
                <w:b w:val="0"/>
                <w:bCs w:val="0"/>
                <w:lang w:val="en-US"/>
              </w:rPr>
            </w:pPr>
            <w:r w:rsidRPr="00F66E82">
              <w:rPr>
                <w:b w:val="0"/>
                <w:bCs w:val="0"/>
                <w:lang w:val="en-US"/>
              </w:rPr>
              <w:t>Industries</w:t>
            </w:r>
          </w:p>
        </w:tc>
      </w:tr>
      <w:tr w:rsidR="004B67E3" w:rsidRPr="000D6F65" w14:paraId="6C0CBA14" w14:textId="77777777" w:rsidTr="00835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7B33B732" w14:textId="77777777" w:rsidR="004B67E3" w:rsidRPr="00F66E82" w:rsidRDefault="004B67E3" w:rsidP="008352EC">
            <w:pPr>
              <w:autoSpaceDE w:val="0"/>
              <w:autoSpaceDN w:val="0"/>
              <w:adjustRightInd w:val="0"/>
              <w:ind w:right="495"/>
              <w:rPr>
                <w:b w:val="0"/>
                <w:bCs w:val="0"/>
                <w:lang w:val="en-US"/>
              </w:rPr>
            </w:pPr>
            <w:r w:rsidRPr="00CB5A0D">
              <w:rPr>
                <w:b w:val="0"/>
                <w:bCs w:val="0"/>
                <w:lang w:val="en-US"/>
              </w:rPr>
              <w:t>Blockchain</w:t>
            </w:r>
          </w:p>
        </w:tc>
        <w:tc>
          <w:tcPr>
            <w:tcW w:w="5853" w:type="dxa"/>
          </w:tcPr>
          <w:p w14:paraId="0A07E3CA" w14:textId="77777777" w:rsidR="004B67E3" w:rsidRPr="00CB5A0D" w:rsidRDefault="004B67E3" w:rsidP="008352EC">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Blockchain Technology</w:t>
            </w:r>
          </w:p>
          <w:p w14:paraId="6BBA8224" w14:textId="77777777" w:rsidR="004B67E3" w:rsidRPr="00CB5A0D" w:rsidRDefault="004B67E3" w:rsidP="008352EC">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Mining</w:t>
            </w:r>
          </w:p>
          <w:p w14:paraId="6D1F7D09"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Trading / Exchanges</w:t>
            </w:r>
          </w:p>
        </w:tc>
      </w:tr>
      <w:tr w:rsidR="004B67E3" w:rsidRPr="000D6F65" w14:paraId="026B84CA" w14:textId="77777777" w:rsidTr="008352EC">
        <w:tc>
          <w:tcPr>
            <w:cnfStyle w:val="001000000000" w:firstRow="0" w:lastRow="0" w:firstColumn="1" w:lastColumn="0" w:oddVBand="0" w:evenVBand="0" w:oddHBand="0" w:evenHBand="0" w:firstRowFirstColumn="0" w:firstRowLastColumn="0" w:lastRowFirstColumn="0" w:lastRowLastColumn="0"/>
            <w:tcW w:w="3775" w:type="dxa"/>
          </w:tcPr>
          <w:p w14:paraId="3F4B7C30" w14:textId="77777777" w:rsidR="004B67E3" w:rsidRPr="00F66E82" w:rsidRDefault="004B67E3" w:rsidP="008352EC">
            <w:pPr>
              <w:autoSpaceDE w:val="0"/>
              <w:autoSpaceDN w:val="0"/>
              <w:adjustRightInd w:val="0"/>
              <w:ind w:right="495"/>
              <w:rPr>
                <w:b w:val="0"/>
                <w:bCs w:val="0"/>
                <w:lang w:val="en-US"/>
              </w:rPr>
            </w:pPr>
            <w:r w:rsidRPr="00F66E82">
              <w:rPr>
                <w:b w:val="0"/>
                <w:bCs w:val="0"/>
                <w:lang w:val="en-US"/>
              </w:rPr>
              <w:lastRenderedPageBreak/>
              <w:t>Cloud Computing &amp; Big Data</w:t>
            </w:r>
          </w:p>
        </w:tc>
        <w:tc>
          <w:tcPr>
            <w:tcW w:w="5853" w:type="dxa"/>
          </w:tcPr>
          <w:p w14:paraId="4DE81F12"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Enterprise Management Software</w:t>
            </w:r>
          </w:p>
          <w:p w14:paraId="5CFCC303"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Internet Hosting Services</w:t>
            </w:r>
          </w:p>
          <w:p w14:paraId="67D2433F"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Network Infrastructure Software</w:t>
            </w:r>
          </w:p>
          <w:p w14:paraId="086ABD14"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Communications Infrastructure Software</w:t>
            </w:r>
          </w:p>
          <w:p w14:paraId="01E45F0B"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Data Storage Infrastructure Software</w:t>
            </w:r>
          </w:p>
          <w:p w14:paraId="311ED402"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Diversified IT Infrastructure Software</w:t>
            </w:r>
          </w:p>
          <w:p w14:paraId="06B80E40"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Data Storage Drives and Peripherals</w:t>
            </w:r>
          </w:p>
          <w:p w14:paraId="5E07563C"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Information and Disk Storage Systems</w:t>
            </w:r>
          </w:p>
          <w:p w14:paraId="5A842359"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Multi-Type Data Storage Hardware Makers</w:t>
            </w:r>
          </w:p>
          <w:p w14:paraId="1A4CE839"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Web Search Sites and Software</w:t>
            </w:r>
          </w:p>
          <w:p w14:paraId="137592D9"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General and Mixed-Type Software</w:t>
            </w:r>
          </w:p>
          <w:p w14:paraId="208F54E4"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Productivity Software</w:t>
            </w:r>
          </w:p>
          <w:p w14:paraId="35B8824D"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Internet Department Stores</w:t>
            </w:r>
          </w:p>
        </w:tc>
      </w:tr>
      <w:tr w:rsidR="004B67E3" w:rsidRPr="000D6F65" w14:paraId="57A4AFDB" w14:textId="77777777" w:rsidTr="00835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71D1F16D" w14:textId="77777777" w:rsidR="004B67E3" w:rsidRPr="00F66E82" w:rsidRDefault="004B67E3" w:rsidP="008352EC">
            <w:pPr>
              <w:autoSpaceDE w:val="0"/>
              <w:autoSpaceDN w:val="0"/>
              <w:adjustRightInd w:val="0"/>
              <w:ind w:right="495"/>
              <w:rPr>
                <w:b w:val="0"/>
                <w:bCs w:val="0"/>
                <w:lang w:val="en-US"/>
              </w:rPr>
            </w:pPr>
            <w:r w:rsidRPr="00F66E82">
              <w:rPr>
                <w:b w:val="0"/>
                <w:bCs w:val="0"/>
                <w:lang w:val="en-US"/>
              </w:rPr>
              <w:t>Cyber Security</w:t>
            </w:r>
          </w:p>
        </w:tc>
        <w:tc>
          <w:tcPr>
            <w:tcW w:w="5853" w:type="dxa"/>
          </w:tcPr>
          <w:p w14:paraId="1E27DDB6"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Carrier Edge Network Management Equipment</w:t>
            </w:r>
          </w:p>
          <w:p w14:paraId="7A7143F0"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Customer Premises Network Security Equipment</w:t>
            </w:r>
          </w:p>
          <w:p w14:paraId="66485090"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Colocation and Data Center Services</w:t>
            </w:r>
          </w:p>
          <w:p w14:paraId="7F47803F"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Government IT Services</w:t>
            </w:r>
          </w:p>
          <w:p w14:paraId="750FEC37"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Access Policy Software</w:t>
            </w:r>
          </w:p>
          <w:p w14:paraId="7EE5F994"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Software</w:t>
            </w:r>
          </w:p>
        </w:tc>
      </w:tr>
      <w:tr w:rsidR="004B67E3" w:rsidRPr="000D6F65" w14:paraId="6043BF9D" w14:textId="77777777" w:rsidTr="008352EC">
        <w:tc>
          <w:tcPr>
            <w:cnfStyle w:val="001000000000" w:firstRow="0" w:lastRow="0" w:firstColumn="1" w:lastColumn="0" w:oddVBand="0" w:evenVBand="0" w:oddHBand="0" w:evenHBand="0" w:firstRowFirstColumn="0" w:firstRowLastColumn="0" w:lastRowFirstColumn="0" w:lastRowLastColumn="0"/>
            <w:tcW w:w="3775" w:type="dxa"/>
          </w:tcPr>
          <w:p w14:paraId="63FB3F98" w14:textId="77777777" w:rsidR="004B67E3" w:rsidRPr="00F66E82" w:rsidRDefault="004B67E3" w:rsidP="008352EC">
            <w:pPr>
              <w:autoSpaceDE w:val="0"/>
              <w:autoSpaceDN w:val="0"/>
              <w:adjustRightInd w:val="0"/>
              <w:ind w:right="495"/>
              <w:rPr>
                <w:b w:val="0"/>
                <w:bCs w:val="0"/>
                <w:lang w:val="en-US"/>
              </w:rPr>
            </w:pPr>
            <w:r w:rsidRPr="00F66E82">
              <w:rPr>
                <w:b w:val="0"/>
                <w:bCs w:val="0"/>
                <w:lang w:val="en-US"/>
              </w:rPr>
              <w:t>Future Cars</w:t>
            </w:r>
          </w:p>
        </w:tc>
        <w:tc>
          <w:tcPr>
            <w:tcW w:w="5853" w:type="dxa"/>
          </w:tcPr>
          <w:p w14:paraId="38C39EA8"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Alternative Energy Car Manufacturers</w:t>
            </w:r>
          </w:p>
          <w:p w14:paraId="43AA7736"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Multi-Type Car Manufacturers</w:t>
            </w:r>
          </w:p>
          <w:p w14:paraId="7DAC26D5"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Auto Interior Comfort/Safety/Electronics Products</w:t>
            </w:r>
          </w:p>
          <w:p w14:paraId="505ABFE0"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Fuel Cell Equipment and Technology Providers</w:t>
            </w:r>
          </w:p>
          <w:p w14:paraId="447FD003"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Heavy-Duty and High-End Batteries Manufacturing</w:t>
            </w:r>
          </w:p>
          <w:p w14:paraId="765BE28C"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Video Multimedia Semiconductors</w:t>
            </w:r>
          </w:p>
          <w:p w14:paraId="3E0EFE6F"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General Analog and Mixed Signal Semiconductors</w:t>
            </w:r>
          </w:p>
        </w:tc>
      </w:tr>
      <w:tr w:rsidR="004B67E3" w:rsidRPr="000D6F65" w14:paraId="096670D6" w14:textId="77777777" w:rsidTr="00835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21ADB54" w14:textId="77777777" w:rsidR="004B67E3" w:rsidRPr="001B0F7E" w:rsidRDefault="004B67E3" w:rsidP="008352EC">
            <w:pPr>
              <w:autoSpaceDE w:val="0"/>
              <w:autoSpaceDN w:val="0"/>
              <w:adjustRightInd w:val="0"/>
              <w:ind w:right="495"/>
              <w:rPr>
                <w:b w:val="0"/>
                <w:bCs w:val="0"/>
                <w:lang w:val="en-US"/>
              </w:rPr>
            </w:pPr>
            <w:r w:rsidRPr="001B0F7E">
              <w:rPr>
                <w:b w:val="0"/>
                <w:bCs w:val="0"/>
                <w:lang w:val="en-US"/>
              </w:rPr>
              <w:t>Genomics</w:t>
            </w:r>
          </w:p>
        </w:tc>
        <w:tc>
          <w:tcPr>
            <w:tcW w:w="5853" w:type="dxa"/>
          </w:tcPr>
          <w:p w14:paraId="7B5CF191" w14:textId="77777777" w:rsidR="004B67E3" w:rsidRPr="001B0F7E"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Hematological Oncology Biopharmaceuticals</w:t>
            </w:r>
          </w:p>
          <w:p w14:paraId="37AC2F87" w14:textId="77777777" w:rsidR="004B67E3" w:rsidRPr="001B0F7E"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Other Oncology Biopharmaceuticals</w:t>
            </w:r>
          </w:p>
          <w:p w14:paraId="63A81E97" w14:textId="77777777" w:rsidR="004B67E3" w:rsidRPr="001B0F7E"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Biotechnology and Genomics (GMO/Hybrids) Products</w:t>
            </w:r>
          </w:p>
          <w:p w14:paraId="43AA6ACF" w14:textId="77777777" w:rsidR="004B67E3" w:rsidRPr="001B0F7E"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Diversified Bioanalytical Instruments</w:t>
            </w:r>
          </w:p>
          <w:p w14:paraId="7BD06CE0" w14:textId="77777777" w:rsidR="004B67E3" w:rsidRPr="001B0F7E"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Analytical and Bioanalytical Services</w:t>
            </w:r>
          </w:p>
          <w:p w14:paraId="05EDB9E0" w14:textId="77777777" w:rsidR="004B67E3" w:rsidRPr="001B0F7E"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Bioanalytical Consumables</w:t>
            </w:r>
          </w:p>
          <w:p w14:paraId="0C007A74" w14:textId="77777777" w:rsidR="004B67E3" w:rsidRPr="001B0F7E"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Genetic Molecular Diagnostic Test Kits</w:t>
            </w:r>
          </w:p>
        </w:tc>
      </w:tr>
      <w:tr w:rsidR="004B67E3" w:rsidRPr="000D6F65" w14:paraId="4A470E36" w14:textId="77777777" w:rsidTr="008352EC">
        <w:tc>
          <w:tcPr>
            <w:cnfStyle w:val="001000000000" w:firstRow="0" w:lastRow="0" w:firstColumn="1" w:lastColumn="0" w:oddVBand="0" w:evenVBand="0" w:oddHBand="0" w:evenHBand="0" w:firstRowFirstColumn="0" w:firstRowLastColumn="0" w:lastRowFirstColumn="0" w:lastRowLastColumn="0"/>
            <w:tcW w:w="3775" w:type="dxa"/>
          </w:tcPr>
          <w:p w14:paraId="3A037A2A" w14:textId="77777777" w:rsidR="004B67E3" w:rsidRPr="001B0F7E" w:rsidRDefault="004B67E3" w:rsidP="008352EC">
            <w:pPr>
              <w:autoSpaceDE w:val="0"/>
              <w:autoSpaceDN w:val="0"/>
              <w:adjustRightInd w:val="0"/>
              <w:ind w:right="495"/>
              <w:rPr>
                <w:b w:val="0"/>
                <w:bCs w:val="0"/>
                <w:lang w:val="en-US"/>
              </w:rPr>
            </w:pPr>
            <w:r w:rsidRPr="001B0F7E">
              <w:rPr>
                <w:b w:val="0"/>
                <w:bCs w:val="0"/>
                <w:lang w:val="en-US"/>
              </w:rPr>
              <w:t>Robotics &amp; Automation</w:t>
            </w:r>
          </w:p>
        </w:tc>
        <w:tc>
          <w:tcPr>
            <w:tcW w:w="5853" w:type="dxa"/>
          </w:tcPr>
          <w:p w14:paraId="32726E7B"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Factory Automation Equipment</w:t>
            </w:r>
          </w:p>
          <w:p w14:paraId="6B053AA0"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General Semiconductors</w:t>
            </w:r>
          </w:p>
          <w:p w14:paraId="42A6F314"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Industrial Machine Parts and Support Equipment</w:t>
            </w:r>
          </w:p>
          <w:p w14:paraId="19C80FEC"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Processor Semiconductors</w:t>
            </w:r>
          </w:p>
          <w:p w14:paraId="2B17996B"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Specialized Semiconductors</w:t>
            </w:r>
          </w:p>
          <w:p w14:paraId="436558B1"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Programmable Logic and ASIC Semiconductors</w:t>
            </w:r>
          </w:p>
          <w:p w14:paraId="22084855"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Household Robotics</w:t>
            </w:r>
          </w:p>
          <w:p w14:paraId="32CBAA0A"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Surgical Robotic Systems</w:t>
            </w:r>
          </w:p>
        </w:tc>
      </w:tr>
      <w:tr w:rsidR="004B67E3" w:rsidRPr="000D6F65" w14:paraId="7FC7414D" w14:textId="77777777" w:rsidTr="00835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2F8F986" w14:textId="77777777" w:rsidR="004B67E3" w:rsidRPr="001B0F7E" w:rsidRDefault="004B67E3" w:rsidP="008352EC">
            <w:pPr>
              <w:autoSpaceDE w:val="0"/>
              <w:autoSpaceDN w:val="0"/>
              <w:adjustRightInd w:val="0"/>
              <w:ind w:right="495"/>
              <w:rPr>
                <w:b w:val="0"/>
                <w:bCs w:val="0"/>
                <w:lang w:val="en-US"/>
              </w:rPr>
            </w:pPr>
          </w:p>
          <w:p w14:paraId="44893D3B" w14:textId="77777777" w:rsidR="004B67E3" w:rsidRPr="001B0F7E" w:rsidRDefault="004B67E3" w:rsidP="008352EC">
            <w:pPr>
              <w:autoSpaceDE w:val="0"/>
              <w:autoSpaceDN w:val="0"/>
              <w:adjustRightInd w:val="0"/>
              <w:ind w:right="495"/>
              <w:rPr>
                <w:b w:val="0"/>
                <w:bCs w:val="0"/>
                <w:lang w:val="en-US"/>
              </w:rPr>
            </w:pPr>
            <w:r w:rsidRPr="001B0F7E">
              <w:rPr>
                <w:b w:val="0"/>
                <w:bCs w:val="0"/>
                <w:lang w:val="en-US"/>
              </w:rPr>
              <w:t>Video Gaming</w:t>
            </w:r>
          </w:p>
        </w:tc>
        <w:tc>
          <w:tcPr>
            <w:tcW w:w="5853" w:type="dxa"/>
          </w:tcPr>
          <w:p w14:paraId="5FFED912" w14:textId="77777777" w:rsidR="004B67E3" w:rsidRPr="004E77D9"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Electronic Gaming/Entertainment Electronics Makers</w:t>
            </w:r>
          </w:p>
          <w:p w14:paraId="4EDA832C" w14:textId="77777777" w:rsidR="004B67E3" w:rsidRPr="004E77D9"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Console Games Software Index Guideline 10</w:t>
            </w:r>
          </w:p>
          <w:p w14:paraId="2FE6FD96" w14:textId="77777777" w:rsidR="004B67E3" w:rsidRPr="004E77D9"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Handheld and Smart Phone Games Software</w:t>
            </w:r>
          </w:p>
          <w:p w14:paraId="4B9B2BB9" w14:textId="77777777" w:rsidR="004B67E3" w:rsidRPr="004E77D9"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Online Game Websites and Software</w:t>
            </w:r>
          </w:p>
          <w:p w14:paraId="1AE935F2" w14:textId="77777777" w:rsidR="004B67E3" w:rsidRPr="004E77D9"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Other Games Software</w:t>
            </w:r>
          </w:p>
        </w:tc>
      </w:tr>
      <w:tr w:rsidR="004B67E3" w:rsidRPr="00F66E82" w14:paraId="590203A7" w14:textId="77777777" w:rsidTr="008352EC">
        <w:tc>
          <w:tcPr>
            <w:cnfStyle w:val="001000000000" w:firstRow="0" w:lastRow="0" w:firstColumn="1" w:lastColumn="0" w:oddVBand="0" w:evenVBand="0" w:oddHBand="0" w:evenHBand="0" w:firstRowFirstColumn="0" w:firstRowLastColumn="0" w:lastRowFirstColumn="0" w:lastRowLastColumn="0"/>
            <w:tcW w:w="3775" w:type="dxa"/>
          </w:tcPr>
          <w:p w14:paraId="1A21369D" w14:textId="77777777" w:rsidR="004B67E3" w:rsidRPr="001B0F7E" w:rsidRDefault="004B67E3" w:rsidP="008352EC">
            <w:pPr>
              <w:autoSpaceDE w:val="0"/>
              <w:autoSpaceDN w:val="0"/>
              <w:adjustRightInd w:val="0"/>
              <w:ind w:right="495"/>
              <w:rPr>
                <w:b w:val="0"/>
                <w:bCs w:val="0"/>
                <w:lang w:val="en-US"/>
              </w:rPr>
            </w:pPr>
            <w:r w:rsidRPr="001B0F7E">
              <w:rPr>
                <w:b w:val="0"/>
                <w:bCs w:val="0"/>
                <w:lang w:val="en-US"/>
              </w:rPr>
              <w:t>Virtual/Augmented Reality</w:t>
            </w:r>
          </w:p>
        </w:tc>
        <w:tc>
          <w:tcPr>
            <w:tcW w:w="5853" w:type="dxa"/>
          </w:tcPr>
          <w:p w14:paraId="0738E075"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Virtual Reality Design and Engineering Software</w:t>
            </w:r>
          </w:p>
          <w:p w14:paraId="2C079D8E"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Home and Office Virtual Reality Software</w:t>
            </w:r>
          </w:p>
          <w:p w14:paraId="3B341B24" w14:textId="77777777" w:rsidR="004B67E3" w:rsidRPr="00F66E82" w:rsidRDefault="004B67E3" w:rsidP="008352EC">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Virtual Reality Equipment</w:t>
            </w:r>
          </w:p>
        </w:tc>
      </w:tr>
      <w:tr w:rsidR="004B67E3" w:rsidRPr="00F66E82" w14:paraId="17BE6F62" w14:textId="77777777" w:rsidTr="00835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D52F3C3" w14:textId="77777777" w:rsidR="004B67E3" w:rsidRPr="001B0F7E" w:rsidRDefault="004B67E3" w:rsidP="008352EC">
            <w:pPr>
              <w:autoSpaceDE w:val="0"/>
              <w:autoSpaceDN w:val="0"/>
              <w:adjustRightInd w:val="0"/>
              <w:ind w:right="495"/>
              <w:rPr>
                <w:b w:val="0"/>
                <w:bCs w:val="0"/>
                <w:lang w:val="en-US"/>
              </w:rPr>
            </w:pPr>
            <w:r w:rsidRPr="001B0F7E">
              <w:rPr>
                <w:b w:val="0"/>
                <w:bCs w:val="0"/>
                <w:lang w:val="en-US"/>
              </w:rPr>
              <w:t>5G</w:t>
            </w:r>
          </w:p>
        </w:tc>
        <w:tc>
          <w:tcPr>
            <w:tcW w:w="5853" w:type="dxa"/>
          </w:tcPr>
          <w:p w14:paraId="325E4E5E"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Wireless Services</w:t>
            </w:r>
          </w:p>
          <w:p w14:paraId="66F12D69"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Other Network Software</w:t>
            </w:r>
          </w:p>
          <w:p w14:paraId="4D67F700"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Software</w:t>
            </w:r>
          </w:p>
          <w:p w14:paraId="287B9D62"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Administration Software</w:t>
            </w:r>
          </w:p>
          <w:p w14:paraId="29517F09"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Access Policy Software</w:t>
            </w:r>
          </w:p>
          <w:p w14:paraId="36834C38"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Diversified Technology Hardware</w:t>
            </w:r>
          </w:p>
          <w:p w14:paraId="660FD2EA"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General Communications Equipment</w:t>
            </w:r>
          </w:p>
          <w:p w14:paraId="081B3B4B" w14:textId="77777777" w:rsidR="004B67E3" w:rsidRPr="00F66E82" w:rsidRDefault="004B67E3" w:rsidP="008352EC">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Other Communications Semiconductors</w:t>
            </w:r>
          </w:p>
        </w:tc>
      </w:tr>
    </w:tbl>
    <w:p w14:paraId="30397799" w14:textId="77777777" w:rsidR="004B67E3" w:rsidRDefault="004B67E3" w:rsidP="004B67E3">
      <w:pPr>
        <w:spacing w:before="0" w:after="160" w:line="259" w:lineRule="auto"/>
        <w:ind w:left="360"/>
        <w:jc w:val="left"/>
        <w:rPr>
          <w:lang w:val="en-US"/>
        </w:rPr>
      </w:pPr>
      <w:r w:rsidRPr="004B67E3">
        <w:rPr>
          <w:lang w:val="en-US"/>
        </w:rPr>
        <w:t>[…]</w:t>
      </w:r>
    </w:p>
    <w:p w14:paraId="19319527" w14:textId="109AEF24" w:rsidR="00694E24" w:rsidRDefault="00694E24" w:rsidP="00F66E82">
      <w:pPr>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w:t>
      </w:r>
    </w:p>
    <w:p w14:paraId="27ADE281" w14:textId="77777777" w:rsidR="004B67E3" w:rsidRDefault="004B67E3" w:rsidP="004B67E3">
      <w:pPr>
        <w:spacing w:before="0" w:after="160" w:line="259" w:lineRule="auto"/>
        <w:ind w:left="360"/>
        <w:jc w:val="left"/>
        <w:rPr>
          <w:lang w:val="en-US"/>
        </w:rPr>
      </w:pPr>
      <w:r w:rsidRPr="004B67E3">
        <w:rPr>
          <w:lang w:val="en-US"/>
        </w:rPr>
        <w:t>[…]</w:t>
      </w:r>
    </w:p>
    <w:tbl>
      <w:tblPr>
        <w:tblStyle w:val="PlainTable1"/>
        <w:tblW w:w="0" w:type="auto"/>
        <w:tblLook w:val="04A0" w:firstRow="1" w:lastRow="0" w:firstColumn="1" w:lastColumn="0" w:noHBand="0" w:noVBand="1"/>
      </w:tblPr>
      <w:tblGrid>
        <w:gridCol w:w="3775"/>
        <w:gridCol w:w="5853"/>
      </w:tblGrid>
      <w:tr w:rsidR="00F66E82" w14:paraId="56EFF4E4" w14:textId="77777777" w:rsidTr="00F66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EDB11A3" w14:textId="77777777" w:rsidR="00F66E82" w:rsidRPr="00F66E82" w:rsidRDefault="00F66E82" w:rsidP="00577E14">
            <w:pPr>
              <w:autoSpaceDE w:val="0"/>
              <w:autoSpaceDN w:val="0"/>
              <w:adjustRightInd w:val="0"/>
              <w:ind w:right="495"/>
              <w:rPr>
                <w:b w:val="0"/>
                <w:bCs w:val="0"/>
                <w:lang w:val="en-US"/>
              </w:rPr>
            </w:pPr>
            <w:r w:rsidRPr="00F66E82">
              <w:rPr>
                <w:b w:val="0"/>
                <w:bCs w:val="0"/>
                <w:lang w:val="en-US"/>
              </w:rPr>
              <w:t>Index Category</w:t>
            </w:r>
          </w:p>
        </w:tc>
        <w:tc>
          <w:tcPr>
            <w:tcW w:w="5853" w:type="dxa"/>
          </w:tcPr>
          <w:p w14:paraId="4540830A" w14:textId="77777777" w:rsidR="00F66E82" w:rsidRPr="00F66E82" w:rsidRDefault="00F66E82" w:rsidP="00577E14">
            <w:pPr>
              <w:autoSpaceDE w:val="0"/>
              <w:autoSpaceDN w:val="0"/>
              <w:adjustRightInd w:val="0"/>
              <w:ind w:right="495"/>
              <w:cnfStyle w:val="100000000000" w:firstRow="1" w:lastRow="0" w:firstColumn="0" w:lastColumn="0" w:oddVBand="0" w:evenVBand="0" w:oddHBand="0" w:evenHBand="0" w:firstRowFirstColumn="0" w:firstRowLastColumn="0" w:lastRowFirstColumn="0" w:lastRowLastColumn="0"/>
              <w:rPr>
                <w:b w:val="0"/>
                <w:bCs w:val="0"/>
                <w:lang w:val="en-US"/>
              </w:rPr>
            </w:pPr>
            <w:r w:rsidRPr="00F66E82">
              <w:rPr>
                <w:b w:val="0"/>
                <w:bCs w:val="0"/>
                <w:lang w:val="en-US"/>
              </w:rPr>
              <w:t>Industries</w:t>
            </w:r>
          </w:p>
        </w:tc>
      </w:tr>
      <w:tr w:rsidR="001B0F7E" w:rsidRPr="000D6F65" w14:paraId="06CEFC92" w14:textId="77777777" w:rsidTr="00F66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26C8B6B" w14:textId="157DE46B" w:rsidR="001B0F7E" w:rsidRPr="00F66E82" w:rsidRDefault="004B67E3" w:rsidP="001B0F7E">
            <w:pPr>
              <w:autoSpaceDE w:val="0"/>
              <w:autoSpaceDN w:val="0"/>
              <w:adjustRightInd w:val="0"/>
              <w:ind w:right="495"/>
              <w:rPr>
                <w:b w:val="0"/>
                <w:bCs w:val="0"/>
                <w:lang w:val="en-US"/>
              </w:rPr>
            </w:pPr>
            <w:r>
              <w:rPr>
                <w:b w:val="0"/>
                <w:bCs w:val="0"/>
                <w:lang w:val="en-US"/>
              </w:rPr>
              <w:t>Fintech</w:t>
            </w:r>
          </w:p>
        </w:tc>
        <w:tc>
          <w:tcPr>
            <w:tcW w:w="5853" w:type="dxa"/>
          </w:tcPr>
          <w:p w14:paraId="13BF8BAF" w14:textId="77777777" w:rsidR="001B0F7E" w:rsidRPr="00CB5A0D" w:rsidRDefault="001B0F7E" w:rsidP="001B0F7E">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Blockchain Technology</w:t>
            </w:r>
          </w:p>
          <w:p w14:paraId="365E7066" w14:textId="77777777" w:rsidR="001B0F7E" w:rsidRPr="00CB5A0D" w:rsidRDefault="001B0F7E" w:rsidP="001B0F7E">
            <w:pPr>
              <w:autoSpaceDE w:val="0"/>
              <w:autoSpaceDN w:val="0"/>
              <w:adjustRightInd w:val="0"/>
              <w:ind w:right="495"/>
              <w:jc w:val="left"/>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Mining</w:t>
            </w:r>
          </w:p>
          <w:p w14:paraId="298F6A9D" w14:textId="77777777" w:rsid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CB5A0D">
              <w:rPr>
                <w:lang w:val="en-US"/>
              </w:rPr>
              <w:t>Cryptocurrency Trading / Exchanges</w:t>
            </w:r>
          </w:p>
          <w:p w14:paraId="420E93D9" w14:textId="77777777" w:rsidR="004B67E3" w:rsidRPr="004B67E3" w:rsidRDefault="004B67E3" w:rsidP="004B67E3">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B67E3">
              <w:rPr>
                <w:lang w:val="en-US"/>
              </w:rPr>
              <w:t>Electronic Payment Processing</w:t>
            </w:r>
          </w:p>
          <w:p w14:paraId="444AD5B5" w14:textId="77777777" w:rsidR="004B67E3" w:rsidRPr="004B67E3" w:rsidRDefault="004B67E3" w:rsidP="004B67E3">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B67E3">
              <w:rPr>
                <w:lang w:val="en-US"/>
              </w:rPr>
              <w:t>Financial and Compliance ERP Software</w:t>
            </w:r>
          </w:p>
          <w:p w14:paraId="05F54D7C" w14:textId="77777777" w:rsidR="004B67E3" w:rsidRPr="004B67E3" w:rsidRDefault="004B67E3" w:rsidP="004B67E3">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B67E3">
              <w:rPr>
                <w:lang w:val="en-US"/>
              </w:rPr>
              <w:t>Commercial Bank and Credit Union Software</w:t>
            </w:r>
          </w:p>
          <w:p w14:paraId="2EAA4186" w14:textId="77777777" w:rsidR="004B67E3" w:rsidRPr="004B67E3" w:rsidRDefault="004B67E3" w:rsidP="004B67E3">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B67E3">
              <w:rPr>
                <w:lang w:val="en-US"/>
              </w:rPr>
              <w:t>Insurance Software</w:t>
            </w:r>
          </w:p>
          <w:p w14:paraId="54A0835A" w14:textId="77777777" w:rsidR="004B67E3" w:rsidRPr="004B67E3" w:rsidRDefault="004B67E3" w:rsidP="004B67E3">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B67E3">
              <w:rPr>
                <w:lang w:val="en-US"/>
              </w:rPr>
              <w:t>Other Finance Industry Software</w:t>
            </w:r>
          </w:p>
          <w:p w14:paraId="2CDBED16" w14:textId="77777777" w:rsidR="004B67E3" w:rsidRPr="004B67E3" w:rsidRDefault="004B67E3" w:rsidP="004B67E3">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B67E3">
              <w:rPr>
                <w:lang w:val="en-US"/>
              </w:rPr>
              <w:t>Peer-to-Peer Lending</w:t>
            </w:r>
          </w:p>
          <w:p w14:paraId="692D381F" w14:textId="409CE90F" w:rsidR="004B67E3" w:rsidRPr="00F66E82" w:rsidRDefault="004B67E3" w:rsidP="004B67E3">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B67E3">
              <w:rPr>
                <w:lang w:val="en-US"/>
              </w:rPr>
              <w:t>Investment Management/Brokerage Software</w:t>
            </w:r>
          </w:p>
        </w:tc>
      </w:tr>
      <w:tr w:rsidR="001B0F7E" w:rsidRPr="000D6F65" w14:paraId="0EA6E45A" w14:textId="77777777" w:rsidTr="00F66E82">
        <w:tc>
          <w:tcPr>
            <w:cnfStyle w:val="001000000000" w:firstRow="0" w:lastRow="0" w:firstColumn="1" w:lastColumn="0" w:oddVBand="0" w:evenVBand="0" w:oddHBand="0" w:evenHBand="0" w:firstRowFirstColumn="0" w:firstRowLastColumn="0" w:lastRowFirstColumn="0" w:lastRowLastColumn="0"/>
            <w:tcW w:w="3775" w:type="dxa"/>
          </w:tcPr>
          <w:p w14:paraId="4EA9F354" w14:textId="77777777" w:rsidR="001B0F7E" w:rsidRPr="00F66E82" w:rsidRDefault="001B0F7E" w:rsidP="001B0F7E">
            <w:pPr>
              <w:autoSpaceDE w:val="0"/>
              <w:autoSpaceDN w:val="0"/>
              <w:adjustRightInd w:val="0"/>
              <w:ind w:right="495"/>
              <w:rPr>
                <w:b w:val="0"/>
                <w:bCs w:val="0"/>
                <w:lang w:val="en-US"/>
              </w:rPr>
            </w:pPr>
            <w:r w:rsidRPr="00F66E82">
              <w:rPr>
                <w:b w:val="0"/>
                <w:bCs w:val="0"/>
                <w:lang w:val="en-US"/>
              </w:rPr>
              <w:t>Cloud Computing &amp; Big Data</w:t>
            </w:r>
          </w:p>
        </w:tc>
        <w:tc>
          <w:tcPr>
            <w:tcW w:w="5853" w:type="dxa"/>
          </w:tcPr>
          <w:p w14:paraId="68E8BC5F"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Enterprise Management Software</w:t>
            </w:r>
          </w:p>
          <w:p w14:paraId="438F8711"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Internet Hosting Services</w:t>
            </w:r>
          </w:p>
          <w:p w14:paraId="743D68FF"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Network Infrastructure Software</w:t>
            </w:r>
          </w:p>
          <w:p w14:paraId="72F1E5F6"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Communications Infrastructure Software</w:t>
            </w:r>
          </w:p>
          <w:p w14:paraId="450FFACA"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Data Storage Infrastructure Software</w:t>
            </w:r>
          </w:p>
          <w:p w14:paraId="1114EAEE"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Diversified IT Infrastructure Software</w:t>
            </w:r>
          </w:p>
          <w:p w14:paraId="6A85743D"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Data Storage Drives and Peripherals</w:t>
            </w:r>
          </w:p>
          <w:p w14:paraId="1CC948D1"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Information and Disk Storage Systems</w:t>
            </w:r>
          </w:p>
          <w:p w14:paraId="70FB28AE"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Multi-Type Data Storage Hardware Makers</w:t>
            </w:r>
          </w:p>
          <w:p w14:paraId="6E54823C"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Web Search Sites and Software</w:t>
            </w:r>
          </w:p>
          <w:p w14:paraId="3B152EB5"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General and Mixed-Type Software</w:t>
            </w:r>
          </w:p>
          <w:p w14:paraId="36ADB9C9"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Productivity Software</w:t>
            </w:r>
          </w:p>
          <w:p w14:paraId="41BD1A4D"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Internet Department Stores</w:t>
            </w:r>
          </w:p>
        </w:tc>
      </w:tr>
      <w:tr w:rsidR="001B0F7E" w:rsidRPr="000D6F65" w14:paraId="68613137" w14:textId="77777777" w:rsidTr="00F66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3930525" w14:textId="77777777" w:rsidR="001B0F7E" w:rsidRPr="00F66E82" w:rsidRDefault="001B0F7E" w:rsidP="001B0F7E">
            <w:pPr>
              <w:autoSpaceDE w:val="0"/>
              <w:autoSpaceDN w:val="0"/>
              <w:adjustRightInd w:val="0"/>
              <w:ind w:right="495"/>
              <w:rPr>
                <w:b w:val="0"/>
                <w:bCs w:val="0"/>
                <w:lang w:val="en-US"/>
              </w:rPr>
            </w:pPr>
            <w:r w:rsidRPr="00F66E82">
              <w:rPr>
                <w:b w:val="0"/>
                <w:bCs w:val="0"/>
                <w:lang w:val="en-US"/>
              </w:rPr>
              <w:t>Cyber Security</w:t>
            </w:r>
          </w:p>
        </w:tc>
        <w:tc>
          <w:tcPr>
            <w:tcW w:w="5853" w:type="dxa"/>
          </w:tcPr>
          <w:p w14:paraId="2A393BFA"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Carrier Edge Network Management Equipment</w:t>
            </w:r>
          </w:p>
          <w:p w14:paraId="70BEAFFF"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Customer Premises Network Security Equipment</w:t>
            </w:r>
          </w:p>
          <w:p w14:paraId="5E72C318"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Colocation and Data Center Services</w:t>
            </w:r>
          </w:p>
          <w:p w14:paraId="73B35A7D"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Government IT Services</w:t>
            </w:r>
          </w:p>
          <w:p w14:paraId="42A36765"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Access Policy Software</w:t>
            </w:r>
          </w:p>
          <w:p w14:paraId="11C25C72" w14:textId="77777777" w:rsidR="001B0F7E" w:rsidRPr="00F66E82"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F66E82">
              <w:rPr>
                <w:lang w:val="en-US"/>
              </w:rPr>
              <w:t>Network Security Software</w:t>
            </w:r>
          </w:p>
        </w:tc>
      </w:tr>
      <w:tr w:rsidR="001B0F7E" w:rsidRPr="000D6F65" w14:paraId="41FAF351" w14:textId="77777777" w:rsidTr="00F66E82">
        <w:tc>
          <w:tcPr>
            <w:cnfStyle w:val="001000000000" w:firstRow="0" w:lastRow="0" w:firstColumn="1" w:lastColumn="0" w:oddVBand="0" w:evenVBand="0" w:oddHBand="0" w:evenHBand="0" w:firstRowFirstColumn="0" w:firstRowLastColumn="0" w:lastRowFirstColumn="0" w:lastRowLastColumn="0"/>
            <w:tcW w:w="3775" w:type="dxa"/>
          </w:tcPr>
          <w:p w14:paraId="73AA06D6" w14:textId="77777777" w:rsidR="001B0F7E" w:rsidRPr="00F66E82" w:rsidRDefault="001B0F7E" w:rsidP="001B0F7E">
            <w:pPr>
              <w:autoSpaceDE w:val="0"/>
              <w:autoSpaceDN w:val="0"/>
              <w:adjustRightInd w:val="0"/>
              <w:ind w:right="495"/>
              <w:rPr>
                <w:b w:val="0"/>
                <w:bCs w:val="0"/>
                <w:lang w:val="en-US"/>
              </w:rPr>
            </w:pPr>
            <w:r w:rsidRPr="00F66E82">
              <w:rPr>
                <w:b w:val="0"/>
                <w:bCs w:val="0"/>
                <w:lang w:val="en-US"/>
              </w:rPr>
              <w:t>Future Cars</w:t>
            </w:r>
          </w:p>
        </w:tc>
        <w:tc>
          <w:tcPr>
            <w:tcW w:w="5853" w:type="dxa"/>
          </w:tcPr>
          <w:p w14:paraId="5CD5233F"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Alternative Energy Car Manufacturers</w:t>
            </w:r>
          </w:p>
          <w:p w14:paraId="77B60A1D"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Multi-Type Car Manufacturers</w:t>
            </w:r>
          </w:p>
          <w:p w14:paraId="1DAEFFC3"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Auto Interior Comfort/Safety/Electronics Products</w:t>
            </w:r>
          </w:p>
          <w:p w14:paraId="5D968DD1"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Fuel Cell Equipment and Technology Providers</w:t>
            </w:r>
          </w:p>
          <w:p w14:paraId="73CB6AAE"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Heavy-Duty and High-End Batteries Manufacturing</w:t>
            </w:r>
          </w:p>
          <w:p w14:paraId="5DC89AA8"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Video Multimedia Semiconductors</w:t>
            </w:r>
          </w:p>
          <w:p w14:paraId="73E20C33"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General Analog and Mixed Signal Semiconductors</w:t>
            </w:r>
          </w:p>
        </w:tc>
      </w:tr>
      <w:tr w:rsidR="001B0F7E" w:rsidRPr="000D6F65" w14:paraId="12B5BEE4" w14:textId="77777777" w:rsidTr="00F66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3554EC1" w14:textId="77777777" w:rsidR="001B0F7E" w:rsidRPr="001B0F7E" w:rsidRDefault="001B0F7E" w:rsidP="001B0F7E">
            <w:pPr>
              <w:autoSpaceDE w:val="0"/>
              <w:autoSpaceDN w:val="0"/>
              <w:adjustRightInd w:val="0"/>
              <w:ind w:right="495"/>
              <w:rPr>
                <w:b w:val="0"/>
                <w:bCs w:val="0"/>
                <w:lang w:val="en-US"/>
              </w:rPr>
            </w:pPr>
            <w:r w:rsidRPr="001B0F7E">
              <w:rPr>
                <w:b w:val="0"/>
                <w:bCs w:val="0"/>
                <w:lang w:val="en-US"/>
              </w:rPr>
              <w:t>Genomics</w:t>
            </w:r>
          </w:p>
        </w:tc>
        <w:tc>
          <w:tcPr>
            <w:tcW w:w="5853" w:type="dxa"/>
          </w:tcPr>
          <w:p w14:paraId="0ABB2446"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Hematological Oncology Biopharmaceuticals</w:t>
            </w:r>
          </w:p>
          <w:p w14:paraId="486B42F5"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Other Oncology Biopharmaceuticals</w:t>
            </w:r>
          </w:p>
          <w:p w14:paraId="55F48D51"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Biotechnology and Genomics (GMO/Hybrids) Products</w:t>
            </w:r>
          </w:p>
          <w:p w14:paraId="21DE2DE0"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Diversified Bioanalytical Instruments</w:t>
            </w:r>
          </w:p>
          <w:p w14:paraId="6392AEDC"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Analytical and Bioanalytical Services</w:t>
            </w:r>
          </w:p>
          <w:p w14:paraId="0D4B0883"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Bioanalytical Consumables</w:t>
            </w:r>
          </w:p>
          <w:p w14:paraId="12925439" w14:textId="77777777" w:rsidR="001B0F7E" w:rsidRPr="001B0F7E"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1B0F7E">
              <w:rPr>
                <w:lang w:val="en-US"/>
              </w:rPr>
              <w:t>Genetic Molecular Diagnostic Test Kits</w:t>
            </w:r>
          </w:p>
        </w:tc>
      </w:tr>
      <w:tr w:rsidR="001B0F7E" w:rsidRPr="000D6F65" w14:paraId="389740D8" w14:textId="77777777" w:rsidTr="00F66E82">
        <w:tc>
          <w:tcPr>
            <w:cnfStyle w:val="001000000000" w:firstRow="0" w:lastRow="0" w:firstColumn="1" w:lastColumn="0" w:oddVBand="0" w:evenVBand="0" w:oddHBand="0" w:evenHBand="0" w:firstRowFirstColumn="0" w:firstRowLastColumn="0" w:lastRowFirstColumn="0" w:lastRowLastColumn="0"/>
            <w:tcW w:w="3775" w:type="dxa"/>
          </w:tcPr>
          <w:p w14:paraId="6168DC6F" w14:textId="77777777" w:rsidR="001B0F7E" w:rsidRPr="001B0F7E" w:rsidRDefault="001B0F7E" w:rsidP="001B0F7E">
            <w:pPr>
              <w:autoSpaceDE w:val="0"/>
              <w:autoSpaceDN w:val="0"/>
              <w:adjustRightInd w:val="0"/>
              <w:ind w:right="495"/>
              <w:rPr>
                <w:b w:val="0"/>
                <w:bCs w:val="0"/>
                <w:lang w:val="en-US"/>
              </w:rPr>
            </w:pPr>
            <w:r w:rsidRPr="001B0F7E">
              <w:rPr>
                <w:b w:val="0"/>
                <w:bCs w:val="0"/>
                <w:lang w:val="en-US"/>
              </w:rPr>
              <w:t>Robotics &amp; Automation</w:t>
            </w:r>
          </w:p>
        </w:tc>
        <w:tc>
          <w:tcPr>
            <w:tcW w:w="5853" w:type="dxa"/>
          </w:tcPr>
          <w:p w14:paraId="0EDD8397"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Factory Automation Equipment</w:t>
            </w:r>
          </w:p>
          <w:p w14:paraId="630DF598"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General Semiconductors</w:t>
            </w:r>
          </w:p>
          <w:p w14:paraId="2993BBD6"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Industrial Machine Parts and Support Equipment</w:t>
            </w:r>
          </w:p>
          <w:p w14:paraId="2399BEA3"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Processor Semiconductors</w:t>
            </w:r>
          </w:p>
          <w:p w14:paraId="5C33280A"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Specialized Semiconductors</w:t>
            </w:r>
          </w:p>
          <w:p w14:paraId="3193E3A5"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Programmable Logic and ASIC Semiconductors</w:t>
            </w:r>
          </w:p>
          <w:p w14:paraId="11910CE2"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Household Robotics</w:t>
            </w:r>
          </w:p>
          <w:p w14:paraId="04A7E8B6" w14:textId="77777777" w:rsidR="001B0F7E" w:rsidRPr="00F66E82" w:rsidRDefault="001B0F7E" w:rsidP="001B0F7E">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Surgical Robotic Systems</w:t>
            </w:r>
          </w:p>
        </w:tc>
      </w:tr>
      <w:tr w:rsidR="001B0F7E" w:rsidRPr="000D6F65" w14:paraId="13E35EE3" w14:textId="77777777" w:rsidTr="00F66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9AC2251" w14:textId="77777777" w:rsidR="001B0F7E" w:rsidRPr="001B0F7E" w:rsidRDefault="001B0F7E" w:rsidP="001B0F7E">
            <w:pPr>
              <w:autoSpaceDE w:val="0"/>
              <w:autoSpaceDN w:val="0"/>
              <w:adjustRightInd w:val="0"/>
              <w:ind w:right="495"/>
              <w:rPr>
                <w:b w:val="0"/>
                <w:bCs w:val="0"/>
                <w:lang w:val="en-US"/>
              </w:rPr>
            </w:pPr>
            <w:r w:rsidRPr="001B0F7E">
              <w:rPr>
                <w:b w:val="0"/>
                <w:bCs w:val="0"/>
                <w:lang w:val="en-US"/>
              </w:rPr>
              <w:t>Video Gaming</w:t>
            </w:r>
          </w:p>
        </w:tc>
        <w:tc>
          <w:tcPr>
            <w:tcW w:w="5853" w:type="dxa"/>
          </w:tcPr>
          <w:p w14:paraId="2BEC9A1A" w14:textId="77777777" w:rsidR="001B0F7E" w:rsidRPr="004E77D9"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Electronic Gaming/Entertainment Electronics Makers</w:t>
            </w:r>
          </w:p>
          <w:p w14:paraId="2EE0B1A9" w14:textId="77777777" w:rsidR="001B0F7E" w:rsidRPr="004E77D9"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Console Games Software Index Guideline 10</w:t>
            </w:r>
          </w:p>
          <w:p w14:paraId="7D0C6E8B" w14:textId="77777777" w:rsidR="001B0F7E" w:rsidRPr="004E77D9"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Handheld and Smart Phone Games Software</w:t>
            </w:r>
          </w:p>
          <w:p w14:paraId="60F9B5A4" w14:textId="77777777" w:rsidR="001B0F7E" w:rsidRPr="004E77D9"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Online Game Websites and Software</w:t>
            </w:r>
          </w:p>
          <w:p w14:paraId="66BA4B30" w14:textId="77777777" w:rsidR="001B0F7E" w:rsidRPr="004E77D9" w:rsidRDefault="001B0F7E" w:rsidP="001B0F7E">
            <w:pPr>
              <w:autoSpaceDE w:val="0"/>
              <w:autoSpaceDN w:val="0"/>
              <w:adjustRightInd w:val="0"/>
              <w:ind w:right="495"/>
              <w:cnfStyle w:val="000000100000" w:firstRow="0" w:lastRow="0" w:firstColumn="0" w:lastColumn="0" w:oddVBand="0" w:evenVBand="0" w:oddHBand="1" w:evenHBand="0" w:firstRowFirstColumn="0" w:firstRowLastColumn="0" w:lastRowFirstColumn="0" w:lastRowLastColumn="0"/>
              <w:rPr>
                <w:lang w:val="en-US"/>
              </w:rPr>
            </w:pPr>
            <w:r w:rsidRPr="004E77D9">
              <w:rPr>
                <w:lang w:val="en-US"/>
              </w:rPr>
              <w:t>Other Games Software</w:t>
            </w:r>
          </w:p>
        </w:tc>
      </w:tr>
      <w:tr w:rsidR="001B0F7E" w14:paraId="7A6FBC01" w14:textId="77777777" w:rsidTr="00F66E82">
        <w:tc>
          <w:tcPr>
            <w:cnfStyle w:val="001000000000" w:firstRow="0" w:lastRow="0" w:firstColumn="1" w:lastColumn="0" w:oddVBand="0" w:evenVBand="0" w:oddHBand="0" w:evenHBand="0" w:firstRowFirstColumn="0" w:firstRowLastColumn="0" w:lastRowFirstColumn="0" w:lastRowLastColumn="0"/>
            <w:tcW w:w="3775" w:type="dxa"/>
          </w:tcPr>
          <w:p w14:paraId="14BBD3E7" w14:textId="2433B0A0" w:rsidR="001B0F7E" w:rsidRPr="001B0F7E" w:rsidRDefault="004B67E3" w:rsidP="001B0F7E">
            <w:pPr>
              <w:autoSpaceDE w:val="0"/>
              <w:autoSpaceDN w:val="0"/>
              <w:adjustRightInd w:val="0"/>
              <w:ind w:right="495"/>
              <w:rPr>
                <w:b w:val="0"/>
                <w:bCs w:val="0"/>
                <w:lang w:val="en-US"/>
              </w:rPr>
            </w:pPr>
            <w:r>
              <w:rPr>
                <w:b w:val="0"/>
                <w:bCs w:val="0"/>
                <w:lang w:val="en-US"/>
              </w:rPr>
              <w:t>5G</w:t>
            </w:r>
          </w:p>
        </w:tc>
        <w:tc>
          <w:tcPr>
            <w:tcW w:w="5853" w:type="dxa"/>
          </w:tcPr>
          <w:p w14:paraId="2240B3AF" w14:textId="77777777" w:rsidR="004B67E3" w:rsidRPr="00F66E82" w:rsidRDefault="004B67E3" w:rsidP="004B67E3">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Wireless Services</w:t>
            </w:r>
          </w:p>
          <w:p w14:paraId="2739F434" w14:textId="77777777" w:rsidR="004B67E3" w:rsidRPr="00F66E82" w:rsidRDefault="004B67E3" w:rsidP="004B67E3">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Other Network Software</w:t>
            </w:r>
          </w:p>
          <w:p w14:paraId="755A2822" w14:textId="77777777" w:rsidR="004B67E3" w:rsidRPr="00F66E82" w:rsidRDefault="004B67E3" w:rsidP="004B67E3">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Network Security Software</w:t>
            </w:r>
          </w:p>
          <w:p w14:paraId="1EC297DD" w14:textId="77777777" w:rsidR="004B67E3" w:rsidRPr="00F66E82" w:rsidRDefault="004B67E3" w:rsidP="004B67E3">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Network Administration Software</w:t>
            </w:r>
          </w:p>
          <w:p w14:paraId="2A48C856" w14:textId="77777777" w:rsidR="004B67E3" w:rsidRPr="00F66E82" w:rsidRDefault="004B67E3" w:rsidP="004B67E3">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Network Security Access Policy Software</w:t>
            </w:r>
          </w:p>
          <w:p w14:paraId="453A56EB" w14:textId="77777777" w:rsidR="004B67E3" w:rsidRPr="00F66E82" w:rsidRDefault="004B67E3" w:rsidP="004B67E3">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Diversified Technology Hardware</w:t>
            </w:r>
          </w:p>
          <w:p w14:paraId="6A2560BE" w14:textId="77777777" w:rsidR="004B67E3" w:rsidRPr="00F66E82" w:rsidRDefault="004B67E3" w:rsidP="004B67E3">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General Communications Equipment</w:t>
            </w:r>
          </w:p>
          <w:p w14:paraId="02EDDE24" w14:textId="36FD3E07" w:rsidR="001B0F7E" w:rsidRPr="00F66E82" w:rsidRDefault="004B67E3" w:rsidP="004B67E3">
            <w:pPr>
              <w:autoSpaceDE w:val="0"/>
              <w:autoSpaceDN w:val="0"/>
              <w:adjustRightInd w:val="0"/>
              <w:ind w:right="495"/>
              <w:cnfStyle w:val="000000000000" w:firstRow="0" w:lastRow="0" w:firstColumn="0" w:lastColumn="0" w:oddVBand="0" w:evenVBand="0" w:oddHBand="0" w:evenHBand="0" w:firstRowFirstColumn="0" w:firstRowLastColumn="0" w:lastRowFirstColumn="0" w:lastRowLastColumn="0"/>
              <w:rPr>
                <w:lang w:val="en-US"/>
              </w:rPr>
            </w:pPr>
            <w:r w:rsidRPr="00F66E82">
              <w:rPr>
                <w:lang w:val="en-US"/>
              </w:rPr>
              <w:t>Other Communications Semiconductors</w:t>
            </w:r>
          </w:p>
        </w:tc>
      </w:tr>
    </w:tbl>
    <w:p w14:paraId="6C6D9020" w14:textId="77777777" w:rsidR="004B67E3" w:rsidRDefault="004B67E3" w:rsidP="004B67E3">
      <w:pPr>
        <w:spacing w:before="0" w:after="160" w:line="259" w:lineRule="auto"/>
        <w:ind w:left="360"/>
        <w:jc w:val="left"/>
        <w:rPr>
          <w:lang w:val="en-US"/>
        </w:rPr>
      </w:pPr>
      <w:r w:rsidRPr="004B67E3">
        <w:rPr>
          <w:lang w:val="en-US"/>
        </w:rPr>
        <w:t>[…]</w:t>
      </w:r>
    </w:p>
    <w:p w14:paraId="645EB272" w14:textId="77777777" w:rsidR="00F436AA" w:rsidRDefault="00F436AA" w:rsidP="00F436AA">
      <w:pPr>
        <w:spacing w:before="0" w:after="160" w:line="259" w:lineRule="auto"/>
        <w:jc w:val="left"/>
        <w:rPr>
          <w:lang w:val="en-GB"/>
        </w:rPr>
      </w:pPr>
    </w:p>
    <w:p w14:paraId="021ACD7E" w14:textId="175239D1" w:rsidR="00F436AA" w:rsidRPr="00121BD9" w:rsidRDefault="00F436AA" w:rsidP="00F436AA">
      <w:pPr>
        <w:pStyle w:val="ListParagraph"/>
        <w:numPr>
          <w:ilvl w:val="0"/>
          <w:numId w:val="22"/>
        </w:numPr>
        <w:spacing w:before="0" w:after="160" w:line="259" w:lineRule="auto"/>
        <w:jc w:val="left"/>
        <w:rPr>
          <w:b/>
          <w:bCs/>
          <w:lang w:val="en-GB"/>
        </w:rPr>
      </w:pPr>
      <w:r w:rsidRPr="00121BD9">
        <w:rPr>
          <w:b/>
          <w:bCs/>
          <w:lang w:val="en-GB"/>
        </w:rPr>
        <w:t xml:space="preserve">Section: </w:t>
      </w:r>
      <w:r w:rsidR="001C7507">
        <w:rPr>
          <w:b/>
          <w:bCs/>
          <w:lang w:val="en-GB"/>
        </w:rPr>
        <w:t>6</w:t>
      </w:r>
      <w:r w:rsidRPr="00121BD9">
        <w:rPr>
          <w:b/>
          <w:bCs/>
          <w:lang w:val="en-GB"/>
        </w:rPr>
        <w:t xml:space="preserve"> Definitions</w:t>
      </w:r>
    </w:p>
    <w:p w14:paraId="46795A71" w14:textId="1213C115" w:rsidR="00417724" w:rsidRPr="00121BD9" w:rsidRDefault="00417724" w:rsidP="00F436AA">
      <w:pPr>
        <w:ind w:left="360"/>
        <w:rPr>
          <w:b/>
          <w:bCs/>
          <w:lang w:val="en-GB"/>
        </w:rPr>
      </w:pPr>
      <w:r>
        <w:rPr>
          <w:b/>
          <w:bCs/>
          <w:lang w:val="en-GB"/>
        </w:rPr>
        <w:t xml:space="preserve"> “Index </w:t>
      </w:r>
      <w:r w:rsidR="001C7507">
        <w:rPr>
          <w:b/>
          <w:bCs/>
          <w:lang w:val="en-GB"/>
        </w:rPr>
        <w:t>Category</w:t>
      </w:r>
      <w:r>
        <w:rPr>
          <w:b/>
          <w:bCs/>
          <w:lang w:val="en-GB"/>
        </w:rPr>
        <w:t>”</w:t>
      </w:r>
    </w:p>
    <w:p w14:paraId="594A17D4" w14:textId="76CA53EA" w:rsidR="00F436AA" w:rsidRDefault="00F436AA" w:rsidP="00F436AA">
      <w:pPr>
        <w:ind w:left="360"/>
        <w:rPr>
          <w:rFonts w:eastAsia="Calibri"/>
          <w:u w:val="single"/>
          <w:lang w:val="en-US" w:eastAsia="en-US"/>
        </w:rPr>
      </w:pPr>
      <w:r w:rsidRPr="00694E24">
        <w:rPr>
          <w:rFonts w:eastAsia="Calibri"/>
          <w:u w:val="single"/>
          <w:lang w:val="en-US" w:eastAsia="en-US"/>
        </w:rPr>
        <w:t>From (old version)</w:t>
      </w:r>
      <w:r>
        <w:rPr>
          <w:rFonts w:eastAsia="Calibri"/>
          <w:u w:val="single"/>
          <w:lang w:val="en-US" w:eastAsia="en-US"/>
        </w:rPr>
        <w:t>:</w:t>
      </w:r>
    </w:p>
    <w:p w14:paraId="6B7BDD9B" w14:textId="77777777" w:rsidR="001C7507" w:rsidRPr="001C7507" w:rsidRDefault="001C7507" w:rsidP="001C7507">
      <w:pPr>
        <w:ind w:left="360"/>
        <w:rPr>
          <w:rFonts w:eastAsia="Calibri"/>
          <w:lang w:val="en-US" w:eastAsia="en-US"/>
        </w:rPr>
      </w:pPr>
      <w:r w:rsidRPr="001C7507">
        <w:rPr>
          <w:rFonts w:eastAsia="Calibri"/>
          <w:b/>
          <w:bCs/>
          <w:lang w:val="en-US" w:eastAsia="en-US"/>
        </w:rPr>
        <w:t>“INDEX CATEGORY”</w:t>
      </w:r>
      <w:r w:rsidRPr="001C7507">
        <w:rPr>
          <w:rFonts w:eastAsia="Calibri"/>
          <w:lang w:val="en-US" w:eastAsia="en-US"/>
        </w:rPr>
        <w:t xml:space="preserve"> is any of the following: Blockchain, Cloud Computing &amp; Big Data, Cyber Security, Future Cars, Genomics, Robotics &amp; Automation, Virtual/Augmented Reality, 5G, Video Gaming</w:t>
      </w:r>
    </w:p>
    <w:p w14:paraId="0EDE3B45" w14:textId="0A04C6D5" w:rsidR="00F436AA" w:rsidRPr="00694E24" w:rsidRDefault="00F436AA" w:rsidP="00F436AA">
      <w:pPr>
        <w:ind w:left="360"/>
        <w:rPr>
          <w:rFonts w:eastAsia="Calibri"/>
          <w:u w:val="single"/>
          <w:lang w:val="en-US" w:eastAsia="en-US"/>
        </w:rPr>
      </w:pPr>
      <w:r>
        <w:rPr>
          <w:rFonts w:eastAsia="Calibri"/>
          <w:u w:val="single"/>
          <w:lang w:val="en-US" w:eastAsia="en-US"/>
        </w:rPr>
        <w:t>To</w:t>
      </w:r>
      <w:r w:rsidRPr="00694E24">
        <w:rPr>
          <w:rFonts w:eastAsia="Calibri"/>
          <w:u w:val="single"/>
          <w:lang w:val="en-US" w:eastAsia="en-US"/>
        </w:rPr>
        <w:t xml:space="preserve"> (</w:t>
      </w:r>
      <w:r>
        <w:rPr>
          <w:rFonts w:eastAsia="Calibri"/>
          <w:u w:val="single"/>
          <w:lang w:val="en-US" w:eastAsia="en-US"/>
        </w:rPr>
        <w:t>new</w:t>
      </w:r>
      <w:r w:rsidRPr="00694E24">
        <w:rPr>
          <w:rFonts w:eastAsia="Calibri"/>
          <w:u w:val="single"/>
          <w:lang w:val="en-US" w:eastAsia="en-US"/>
        </w:rPr>
        <w:t xml:space="preserve"> version)</w:t>
      </w:r>
      <w:r>
        <w:rPr>
          <w:rFonts w:eastAsia="Calibri"/>
          <w:u w:val="single"/>
          <w:lang w:val="en-US" w:eastAsia="en-US"/>
        </w:rPr>
        <w:t xml:space="preserve">: </w:t>
      </w:r>
    </w:p>
    <w:p w14:paraId="061EE0A8" w14:textId="79D101B3" w:rsidR="001B0F7E" w:rsidRPr="000D6F65" w:rsidRDefault="001C7507" w:rsidP="001B0F7E">
      <w:pPr>
        <w:spacing w:before="0" w:after="160" w:line="259" w:lineRule="auto"/>
        <w:ind w:left="360"/>
        <w:jc w:val="left"/>
        <w:rPr>
          <w:rFonts w:eastAsia="Calibri"/>
          <w:lang w:val="en-DE" w:eastAsia="en-US"/>
        </w:rPr>
      </w:pPr>
      <w:r w:rsidRPr="001C7507">
        <w:rPr>
          <w:rFonts w:eastAsia="Calibri"/>
          <w:b/>
          <w:bCs/>
          <w:lang w:val="en-US" w:eastAsia="en-US"/>
        </w:rPr>
        <w:t>“INDEX CATEGORY”</w:t>
      </w:r>
      <w:r w:rsidRPr="001C7507">
        <w:rPr>
          <w:rFonts w:eastAsia="Calibri"/>
          <w:lang w:val="en-US" w:eastAsia="en-US"/>
        </w:rPr>
        <w:t xml:space="preserve"> is any of the following: Fintech, Cloud Computing &amp; Big Data, Cyber Security, Future Cars, Genomics, Robotics &amp; Automation, 5G, Video Gaming</w:t>
      </w:r>
      <w:r w:rsidR="007055A9">
        <w:rPr>
          <w:rFonts w:eastAsia="Calibri"/>
          <w:lang w:val="en-DE" w:eastAsia="en-US"/>
        </w:rPr>
        <w:t>.</w:t>
      </w:r>
    </w:p>
    <w:p w14:paraId="076F21B4" w14:textId="0FF88D72" w:rsidR="001300DC" w:rsidRDefault="001300DC">
      <w:pPr>
        <w:spacing w:before="0" w:after="160" w:line="259" w:lineRule="auto"/>
        <w:jc w:val="left"/>
        <w:rPr>
          <w:rFonts w:eastAsia="Calibri"/>
          <w:u w:val="single"/>
          <w:lang w:val="en-US" w:eastAsia="en-US"/>
        </w:rPr>
      </w:pPr>
      <w:r>
        <w:rPr>
          <w:rFonts w:eastAsia="Calibri"/>
          <w:u w:val="single"/>
          <w:lang w:val="en-US" w:eastAsia="en-US"/>
        </w:rPr>
        <w:br w:type="page"/>
      </w:r>
    </w:p>
    <w:p w14:paraId="45154AF2" w14:textId="318BA965" w:rsidR="005055F5" w:rsidRPr="00F964E4" w:rsidRDefault="00C04273" w:rsidP="002663E0">
      <w:pPr>
        <w:spacing w:before="0" w:after="160" w:line="259" w:lineRule="auto"/>
        <w:jc w:val="left"/>
        <w:rPr>
          <w:lang w:val="en-GB"/>
        </w:rPr>
      </w:pPr>
      <w:r>
        <w:rPr>
          <w:sz w:val="28"/>
          <w:szCs w:val="28"/>
          <w:u w:val="single"/>
          <w:lang w:val="en-GB"/>
        </w:rPr>
        <w:t xml:space="preserve">Feedback on the </w:t>
      </w:r>
      <w:r w:rsidR="00B66490">
        <w:rPr>
          <w:sz w:val="28"/>
          <w:szCs w:val="28"/>
          <w:u w:val="single"/>
          <w:lang w:val="en-GB"/>
        </w:rPr>
        <w:t>P</w:t>
      </w:r>
      <w:r>
        <w:rPr>
          <w:sz w:val="28"/>
          <w:szCs w:val="28"/>
          <w:u w:val="single"/>
          <w:lang w:val="en-GB"/>
        </w:rPr>
        <w:t xml:space="preserve">roposed </w:t>
      </w:r>
      <w:r w:rsidR="00B66490">
        <w:rPr>
          <w:sz w:val="28"/>
          <w:szCs w:val="28"/>
          <w:u w:val="single"/>
          <w:lang w:val="en-GB"/>
        </w:rPr>
        <w:t>C</w:t>
      </w:r>
      <w:r>
        <w:rPr>
          <w:sz w:val="28"/>
          <w:szCs w:val="28"/>
          <w:u w:val="single"/>
          <w:lang w:val="en-GB"/>
        </w:rPr>
        <w:t>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032D130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the</w:t>
      </w:r>
      <w:r w:rsidR="006F2AAF">
        <w:rPr>
          <w:lang w:val="en-US"/>
        </w:rPr>
        <w:t xml:space="preserve"> </w:t>
      </w:r>
      <w:r w:rsidR="004E77D9" w:rsidRPr="004E77D9">
        <w:rPr>
          <w:lang w:val="en-US"/>
        </w:rPr>
        <w:t>Solactive Global Innovation</w:t>
      </w:r>
      <w:r w:rsidR="006F2AAF">
        <w:rPr>
          <w:lang w:val="en-US"/>
        </w:rPr>
        <w:t xml:space="preserve">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D6F65" w14:paraId="008B2314" w14:textId="77777777" w:rsidTr="00E343B7">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0E179EA9"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556181">
        <w:rPr>
          <w:lang w:val="en-US"/>
        </w:rPr>
        <w:t>02</w:t>
      </w:r>
      <w:r w:rsidR="006F2AAF" w:rsidRPr="006F2AAF">
        <w:rPr>
          <w:iCs/>
          <w:lang w:val="en-US"/>
        </w:rPr>
        <w:t>/</w:t>
      </w:r>
      <w:r w:rsidR="00556181">
        <w:rPr>
          <w:iCs/>
          <w:lang w:val="en-US"/>
        </w:rPr>
        <w:t>04</w:t>
      </w:r>
      <w:r w:rsidR="006F2AAF" w:rsidRPr="006F2AAF">
        <w:rPr>
          <w:iCs/>
          <w:lang w:val="en-US"/>
        </w:rPr>
        <w:t>/202</w:t>
      </w:r>
      <w:r w:rsidR="00556181">
        <w:rPr>
          <w:iCs/>
          <w:lang w:val="en-US"/>
        </w:rPr>
        <w:t>1</w:t>
      </w:r>
      <w:r w:rsidR="00E73362">
        <w:rPr>
          <w:iCs/>
          <w:lang w:val="en-DE"/>
        </w:rPr>
        <w:t>(cob)</w:t>
      </w:r>
      <w:r w:rsidR="006F2AAF">
        <w:rPr>
          <w:iCs/>
          <w:lang w:val="en-US"/>
        </w:rPr>
        <w:t>.</w:t>
      </w:r>
    </w:p>
    <w:p w14:paraId="741A56A5" w14:textId="60924F54"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C8012E">
        <w:rPr>
          <w:lang w:val="en-US"/>
        </w:rPr>
        <w:t xml:space="preserve">above are intended to </w:t>
      </w:r>
      <w:r w:rsidRPr="00FE1081">
        <w:rPr>
          <w:lang w:val="en-US"/>
        </w:rPr>
        <w:t xml:space="preserve">become effective on </w:t>
      </w:r>
      <w:r w:rsidR="004E77D9">
        <w:rPr>
          <w:lang w:val="en-US"/>
        </w:rPr>
        <w:t>0</w:t>
      </w:r>
      <w:r w:rsidR="006F2AAF">
        <w:rPr>
          <w:iCs/>
          <w:lang w:val="en-US"/>
        </w:rPr>
        <w:t>8</w:t>
      </w:r>
      <w:r w:rsidR="006F2AAF" w:rsidRPr="006F2AAF">
        <w:rPr>
          <w:iCs/>
          <w:lang w:val="en-US"/>
        </w:rPr>
        <w:t>/0</w:t>
      </w:r>
      <w:r w:rsidR="00556181">
        <w:rPr>
          <w:iCs/>
          <w:lang w:val="en-US"/>
        </w:rPr>
        <w:t>4</w:t>
      </w:r>
      <w:r w:rsidR="006F2AAF" w:rsidRPr="006F2AAF">
        <w:rPr>
          <w:iCs/>
          <w:lang w:val="en-US"/>
        </w:rPr>
        <w:t>/202</w:t>
      </w:r>
      <w:r w:rsidR="004E77D9">
        <w:rPr>
          <w:iCs/>
          <w:lang w:val="en-US"/>
        </w:rPr>
        <w:t>1</w:t>
      </w:r>
      <w:r w:rsidR="001F6864">
        <w:rPr>
          <w:iCs/>
          <w:lang w:val="en-US"/>
        </w:rPr>
        <w:t>.</w:t>
      </w:r>
    </w:p>
    <w:p w14:paraId="0D223365" w14:textId="77777777" w:rsidR="00651886" w:rsidRPr="00C04273" w:rsidRDefault="00651886" w:rsidP="005055F5">
      <w:pPr>
        <w:spacing w:before="0" w:after="0" w:line="360" w:lineRule="auto"/>
        <w:rPr>
          <w:lang w:val="en-US"/>
        </w:rPr>
      </w:pPr>
    </w:p>
    <w:p w14:paraId="04131284" w14:textId="4EEDACCD"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0D6F65">
        <w:rPr>
          <w:b/>
          <w:bCs/>
          <w:lang w:val="en-US"/>
        </w:rPr>
        <w:t>Market Consultation</w:t>
      </w:r>
      <w:r w:rsidR="00E73362" w:rsidRPr="000D6F65">
        <w:rPr>
          <w:b/>
          <w:bCs/>
          <w:lang w:val="en-DE"/>
        </w:rPr>
        <w:t>-</w:t>
      </w:r>
      <w:r w:rsidR="00DD3C44" w:rsidRPr="000D6F65">
        <w:rPr>
          <w:b/>
          <w:bCs/>
          <w:lang w:val="en-US"/>
        </w:rPr>
        <w:t xml:space="preserve"> </w:t>
      </w:r>
      <w:r w:rsidR="004E77D9" w:rsidRPr="000D6F65">
        <w:rPr>
          <w:b/>
          <w:bCs/>
          <w:lang w:val="en-US"/>
        </w:rPr>
        <w:t>Solactive Global Innovation</w:t>
      </w:r>
      <w:r w:rsidR="00E73362" w:rsidRPr="000D6F65">
        <w:rPr>
          <w:b/>
          <w:bCs/>
          <w:lang w:val="en-DE"/>
        </w:rPr>
        <w:t xml:space="preserve"> Index</w:t>
      </w:r>
      <w:r w:rsidR="006F2AAF">
        <w:rPr>
          <w:lang w:val="en-US"/>
        </w:rPr>
        <w:t>”</w:t>
      </w:r>
      <w:r w:rsidR="006F2AAF" w:rsidRPr="006F2AAF">
        <w:rPr>
          <w:lang w:val="en-US"/>
        </w:rPr>
        <w:t xml:space="preserve"> </w:t>
      </w:r>
      <w:r w:rsidRPr="00C04273">
        <w:rPr>
          <w:lang w:val="en-US"/>
        </w:rPr>
        <w:t xml:space="preserve">as the subject of the email, or </w:t>
      </w:r>
    </w:p>
    <w:p w14:paraId="6AB9F564" w14:textId="77777777" w:rsidR="005055F5" w:rsidRPr="006B60D6" w:rsidRDefault="005055F5" w:rsidP="005055F5">
      <w:pPr>
        <w:spacing w:after="0"/>
        <w:rPr>
          <w:lang w:val="it-IT"/>
        </w:rPr>
      </w:pPr>
      <w:r w:rsidRPr="006B60D6">
        <w:rPr>
          <w:lang w:val="it-IT"/>
        </w:rPr>
        <w:t>via postal mail to:</w:t>
      </w:r>
      <w:r w:rsidRPr="006B60D6">
        <w:rPr>
          <w:lang w:val="it-IT"/>
        </w:rPr>
        <w:tab/>
      </w:r>
      <w:r w:rsidRPr="006B60D6">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0D6F65"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D6F65">
                              <w:fldChar w:fldCharType="begin"/>
                            </w:r>
                            <w:r w:rsidR="000D6F65" w:rsidRPr="000D6F65">
                              <w:rPr>
                                <w:lang w:val="en-US"/>
                                <w:rPrChange w:id="2" w:author="Muschol, Marcus" w:date="2021-03-19T18:03:00Z">
                                  <w:rPr/>
                                </w:rPrChange>
                              </w:rPr>
                              <w:instrText xml:space="preserve"> HYPERLINK "mailto:info@solactive.com" </w:instrText>
                            </w:r>
                            <w:r w:rsidR="000D6F65">
                              <w:fldChar w:fldCharType="separate"/>
                            </w:r>
                            <w:r w:rsidRPr="00186DB0">
                              <w:rPr>
                                <w:rStyle w:val="Hyperlink"/>
                                <w:color w:val="FFFFFF" w:themeColor="background1"/>
                                <w:lang w:val="en-US" w:eastAsia="en-US"/>
                              </w:rPr>
                              <w:t>info@solactive.com</w:t>
                            </w:r>
                            <w:r w:rsidR="000D6F65">
                              <w:rPr>
                                <w:rStyle w:val="Hyperlink"/>
                                <w:color w:val="FFFFFF" w:themeColor="background1"/>
                                <w:lang w:val="en-US" w:eastAsia="en-US"/>
                              </w:rPr>
                              <w:fldChar w:fldCharType="end"/>
                            </w:r>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2"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012EBFB1" w14:textId="77777777" w:rsidR="00C8012E" w:rsidRPr="00186DB0" w:rsidRDefault="00C8012E" w:rsidP="00C8012E">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0D6F65">
                        <w:fldChar w:fldCharType="begin"/>
                      </w:r>
                      <w:r w:rsidR="000D6F65" w:rsidRPr="000D6F65">
                        <w:rPr>
                          <w:lang w:val="en-US"/>
                          <w:rPrChange w:id="4" w:author="Muschol, Marcus" w:date="2021-03-19T18:03:00Z">
                            <w:rPr/>
                          </w:rPrChange>
                        </w:rPr>
                        <w:instrText xml:space="preserve"> HYPERLINK "mailto:info@solactive.com" </w:instrText>
                      </w:r>
                      <w:r w:rsidR="000D6F65">
                        <w:fldChar w:fldCharType="separate"/>
                      </w:r>
                      <w:r w:rsidRPr="00186DB0">
                        <w:rPr>
                          <w:rStyle w:val="Hyperlink"/>
                          <w:color w:val="FFFFFF" w:themeColor="background1"/>
                          <w:lang w:val="en-US" w:eastAsia="en-US"/>
                        </w:rPr>
                        <w:t>info@solactive.com</w:t>
                      </w:r>
                      <w:r w:rsidR="000D6F65">
                        <w:rPr>
                          <w:rStyle w:val="Hyperlink"/>
                          <w:color w:val="FFFFFF" w:themeColor="background1"/>
                          <w:lang w:val="en-US" w:eastAsia="en-US"/>
                        </w:rPr>
                        <w:fldChar w:fldCharType="end"/>
                      </w:r>
                      <w:r w:rsidRPr="00186DB0">
                        <w:rPr>
                          <w:color w:val="FFFFFF" w:themeColor="background1"/>
                          <w:lang w:val="en-US" w:eastAsia="en-US"/>
                        </w:rPr>
                        <w:t xml:space="preserve"> </w:t>
                      </w:r>
                    </w:p>
                    <w:p w14:paraId="797CA0AB" w14:textId="77777777" w:rsidR="00C8012E" w:rsidRPr="007518A9" w:rsidRDefault="00C8012E" w:rsidP="00C8012E">
                      <w:pPr>
                        <w:tabs>
                          <w:tab w:val="left" w:pos="993"/>
                        </w:tabs>
                        <w:contextualSpacing/>
                        <w:rPr>
                          <w:color w:val="FFFFFF" w:themeColor="background1"/>
                          <w:lang w:val="fr-FR" w:eastAsia="en-US"/>
                        </w:rPr>
                      </w:pPr>
                      <w:proofErr w:type="spellStart"/>
                      <w:r w:rsidRPr="007518A9">
                        <w:rPr>
                          <w:color w:val="FFFFFF" w:themeColor="background1"/>
                          <w:lang w:val="fr-FR" w:eastAsia="en-US"/>
                        </w:rPr>
                        <w:t>Website</w:t>
                      </w:r>
                      <w:proofErr w:type="spellEnd"/>
                      <w:r w:rsidRPr="007518A9">
                        <w:rPr>
                          <w:color w:val="FFFFFF" w:themeColor="background1"/>
                          <w:lang w:val="fr-FR" w:eastAsia="en-US"/>
                        </w:rPr>
                        <w:t>:</w:t>
                      </w:r>
                      <w:r w:rsidRPr="007518A9">
                        <w:rPr>
                          <w:color w:val="FFFFFF" w:themeColor="background1"/>
                          <w:lang w:val="fr-FR" w:eastAsia="en-US"/>
                        </w:rPr>
                        <w:tab/>
                      </w:r>
                      <w:hyperlink r:id="rId13" w:history="1">
                        <w:r w:rsidRPr="007518A9">
                          <w:rPr>
                            <w:rStyle w:val="Hyperlink"/>
                            <w:color w:val="FFFFFF" w:themeColor="background1"/>
                            <w:lang w:val="fr-FR" w:eastAsia="en-US"/>
                          </w:rPr>
                          <w:t>www.solactive.com</w:t>
                        </w:r>
                      </w:hyperlink>
                      <w:r w:rsidRPr="007518A9">
                        <w:rPr>
                          <w:color w:val="FFFFFF" w:themeColor="background1"/>
                          <w:lang w:val="fr-FR" w:eastAsia="en-US"/>
                        </w:rPr>
                        <w:t xml:space="preserve"> </w:t>
                      </w:r>
                    </w:p>
                    <w:p w14:paraId="7C95E775" w14:textId="77777777" w:rsidR="00466905" w:rsidRPr="007518A9" w:rsidRDefault="00466905" w:rsidP="00EE22E3">
                      <w:pPr>
                        <w:tabs>
                          <w:tab w:val="left" w:pos="993"/>
                        </w:tabs>
                        <w:contextualSpacing/>
                        <w:rPr>
                          <w:color w:val="FFFFFF" w:themeColor="background1"/>
                          <w:lang w:val="fr-FR"/>
                        </w:rPr>
                      </w:pPr>
                    </w:p>
                    <w:p w14:paraId="1DDD5EBB" w14:textId="77777777" w:rsidR="00466905" w:rsidRPr="006B60D6" w:rsidRDefault="00466905" w:rsidP="00EE22E3">
                      <w:pPr>
                        <w:tabs>
                          <w:tab w:val="left" w:pos="993"/>
                        </w:tabs>
                        <w:contextualSpacing/>
                        <w:rPr>
                          <w:color w:val="FFFFFF" w:themeColor="background1"/>
                          <w:lang w:val="fr-FR"/>
                        </w:rPr>
                      </w:pPr>
                      <w:r w:rsidRPr="006B60D6">
                        <w:rPr>
                          <w:color w:val="FFFFFF" w:themeColor="background1"/>
                          <w:lang w:val="fr-FR"/>
                        </w:rPr>
                        <w:t>© Solactive AG</w:t>
                      </w:r>
                    </w:p>
                    <w:p w14:paraId="5087DCB6" w14:textId="77777777" w:rsidR="00466905" w:rsidRPr="006B60D6"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7C28274-33A9-4A29-BBDA-1C9FE2DD46EE}"/>
    <w:embedBold r:id="rId2" w:fontKey="{CE433561-572D-4E4C-A9B5-2010A8B4B33B}"/>
  </w:font>
  <w:font w:name="Flama Semicondensed Light">
    <w:panose1 w:val="02000000000000000000"/>
    <w:charset w:val="00"/>
    <w:family w:val="auto"/>
    <w:pitch w:val="variable"/>
    <w:sig w:usb0="A00000AF" w:usb1="4000207B" w:usb2="00000000" w:usb3="00000000" w:csb0="0000008B" w:csb1="00000000"/>
    <w:embedRegular r:id="rId3" w:fontKey="{E64888DE-248F-45D2-B56E-9E67C463A3CB}"/>
    <w:embedBold r:id="rId4" w:fontKey="{53935389-7B44-444D-989F-CAA993E311A3}"/>
    <w:embedItalic r:id="rId5" w:fontKey="{268CF9FA-C38B-43A6-B756-2C3311E28554}"/>
  </w:font>
  <w:font w:name="Segoe UI">
    <w:panose1 w:val="020B0502040204020203"/>
    <w:charset w:val="00"/>
    <w:family w:val="swiss"/>
    <w:pitch w:val="variable"/>
    <w:sig w:usb0="E4002EFF" w:usb1="C000E47F" w:usb2="00000009" w:usb3="00000000" w:csb0="000001FF" w:csb1="00000000"/>
    <w:embedRegular r:id="rId6" w:fontKey="{77B11DE5-A9E5-44BD-AED7-EEFAB30E7877}"/>
  </w:font>
  <w:font w:name="Flama Semicondensed Medium">
    <w:panose1 w:val="02000000000000000000"/>
    <w:charset w:val="00"/>
    <w:family w:val="auto"/>
    <w:pitch w:val="variable"/>
    <w:sig w:usb0="A00000AF" w:usb1="4000207B" w:usb2="00000000" w:usb3="00000000" w:csb0="0000008B" w:csb1="00000000"/>
    <w:embedRegular r:id="rId7" w:fontKey="{773F70A8-3D61-4C32-8B39-F931AE7D8E25}"/>
    <w:embedBold r:id="rId8" w:fontKey="{62B26638-E121-4697-B7AC-DBB23C1ADCED}"/>
  </w:font>
  <w:font w:name="Calibri Light">
    <w:panose1 w:val="020F0302020204030204"/>
    <w:charset w:val="00"/>
    <w:family w:val="swiss"/>
    <w:pitch w:val="variable"/>
    <w:sig w:usb0="E4002EFF" w:usb1="C000247B" w:usb2="00000009" w:usb3="00000000" w:csb0="000001FF" w:csb1="00000000"/>
    <w:embedRegular r:id="rId9" w:fontKey="{6F8C5703-0CB4-459D-AA10-ACAE32B9C4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5063E6CE"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32BC6">
          <w:rPr>
            <w:lang w:val="en-US"/>
          </w:rPr>
          <w:t>Market Consultation- Solactive Global Innovation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27556"/>
    <w:multiLevelType w:val="hybridMultilevel"/>
    <w:tmpl w:val="9C54D5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B85450"/>
    <w:multiLevelType w:val="hybridMultilevel"/>
    <w:tmpl w:val="73F03E6E"/>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6"/>
  </w:num>
  <w:num w:numId="4">
    <w:abstractNumId w:val="21"/>
  </w:num>
  <w:num w:numId="5">
    <w:abstractNumId w:val="15"/>
  </w:num>
  <w:num w:numId="6">
    <w:abstractNumId w:val="8"/>
  </w:num>
  <w:num w:numId="7">
    <w:abstractNumId w:val="20"/>
  </w:num>
  <w:num w:numId="8">
    <w:abstractNumId w:val="4"/>
  </w:num>
  <w:num w:numId="9">
    <w:abstractNumId w:val="13"/>
  </w:num>
  <w:num w:numId="10">
    <w:abstractNumId w:val="12"/>
  </w:num>
  <w:num w:numId="11">
    <w:abstractNumId w:val="3"/>
  </w:num>
  <w:num w:numId="12">
    <w:abstractNumId w:val="1"/>
  </w:num>
  <w:num w:numId="13">
    <w:abstractNumId w:val="14"/>
  </w:num>
  <w:num w:numId="14">
    <w:abstractNumId w:val="10"/>
  </w:num>
  <w:num w:numId="15">
    <w:abstractNumId w:val="5"/>
  </w:num>
  <w:num w:numId="16">
    <w:abstractNumId w:val="11"/>
  </w:num>
  <w:num w:numId="17">
    <w:abstractNumId w:val="22"/>
  </w:num>
  <w:num w:numId="18">
    <w:abstractNumId w:val="9"/>
  </w:num>
  <w:num w:numId="19">
    <w:abstractNumId w:val="17"/>
  </w:num>
  <w:num w:numId="20">
    <w:abstractNumId w:val="19"/>
  </w:num>
  <w:num w:numId="21">
    <w:abstractNumId w:val="0"/>
  </w:num>
  <w:num w:numId="22">
    <w:abstractNumId w:val="18"/>
  </w:num>
  <w:num w:numId="2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uschol, Marcus">
    <w15:presenceInfo w15:providerId="AD" w15:userId="S::marcus.muschol@solactive.com::f1383a13-28b8-4cad-a6b0-f5ea5d8440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0AEA"/>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D6F65"/>
    <w:rsid w:val="000E3D03"/>
    <w:rsid w:val="000F3DF3"/>
    <w:rsid w:val="0010358C"/>
    <w:rsid w:val="00110CA0"/>
    <w:rsid w:val="00113086"/>
    <w:rsid w:val="00121BD9"/>
    <w:rsid w:val="00123CB9"/>
    <w:rsid w:val="00124B71"/>
    <w:rsid w:val="001300DC"/>
    <w:rsid w:val="00133435"/>
    <w:rsid w:val="00135E34"/>
    <w:rsid w:val="00151DD8"/>
    <w:rsid w:val="00185395"/>
    <w:rsid w:val="001913FD"/>
    <w:rsid w:val="00192032"/>
    <w:rsid w:val="0019287D"/>
    <w:rsid w:val="00196409"/>
    <w:rsid w:val="00196791"/>
    <w:rsid w:val="001B0F7E"/>
    <w:rsid w:val="001C7018"/>
    <w:rsid w:val="001C7507"/>
    <w:rsid w:val="001D0ECC"/>
    <w:rsid w:val="001D6895"/>
    <w:rsid w:val="001E7A70"/>
    <w:rsid w:val="001F1AAE"/>
    <w:rsid w:val="001F6864"/>
    <w:rsid w:val="001F7F10"/>
    <w:rsid w:val="002127D7"/>
    <w:rsid w:val="00216B32"/>
    <w:rsid w:val="00217ED2"/>
    <w:rsid w:val="00226816"/>
    <w:rsid w:val="00232BC6"/>
    <w:rsid w:val="00233B75"/>
    <w:rsid w:val="002370C6"/>
    <w:rsid w:val="00252BDE"/>
    <w:rsid w:val="00252DAF"/>
    <w:rsid w:val="0026500B"/>
    <w:rsid w:val="00265B34"/>
    <w:rsid w:val="002663E0"/>
    <w:rsid w:val="0027340C"/>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17724"/>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7E3"/>
    <w:rsid w:val="004B6903"/>
    <w:rsid w:val="004C2B70"/>
    <w:rsid w:val="004C688A"/>
    <w:rsid w:val="004D16D5"/>
    <w:rsid w:val="004D6535"/>
    <w:rsid w:val="004E77D9"/>
    <w:rsid w:val="00500D79"/>
    <w:rsid w:val="005055F5"/>
    <w:rsid w:val="00507DB2"/>
    <w:rsid w:val="00532F22"/>
    <w:rsid w:val="00534514"/>
    <w:rsid w:val="005457DD"/>
    <w:rsid w:val="00556181"/>
    <w:rsid w:val="00572562"/>
    <w:rsid w:val="005818C8"/>
    <w:rsid w:val="00591607"/>
    <w:rsid w:val="00592392"/>
    <w:rsid w:val="00592EE3"/>
    <w:rsid w:val="005A0058"/>
    <w:rsid w:val="005A2BE7"/>
    <w:rsid w:val="005A6736"/>
    <w:rsid w:val="005B5236"/>
    <w:rsid w:val="005C08AA"/>
    <w:rsid w:val="005C210C"/>
    <w:rsid w:val="005C5410"/>
    <w:rsid w:val="005D63EE"/>
    <w:rsid w:val="005E2B50"/>
    <w:rsid w:val="005E61B4"/>
    <w:rsid w:val="00621EE1"/>
    <w:rsid w:val="00626C9C"/>
    <w:rsid w:val="0063017D"/>
    <w:rsid w:val="00631951"/>
    <w:rsid w:val="00632135"/>
    <w:rsid w:val="0063592D"/>
    <w:rsid w:val="00650433"/>
    <w:rsid w:val="00651886"/>
    <w:rsid w:val="00656E53"/>
    <w:rsid w:val="0065775A"/>
    <w:rsid w:val="00687F0D"/>
    <w:rsid w:val="0069329B"/>
    <w:rsid w:val="00694010"/>
    <w:rsid w:val="00694E24"/>
    <w:rsid w:val="006954CA"/>
    <w:rsid w:val="006A0793"/>
    <w:rsid w:val="006B60D6"/>
    <w:rsid w:val="006C091C"/>
    <w:rsid w:val="006C2A33"/>
    <w:rsid w:val="006C3E4C"/>
    <w:rsid w:val="006C5EE2"/>
    <w:rsid w:val="006D163F"/>
    <w:rsid w:val="006E0DEB"/>
    <w:rsid w:val="006F11E8"/>
    <w:rsid w:val="006F1D5D"/>
    <w:rsid w:val="006F2AAF"/>
    <w:rsid w:val="006F54CB"/>
    <w:rsid w:val="007055A9"/>
    <w:rsid w:val="007357DE"/>
    <w:rsid w:val="00736C70"/>
    <w:rsid w:val="007372FA"/>
    <w:rsid w:val="00746268"/>
    <w:rsid w:val="00750A5D"/>
    <w:rsid w:val="007518A9"/>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1550C"/>
    <w:rsid w:val="0092193A"/>
    <w:rsid w:val="009224D5"/>
    <w:rsid w:val="00927618"/>
    <w:rsid w:val="0093363F"/>
    <w:rsid w:val="009369D6"/>
    <w:rsid w:val="00960D2A"/>
    <w:rsid w:val="00970C26"/>
    <w:rsid w:val="0097651D"/>
    <w:rsid w:val="00983D90"/>
    <w:rsid w:val="00995D4A"/>
    <w:rsid w:val="009A2432"/>
    <w:rsid w:val="009A27F6"/>
    <w:rsid w:val="009A3A58"/>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490"/>
    <w:rsid w:val="00B915B6"/>
    <w:rsid w:val="00B93F7A"/>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8012E"/>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D3DDD"/>
    <w:rsid w:val="00DE1372"/>
    <w:rsid w:val="00DE21FE"/>
    <w:rsid w:val="00DE29BE"/>
    <w:rsid w:val="00DE7F6A"/>
    <w:rsid w:val="00DF306F"/>
    <w:rsid w:val="00E0171E"/>
    <w:rsid w:val="00E05994"/>
    <w:rsid w:val="00E06A59"/>
    <w:rsid w:val="00E072E6"/>
    <w:rsid w:val="00E22C03"/>
    <w:rsid w:val="00E343B7"/>
    <w:rsid w:val="00E35FA1"/>
    <w:rsid w:val="00E43678"/>
    <w:rsid w:val="00E530BC"/>
    <w:rsid w:val="00E55AA7"/>
    <w:rsid w:val="00E73362"/>
    <w:rsid w:val="00E738F4"/>
    <w:rsid w:val="00E75C53"/>
    <w:rsid w:val="00E80588"/>
    <w:rsid w:val="00E85D18"/>
    <w:rsid w:val="00E87285"/>
    <w:rsid w:val="00E9274E"/>
    <w:rsid w:val="00EA23FA"/>
    <w:rsid w:val="00EA4B8A"/>
    <w:rsid w:val="00EC2BCA"/>
    <w:rsid w:val="00ED0760"/>
    <w:rsid w:val="00EE22E3"/>
    <w:rsid w:val="00EE4D0D"/>
    <w:rsid w:val="00EF4A17"/>
    <w:rsid w:val="00F0488B"/>
    <w:rsid w:val="00F1145C"/>
    <w:rsid w:val="00F17E66"/>
    <w:rsid w:val="00F25F45"/>
    <w:rsid w:val="00F436AA"/>
    <w:rsid w:val="00F43DDA"/>
    <w:rsid w:val="00F51148"/>
    <w:rsid w:val="00F568D6"/>
    <w:rsid w:val="00F66E82"/>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A58"/>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PlainTable1">
    <w:name w:val="Plain Table 1"/>
    <w:basedOn w:val="TableNormal"/>
    <w:uiPriority w:val="41"/>
    <w:rsid w:val="00694E2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 March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1608</Words>
  <Characters>9170</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Innovation Index</vt:lpstr>
      <vt:lpstr>Market Consultation Solactive Innovative Technologies Index</vt:lpstr>
    </vt:vector>
  </TitlesOfParts>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Innovation Index</dc:title>
  <dc:subject>Calculation Documents &amp; Methodologies</dc:subject>
  <dc:creator>Solactive AG</dc:creator>
  <cp:keywords/>
  <dc:description/>
  <cp:lastModifiedBy>Muschol, Marcus</cp:lastModifiedBy>
  <cp:revision>2</cp:revision>
  <cp:lastPrinted>2018-12-10T16:54:00Z</cp:lastPrinted>
  <dcterms:created xsi:type="dcterms:W3CDTF">2021-03-19T17:04:00Z</dcterms:created>
  <dcterms:modified xsi:type="dcterms:W3CDTF">2021-03-19T17:04:00Z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