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61E21EE" w:rsidR="0092193A" w:rsidRPr="006B60D6" w:rsidRDefault="00F66E82" w:rsidP="0092193A">
              <w:pPr>
                <w:pStyle w:val="Title"/>
                <w:rPr>
                  <w:lang w:val="fr-FR"/>
                </w:rPr>
              </w:pPr>
              <w:r w:rsidRPr="00F66E82">
                <w:rPr>
                  <w:color w:val="FFFFFF" w:themeColor="background1"/>
                  <w:lang w:val="fr-FR"/>
                </w:rPr>
                <w:t>Market Consultation Solactive Global Innovation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AFC9012" w:rsidR="00466905" w:rsidRPr="00D902A1" w:rsidRDefault="00121BD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6E82">
                                      <w:rPr>
                                        <w:color w:val="FFFFFF" w:themeColor="background1"/>
                                        <w:sz w:val="26"/>
                                        <w:szCs w:val="26"/>
                                        <w:lang w:val="en-US"/>
                                      </w:rPr>
                                      <w:t>21</w:t>
                                    </w:r>
                                    <w:r w:rsidR="00E87285">
                                      <w:rPr>
                                        <w:color w:val="FFFFFF" w:themeColor="background1"/>
                                        <w:sz w:val="26"/>
                                        <w:szCs w:val="26"/>
                                        <w:lang w:val="en-GB"/>
                                      </w:rPr>
                                      <w:t xml:space="preserve"> </w:t>
                                    </w:r>
                                    <w:r w:rsidR="00F66E82">
                                      <w:rPr>
                                        <w:color w:val="FFFFFF" w:themeColor="background1"/>
                                        <w:sz w:val="26"/>
                                        <w:szCs w:val="26"/>
                                        <w:lang w:val="en-GB"/>
                                      </w:rPr>
                                      <w:t>December</w:t>
                                    </w:r>
                                    <w:r w:rsidR="00E87285">
                                      <w:rPr>
                                        <w:color w:val="FFFFFF" w:themeColor="background1"/>
                                        <w:sz w:val="26"/>
                                        <w:szCs w:val="26"/>
                                        <w:lang w:val="en-GB"/>
                                      </w:rPr>
                                      <w:t xml:space="preserve"> 20</w:t>
                                    </w:r>
                                    <w:r w:rsidR="006B60D6">
                                      <w:rPr>
                                        <w:color w:val="FFFFFF" w:themeColor="background1"/>
                                        <w:sz w:val="26"/>
                                        <w:szCs w:val="26"/>
                                        <w:lang w:val="en-GB"/>
                                      </w:rPr>
                                      <w:t>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3AFC9012" w:rsidR="00466905" w:rsidRPr="00D902A1" w:rsidRDefault="00121BD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6E82">
                                <w:rPr>
                                  <w:color w:val="FFFFFF" w:themeColor="background1"/>
                                  <w:sz w:val="26"/>
                                  <w:szCs w:val="26"/>
                                  <w:lang w:val="en-US"/>
                                </w:rPr>
                                <w:t>21</w:t>
                              </w:r>
                              <w:r w:rsidR="00E87285">
                                <w:rPr>
                                  <w:color w:val="FFFFFF" w:themeColor="background1"/>
                                  <w:sz w:val="26"/>
                                  <w:szCs w:val="26"/>
                                  <w:lang w:val="en-GB"/>
                                </w:rPr>
                                <w:t xml:space="preserve"> </w:t>
                              </w:r>
                              <w:r w:rsidR="00F66E82">
                                <w:rPr>
                                  <w:color w:val="FFFFFF" w:themeColor="background1"/>
                                  <w:sz w:val="26"/>
                                  <w:szCs w:val="26"/>
                                  <w:lang w:val="en-GB"/>
                                </w:rPr>
                                <w:t>December</w:t>
                              </w:r>
                              <w:r w:rsidR="00E87285">
                                <w:rPr>
                                  <w:color w:val="FFFFFF" w:themeColor="background1"/>
                                  <w:sz w:val="26"/>
                                  <w:szCs w:val="26"/>
                                  <w:lang w:val="en-GB"/>
                                </w:rPr>
                                <w:t xml:space="preserve"> 20</w:t>
                              </w:r>
                              <w:r w:rsidR="006B60D6">
                                <w:rPr>
                                  <w:color w:val="FFFFFF" w:themeColor="background1"/>
                                  <w:sz w:val="26"/>
                                  <w:szCs w:val="26"/>
                                  <w:lang w:val="en-GB"/>
                                </w:rPr>
                                <w:t>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3AAE34B7" w14:textId="11230506" w:rsidR="00F66E82" w:rsidRPr="004E77D9" w:rsidRDefault="002663E0" w:rsidP="00F66E82">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430"/>
        <w:gridCol w:w="2985"/>
      </w:tblGrid>
      <w:tr w:rsidR="00F66E82" w:rsidRPr="004E77D9" w14:paraId="2A70D8A9" w14:textId="77777777" w:rsidTr="00F66E82">
        <w:trPr>
          <w:trHeight w:val="240"/>
        </w:trPr>
        <w:tc>
          <w:tcPr>
            <w:tcW w:w="4315" w:type="dxa"/>
            <w:shd w:val="clear" w:color="auto" w:fill="auto"/>
            <w:noWrap/>
            <w:vAlign w:val="bottom"/>
            <w:hideMark/>
          </w:tcPr>
          <w:p w14:paraId="4829162A" w14:textId="77777777" w:rsidR="00F66E82" w:rsidRPr="00121BD9" w:rsidRDefault="00F66E82" w:rsidP="00577E14">
            <w:pPr>
              <w:spacing w:before="0" w:after="0"/>
              <w:jc w:val="left"/>
              <w:rPr>
                <w:b/>
                <w:bCs/>
                <w:lang w:val="en-GB"/>
              </w:rPr>
            </w:pPr>
            <w:proofErr w:type="spellStart"/>
            <w:r w:rsidRPr="00121BD9">
              <w:rPr>
                <w:b/>
                <w:bCs/>
                <w:lang w:val="en-GB"/>
              </w:rPr>
              <w:t>Indexname</w:t>
            </w:r>
            <w:proofErr w:type="spellEnd"/>
          </w:p>
        </w:tc>
        <w:tc>
          <w:tcPr>
            <w:tcW w:w="2430" w:type="dxa"/>
            <w:shd w:val="clear" w:color="auto" w:fill="auto"/>
            <w:noWrap/>
            <w:vAlign w:val="bottom"/>
            <w:hideMark/>
          </w:tcPr>
          <w:p w14:paraId="6B44203F" w14:textId="5F882EB0" w:rsidR="00F66E82" w:rsidRPr="00121BD9" w:rsidRDefault="00F66E82" w:rsidP="00577E14">
            <w:pPr>
              <w:spacing w:before="0" w:after="0"/>
              <w:jc w:val="left"/>
              <w:rPr>
                <w:b/>
                <w:bCs/>
                <w:lang w:val="en-GB"/>
              </w:rPr>
            </w:pPr>
            <w:r w:rsidRPr="00121BD9">
              <w:rPr>
                <w:b/>
                <w:bCs/>
                <w:lang w:val="en-GB"/>
              </w:rPr>
              <w:t>RIC</w:t>
            </w:r>
          </w:p>
        </w:tc>
        <w:tc>
          <w:tcPr>
            <w:tcW w:w="2985" w:type="dxa"/>
            <w:shd w:val="clear" w:color="auto" w:fill="auto"/>
            <w:noWrap/>
            <w:vAlign w:val="bottom"/>
            <w:hideMark/>
          </w:tcPr>
          <w:p w14:paraId="2F960CAB" w14:textId="2CF58699" w:rsidR="00F66E82" w:rsidRPr="00121BD9" w:rsidRDefault="00F66E82" w:rsidP="00577E14">
            <w:pPr>
              <w:spacing w:before="0" w:after="0"/>
              <w:jc w:val="left"/>
              <w:rPr>
                <w:b/>
                <w:bCs/>
                <w:lang w:val="en-GB"/>
              </w:rPr>
            </w:pPr>
            <w:r w:rsidRPr="00121BD9">
              <w:rPr>
                <w:b/>
                <w:bCs/>
                <w:lang w:val="en-GB"/>
              </w:rPr>
              <w:t>ISIN</w:t>
            </w:r>
          </w:p>
        </w:tc>
      </w:tr>
      <w:tr w:rsidR="00F66E82" w:rsidRPr="004E77D9" w14:paraId="64E73FD1" w14:textId="77777777" w:rsidTr="00F66E82">
        <w:trPr>
          <w:trHeight w:val="240"/>
        </w:trPr>
        <w:tc>
          <w:tcPr>
            <w:tcW w:w="4315" w:type="dxa"/>
            <w:shd w:val="clear" w:color="auto" w:fill="auto"/>
            <w:noWrap/>
            <w:vAlign w:val="bottom"/>
            <w:hideMark/>
          </w:tcPr>
          <w:p w14:paraId="46348B62" w14:textId="77777777" w:rsidR="00F66E82" w:rsidRPr="004E77D9" w:rsidRDefault="00F66E82" w:rsidP="00577E14">
            <w:pPr>
              <w:spacing w:before="0" w:after="0"/>
              <w:jc w:val="left"/>
              <w:rPr>
                <w:lang w:val="en-GB"/>
              </w:rPr>
            </w:pPr>
            <w:r w:rsidRPr="004E77D9">
              <w:rPr>
                <w:lang w:val="en-GB"/>
              </w:rPr>
              <w:t>Solactive Global Innovation GTR Index</w:t>
            </w:r>
          </w:p>
        </w:tc>
        <w:tc>
          <w:tcPr>
            <w:tcW w:w="2430" w:type="dxa"/>
            <w:shd w:val="clear" w:color="auto" w:fill="auto"/>
            <w:noWrap/>
            <w:vAlign w:val="bottom"/>
            <w:hideMark/>
          </w:tcPr>
          <w:p w14:paraId="68D40D15" w14:textId="77777777" w:rsidR="00F66E82" w:rsidRPr="004E77D9" w:rsidRDefault="00F66E82" w:rsidP="00577E14">
            <w:pPr>
              <w:spacing w:before="0" w:after="0"/>
              <w:jc w:val="left"/>
              <w:rPr>
                <w:lang w:val="en-GB"/>
              </w:rPr>
            </w:pPr>
            <w:r w:rsidRPr="004E77D9">
              <w:rPr>
                <w:lang w:val="en-GB"/>
              </w:rPr>
              <w:t>.SOLEDGET</w:t>
            </w:r>
          </w:p>
        </w:tc>
        <w:tc>
          <w:tcPr>
            <w:tcW w:w="2985" w:type="dxa"/>
            <w:shd w:val="clear" w:color="auto" w:fill="auto"/>
            <w:noWrap/>
            <w:vAlign w:val="bottom"/>
            <w:hideMark/>
          </w:tcPr>
          <w:p w14:paraId="2A06E0B5" w14:textId="77777777" w:rsidR="00F66E82" w:rsidRPr="004E77D9" w:rsidRDefault="00F66E82" w:rsidP="00577E14">
            <w:pPr>
              <w:spacing w:before="0" w:after="0"/>
              <w:jc w:val="left"/>
              <w:rPr>
                <w:lang w:val="en-GB"/>
              </w:rPr>
            </w:pPr>
            <w:r w:rsidRPr="004E77D9">
              <w:rPr>
                <w:lang w:val="en-GB"/>
              </w:rPr>
              <w:t>DE000SLA5FJ2</w:t>
            </w:r>
          </w:p>
        </w:tc>
      </w:tr>
      <w:tr w:rsidR="00F66E82" w:rsidRPr="004E77D9" w14:paraId="6D1F34DB" w14:textId="77777777" w:rsidTr="00F66E82">
        <w:trPr>
          <w:trHeight w:val="240"/>
        </w:trPr>
        <w:tc>
          <w:tcPr>
            <w:tcW w:w="4315" w:type="dxa"/>
            <w:shd w:val="clear" w:color="auto" w:fill="auto"/>
            <w:noWrap/>
            <w:vAlign w:val="bottom"/>
            <w:hideMark/>
          </w:tcPr>
          <w:p w14:paraId="16881A62" w14:textId="77777777" w:rsidR="00F66E82" w:rsidRPr="004E77D9" w:rsidRDefault="00F66E82" w:rsidP="00577E14">
            <w:pPr>
              <w:spacing w:before="0" w:after="0"/>
              <w:jc w:val="left"/>
              <w:rPr>
                <w:lang w:val="en-GB"/>
              </w:rPr>
            </w:pPr>
            <w:r w:rsidRPr="004E77D9">
              <w:rPr>
                <w:lang w:val="en-GB"/>
              </w:rPr>
              <w:t>Solactive Global Innovation NTR Index</w:t>
            </w:r>
          </w:p>
        </w:tc>
        <w:tc>
          <w:tcPr>
            <w:tcW w:w="2430" w:type="dxa"/>
            <w:shd w:val="clear" w:color="auto" w:fill="auto"/>
            <w:noWrap/>
            <w:vAlign w:val="bottom"/>
            <w:hideMark/>
          </w:tcPr>
          <w:p w14:paraId="7E68D2D3" w14:textId="77777777" w:rsidR="00F66E82" w:rsidRPr="004E77D9" w:rsidRDefault="00F66E82" w:rsidP="00577E14">
            <w:pPr>
              <w:spacing w:before="0" w:after="0"/>
              <w:jc w:val="left"/>
              <w:rPr>
                <w:lang w:val="en-GB"/>
              </w:rPr>
            </w:pPr>
            <w:r w:rsidRPr="004E77D9">
              <w:rPr>
                <w:lang w:val="en-GB"/>
              </w:rPr>
              <w:t>.SOLEDGEN</w:t>
            </w:r>
          </w:p>
        </w:tc>
        <w:tc>
          <w:tcPr>
            <w:tcW w:w="2985" w:type="dxa"/>
            <w:shd w:val="clear" w:color="auto" w:fill="auto"/>
            <w:noWrap/>
            <w:vAlign w:val="bottom"/>
            <w:hideMark/>
          </w:tcPr>
          <w:p w14:paraId="166CF5D2" w14:textId="77777777" w:rsidR="00F66E82" w:rsidRPr="004E77D9" w:rsidRDefault="00F66E82" w:rsidP="00577E14">
            <w:pPr>
              <w:spacing w:before="0" w:after="0"/>
              <w:jc w:val="left"/>
              <w:rPr>
                <w:lang w:val="en-GB"/>
              </w:rPr>
            </w:pPr>
            <w:r w:rsidRPr="004E77D9">
              <w:rPr>
                <w:lang w:val="en-GB"/>
              </w:rPr>
              <w:t>DE000SLA5FK0</w:t>
            </w:r>
          </w:p>
        </w:tc>
      </w:tr>
      <w:tr w:rsidR="00F66E82" w:rsidRPr="004E77D9" w14:paraId="44B26659" w14:textId="77777777" w:rsidTr="00F66E82">
        <w:trPr>
          <w:trHeight w:val="240"/>
        </w:trPr>
        <w:tc>
          <w:tcPr>
            <w:tcW w:w="4315" w:type="dxa"/>
            <w:shd w:val="clear" w:color="auto" w:fill="auto"/>
            <w:noWrap/>
            <w:vAlign w:val="bottom"/>
            <w:hideMark/>
          </w:tcPr>
          <w:p w14:paraId="613B9EE8" w14:textId="77777777" w:rsidR="00F66E82" w:rsidRPr="00121BD9" w:rsidRDefault="00F66E82" w:rsidP="00577E14">
            <w:pPr>
              <w:spacing w:before="0" w:after="0"/>
              <w:jc w:val="left"/>
              <w:rPr>
                <w:lang w:val="fr-FR"/>
              </w:rPr>
            </w:pPr>
            <w:r w:rsidRPr="00121BD9">
              <w:rPr>
                <w:lang w:val="fr-FR"/>
              </w:rPr>
              <w:t>Solactive Global Innovation PR Index</w:t>
            </w:r>
          </w:p>
        </w:tc>
        <w:tc>
          <w:tcPr>
            <w:tcW w:w="2430" w:type="dxa"/>
            <w:shd w:val="clear" w:color="auto" w:fill="auto"/>
            <w:noWrap/>
            <w:vAlign w:val="bottom"/>
            <w:hideMark/>
          </w:tcPr>
          <w:p w14:paraId="474C131B" w14:textId="77777777" w:rsidR="00F66E82" w:rsidRPr="004E77D9" w:rsidRDefault="00F66E82" w:rsidP="00577E14">
            <w:pPr>
              <w:spacing w:before="0" w:after="0"/>
              <w:jc w:val="left"/>
              <w:rPr>
                <w:lang w:val="en-GB"/>
              </w:rPr>
            </w:pPr>
            <w:r w:rsidRPr="004E77D9">
              <w:rPr>
                <w:lang w:val="en-GB"/>
              </w:rPr>
              <w:t>.SOLEDGE</w:t>
            </w:r>
          </w:p>
        </w:tc>
        <w:tc>
          <w:tcPr>
            <w:tcW w:w="2985" w:type="dxa"/>
            <w:shd w:val="clear" w:color="auto" w:fill="auto"/>
            <w:noWrap/>
            <w:vAlign w:val="bottom"/>
            <w:hideMark/>
          </w:tcPr>
          <w:p w14:paraId="4C85D111" w14:textId="77777777" w:rsidR="00F66E82" w:rsidRPr="004E77D9" w:rsidRDefault="00F66E82" w:rsidP="00577E14">
            <w:pPr>
              <w:spacing w:before="0" w:after="0"/>
              <w:jc w:val="left"/>
              <w:rPr>
                <w:lang w:val="en-GB"/>
              </w:rPr>
            </w:pPr>
            <w:r w:rsidRPr="004E77D9">
              <w:rPr>
                <w:lang w:val="en-GB"/>
              </w:rPr>
              <w:t>DE000SLA5FL8</w:t>
            </w:r>
          </w:p>
        </w:tc>
      </w:tr>
    </w:tbl>
    <w:p w14:paraId="590E3787" w14:textId="1588C304" w:rsidR="00E05994" w:rsidRPr="004E77D9" w:rsidRDefault="00F66E82" w:rsidP="00F66E82">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2BF4DE5A" w14:textId="406ED33F" w:rsidR="007E47D4" w:rsidRDefault="00E343B7" w:rsidP="00F568D6">
      <w:pPr>
        <w:spacing w:before="0" w:after="160" w:line="259" w:lineRule="auto"/>
        <w:jc w:val="left"/>
        <w:rPr>
          <w:u w:val="single"/>
          <w:lang w:val="en-GB"/>
        </w:rPr>
      </w:pPr>
      <w:r w:rsidRPr="00E343B7">
        <w:rPr>
          <w:lang w:val="en-GB"/>
        </w:rPr>
        <w:t xml:space="preserve">Solactive AG deems the current Index Methodology lacking </w:t>
      </w:r>
      <w:r>
        <w:rPr>
          <w:lang w:val="en-GB"/>
        </w:rPr>
        <w:t>regarding</w:t>
      </w:r>
      <w:r w:rsidRPr="00E343B7">
        <w:rPr>
          <w:lang w:val="en-GB"/>
        </w:rPr>
        <w:t xml:space="preserve"> the appropriate reflection of the </w:t>
      </w:r>
      <w:r w:rsidR="00217ED2">
        <w:rPr>
          <w:lang w:val="en-GB"/>
        </w:rPr>
        <w:t>I</w:t>
      </w:r>
      <w:r w:rsidRPr="00E343B7">
        <w:rPr>
          <w:lang w:val="en-GB"/>
        </w:rPr>
        <w:t xml:space="preserve">ndex </w:t>
      </w:r>
      <w:r w:rsidR="00217ED2">
        <w:rPr>
          <w:lang w:val="en-GB"/>
        </w:rPr>
        <w:t>O</w:t>
      </w:r>
      <w:r w:rsidRPr="00E343B7">
        <w:rPr>
          <w:lang w:val="en-GB"/>
        </w:rPr>
        <w:t>bjective. The Index Objective is set to represent an investable universe of publicly-traded companies that are involved in innovative and disruptive technological trends across a broad range of industries. The</w:t>
      </w:r>
      <w:r w:rsidR="00217ED2">
        <w:rPr>
          <w:lang w:val="en-GB"/>
        </w:rPr>
        <w:t xml:space="preserve"> Affected</w:t>
      </w:r>
      <w:r w:rsidRPr="00E343B7">
        <w:rPr>
          <w:lang w:val="en-GB"/>
        </w:rPr>
        <w:t xml:space="preserve"> </w:t>
      </w:r>
      <w:r>
        <w:rPr>
          <w:lang w:val="en-GB"/>
        </w:rPr>
        <w:t>Indices</w:t>
      </w:r>
      <w:r w:rsidRPr="00E343B7">
        <w:rPr>
          <w:lang w:val="en-GB"/>
        </w:rPr>
        <w:t xml:space="preserve"> classif</w:t>
      </w:r>
      <w:r>
        <w:rPr>
          <w:lang w:val="en-GB"/>
        </w:rPr>
        <w:t>y</w:t>
      </w:r>
      <w:r w:rsidRPr="00E343B7">
        <w:rPr>
          <w:lang w:val="en-GB"/>
        </w:rPr>
        <w:t xml:space="preserve"> the trends in several themes and a company is eligible for inclusion in the </w:t>
      </w:r>
      <w:r w:rsidR="00217ED2">
        <w:rPr>
          <w:lang w:val="en-GB"/>
        </w:rPr>
        <w:t xml:space="preserve">Affected </w:t>
      </w:r>
      <w:r>
        <w:rPr>
          <w:lang w:val="en-GB"/>
        </w:rPr>
        <w:t>Indices</w:t>
      </w:r>
      <w:r w:rsidRPr="00E343B7">
        <w:rPr>
          <w:lang w:val="en-GB"/>
        </w:rPr>
        <w:t xml:space="preserve"> if it derives its assets or revenue from the themes. The themes need to be reviewed on an ongoing basis as new technological trends could arise or </w:t>
      </w:r>
      <w:r>
        <w:rPr>
          <w:lang w:val="en-GB"/>
        </w:rPr>
        <w:t>the current</w:t>
      </w:r>
      <w:r w:rsidR="00E80588">
        <w:rPr>
          <w:lang w:val="en-GB"/>
        </w:rPr>
        <w:t>ly</w:t>
      </w:r>
      <w:r>
        <w:rPr>
          <w:lang w:val="en-GB"/>
        </w:rPr>
        <w:t xml:space="preserve"> defined themes </w:t>
      </w:r>
      <w:r w:rsidRPr="00E343B7">
        <w:rPr>
          <w:lang w:val="en-GB"/>
        </w:rPr>
        <w:t>need to be adjusted or removed. In order to align better with the</w:t>
      </w:r>
      <w:r w:rsidR="00217ED2">
        <w:rPr>
          <w:lang w:val="en-GB"/>
        </w:rPr>
        <w:t xml:space="preserve"> Index O</w:t>
      </w:r>
      <w:r w:rsidRPr="00E343B7">
        <w:rPr>
          <w:lang w:val="en-GB"/>
        </w:rPr>
        <w:t xml:space="preserve">bjective of the </w:t>
      </w:r>
      <w:r w:rsidR="00217ED2">
        <w:rPr>
          <w:lang w:val="en-GB"/>
        </w:rPr>
        <w:t>A</w:t>
      </w:r>
      <w:r w:rsidRPr="00E343B7">
        <w:rPr>
          <w:lang w:val="en-GB"/>
        </w:rPr>
        <w:t>ffected Indices, the following changes are proposed.</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76AADC71" w:rsidR="004A428F" w:rsidRDefault="004A428F" w:rsidP="004A428F">
      <w:pPr>
        <w:spacing w:before="0" w:after="160" w:line="259" w:lineRule="auto"/>
        <w:jc w:val="left"/>
        <w:rPr>
          <w:lang w:val="en-GB"/>
        </w:rPr>
      </w:pPr>
      <w:r>
        <w:rPr>
          <w:lang w:val="en-GB"/>
        </w:rPr>
        <w:t xml:space="preserve">The following Methodology </w:t>
      </w:r>
      <w:r w:rsidR="00217ED2">
        <w:rPr>
          <w:lang w:val="en-GB"/>
        </w:rPr>
        <w:t>C</w:t>
      </w:r>
      <w:r>
        <w:rPr>
          <w:lang w:val="en-GB"/>
        </w:rPr>
        <w:t>hanges are proposed in the following points</w:t>
      </w:r>
      <w:r w:rsidR="00C32515">
        <w:rPr>
          <w:lang w:val="en-GB"/>
        </w:rPr>
        <w:t xml:space="preserve"> of the Index Guideline </w:t>
      </w:r>
      <w:r>
        <w:rPr>
          <w:lang w:val="en-GB"/>
        </w:rPr>
        <w:t>ordered in accordance with the numbering of the affected sections):</w:t>
      </w:r>
    </w:p>
    <w:p w14:paraId="0ABA5A5B" w14:textId="49EBAA15" w:rsidR="00694E24" w:rsidRPr="00121BD9" w:rsidRDefault="00694E24" w:rsidP="00694E24">
      <w:pPr>
        <w:pStyle w:val="ListParagraph"/>
        <w:numPr>
          <w:ilvl w:val="0"/>
          <w:numId w:val="22"/>
        </w:numPr>
        <w:rPr>
          <w:rFonts w:eastAsia="Calibri"/>
          <w:b/>
          <w:bCs/>
          <w:lang w:val="en-US" w:eastAsia="en-US"/>
        </w:rPr>
      </w:pPr>
      <w:r w:rsidRPr="00121BD9">
        <w:rPr>
          <w:rFonts w:eastAsia="Calibri"/>
          <w:b/>
          <w:bCs/>
          <w:lang w:val="en-US" w:eastAsia="en-US"/>
        </w:rPr>
        <w:t>Section</w:t>
      </w:r>
      <w:r w:rsidR="00F66E82" w:rsidRPr="00121BD9">
        <w:rPr>
          <w:rFonts w:eastAsia="Calibri"/>
          <w:b/>
          <w:bCs/>
          <w:lang w:val="en-US" w:eastAsia="en-US"/>
        </w:rPr>
        <w:t xml:space="preserve"> 1.5</w:t>
      </w:r>
      <w:r w:rsidRPr="00121BD9">
        <w:rPr>
          <w:rFonts w:eastAsia="Calibri"/>
          <w:b/>
          <w:bCs/>
          <w:lang w:val="en-US" w:eastAsia="en-US"/>
        </w:rPr>
        <w:t xml:space="preserve">: </w:t>
      </w:r>
      <w:r w:rsidR="00F66E82" w:rsidRPr="00121BD9">
        <w:rPr>
          <w:rFonts w:eastAsia="Calibri"/>
          <w:b/>
          <w:bCs/>
          <w:lang w:val="en-US" w:eastAsia="en-US"/>
        </w:rPr>
        <w:t>Weighting</w:t>
      </w:r>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7650A617" w14:textId="5C2B311D" w:rsidR="00DD3DDD" w:rsidRPr="00F66E82" w:rsidRDefault="00DD3DDD" w:rsidP="00F66E82">
      <w:pPr>
        <w:ind w:left="360"/>
        <w:rPr>
          <w:rFonts w:eastAsia="Calibri"/>
          <w:lang w:val="en-US" w:eastAsia="en-US"/>
        </w:rPr>
      </w:pPr>
      <w:r>
        <w:rPr>
          <w:rFonts w:eastAsia="Calibri"/>
          <w:lang w:val="en-US" w:eastAsia="en-US"/>
        </w:rPr>
        <w:t>“</w:t>
      </w:r>
      <w:r w:rsidR="00217ED2">
        <w:rPr>
          <w:rFonts w:eastAsia="Calibri"/>
          <w:lang w:val="en-US" w:eastAsia="en-US"/>
        </w:rPr>
        <w:t>[</w:t>
      </w:r>
      <w:r>
        <w:rPr>
          <w:rFonts w:eastAsia="Calibri"/>
          <w:lang w:val="en-US" w:eastAsia="en-US"/>
        </w:rPr>
        <w:t>…</w:t>
      </w:r>
      <w:r w:rsidR="00217ED2">
        <w:rPr>
          <w:rFonts w:eastAsia="Calibri"/>
          <w:lang w:val="en-US" w:eastAsia="en-US"/>
        </w:rPr>
        <w:t>]</w:t>
      </w:r>
      <w:r>
        <w:rPr>
          <w:rFonts w:eastAsia="Calibri"/>
          <w:lang w:val="en-US" w:eastAsia="en-US"/>
        </w:rPr>
        <w:t xml:space="preserve"> </w:t>
      </w:r>
      <w:r w:rsidR="00F66E82" w:rsidRPr="00F66E82">
        <w:rPr>
          <w:lang w:val="en-US"/>
        </w:rPr>
        <w:t>Finally, Index Components within the Index Categories are weighted equally apart from the Index Category Cyber Security – provided the Category is eligible for inclusion – where companies are weighted to their Security-level Market Capitalization capped at a maximum weight of 7.5 per cent times the Category weight as determined in the above mechanism.</w:t>
      </w:r>
      <w:r w:rsidR="00217ED2">
        <w:rPr>
          <w:lang w:val="en-US"/>
        </w:rPr>
        <w:t>”</w:t>
      </w:r>
    </w:p>
    <w:p w14:paraId="30C739C3" w14:textId="0F00BE2A" w:rsidR="00DD3DDD" w:rsidRDefault="00DD3DDD" w:rsidP="00C8012E">
      <w:pPr>
        <w:rPr>
          <w:rFonts w:eastAsia="Calibri"/>
          <w:u w:val="single"/>
          <w:lang w:val="en-US" w:eastAsia="en-US"/>
        </w:rPr>
      </w:pPr>
    </w:p>
    <w:p w14:paraId="20251160" w14:textId="3C735D18"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38898140" w14:textId="4F836489" w:rsidR="00DD3DDD" w:rsidRPr="00D56438" w:rsidRDefault="00DD3DDD" w:rsidP="00F66E82">
      <w:pPr>
        <w:ind w:left="360"/>
        <w:rPr>
          <w:rFonts w:eastAsia="Calibri"/>
          <w:lang w:val="en-US" w:eastAsia="en-US"/>
        </w:rPr>
      </w:pPr>
      <w:r>
        <w:rPr>
          <w:rFonts w:eastAsia="Calibri"/>
          <w:lang w:val="en-US" w:eastAsia="en-US"/>
        </w:rPr>
        <w:t>“</w:t>
      </w:r>
      <w:r w:rsidR="00217ED2">
        <w:rPr>
          <w:rFonts w:eastAsia="Calibri"/>
          <w:lang w:val="en-US" w:eastAsia="en-US"/>
        </w:rPr>
        <w:t>[</w:t>
      </w:r>
      <w:r>
        <w:rPr>
          <w:rFonts w:eastAsia="Calibri"/>
          <w:lang w:val="en-US" w:eastAsia="en-US"/>
        </w:rPr>
        <w:t>…</w:t>
      </w:r>
      <w:r w:rsidR="00217ED2">
        <w:rPr>
          <w:rFonts w:eastAsia="Calibri"/>
          <w:lang w:val="en-US" w:eastAsia="en-US"/>
        </w:rPr>
        <w:t>]</w:t>
      </w:r>
      <w:r>
        <w:rPr>
          <w:rFonts w:eastAsia="Calibri"/>
          <w:lang w:val="en-US" w:eastAsia="en-US"/>
        </w:rPr>
        <w:t xml:space="preserve"> </w:t>
      </w:r>
      <w:r w:rsidR="00F66E82" w:rsidRPr="00F66E82">
        <w:rPr>
          <w:rFonts w:eastAsia="Calibri"/>
          <w:lang w:val="en-US" w:eastAsia="en-US"/>
        </w:rPr>
        <w:t>Finally, Index Components within the Index Categories are weighted equally apart from the Index Category Cyber Security and Cloud Computing &amp; Big Data – provided the Category is eligible for inclusion – where companies are weighted to their Security-level Market Capitalization capped at a maximum weight of 7.5 per cent times the Category weight as determined in the above mechanism.</w:t>
      </w:r>
      <w:r w:rsidR="00217ED2">
        <w:rPr>
          <w:rFonts w:eastAsia="Calibri"/>
          <w:lang w:val="en-US" w:eastAsia="en-US"/>
        </w:rPr>
        <w:t>”</w:t>
      </w:r>
    </w:p>
    <w:p w14:paraId="5B6A287A" w14:textId="77777777" w:rsidR="00694E24" w:rsidRPr="00121BD9" w:rsidRDefault="00694E24" w:rsidP="00DD3DDD">
      <w:pPr>
        <w:pStyle w:val="ListParagraph"/>
        <w:numPr>
          <w:ilvl w:val="0"/>
          <w:numId w:val="22"/>
        </w:numPr>
        <w:spacing w:before="0" w:after="160" w:line="259" w:lineRule="auto"/>
        <w:jc w:val="left"/>
        <w:rPr>
          <w:b/>
          <w:bCs/>
          <w:lang w:val="en-GB"/>
        </w:rPr>
      </w:pPr>
      <w:r w:rsidRPr="00121BD9">
        <w:rPr>
          <w:b/>
          <w:bCs/>
          <w:lang w:val="en-GB"/>
        </w:rPr>
        <w:lastRenderedPageBreak/>
        <w:t>Section: 2.1 Selection of the Index Components</w:t>
      </w:r>
    </w:p>
    <w:p w14:paraId="4B397519" w14:textId="7EB4BD2D"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3E9A2DCD" w14:textId="7077574A" w:rsidR="00694E24" w:rsidRPr="00F66E82" w:rsidRDefault="00217ED2" w:rsidP="00C8012E">
      <w:pPr>
        <w:autoSpaceDE w:val="0"/>
        <w:autoSpaceDN w:val="0"/>
        <w:adjustRightInd w:val="0"/>
        <w:ind w:left="360" w:right="495"/>
        <w:rPr>
          <w:rFonts w:ascii="Frutiger LT Std 45 Light" w:hAnsi="Frutiger LT Std 45 Light"/>
          <w:szCs w:val="20"/>
          <w:lang w:val="en-US"/>
        </w:rPr>
      </w:pPr>
      <w:r>
        <w:rPr>
          <w:lang w:val="en-US"/>
        </w:rPr>
        <w:t>“</w:t>
      </w:r>
      <w:r w:rsidR="00F66E82" w:rsidRPr="00F66E82">
        <w:rPr>
          <w:lang w:val="en-US"/>
        </w:rPr>
        <w:t>Based on the criteria outlined in Chapter 4, the Index Calculator determines the securities that are eligible for inclusion in the index. These securities are filtered according to the criteria below, resulting in the final index selection: All companies in the Index Universe are sorted into the following nine Index Categories based on their Industry as outlined in the following table:</w:t>
      </w:r>
    </w:p>
    <w:p w14:paraId="19353932" w14:textId="77777777" w:rsidR="00F66E82" w:rsidRDefault="00F66E82" w:rsidP="00C8012E">
      <w:pPr>
        <w:autoSpaceDE w:val="0"/>
        <w:autoSpaceDN w:val="0"/>
        <w:adjustRightInd w:val="0"/>
        <w:ind w:left="360" w:right="495"/>
        <w:rPr>
          <w:rFonts w:ascii="Frutiger LT Std 45 Light" w:hAnsi="Frutiger LT Std 45 Light"/>
          <w:szCs w:val="20"/>
          <w:lang w:val="en-GB"/>
        </w:rPr>
      </w:pPr>
    </w:p>
    <w:tbl>
      <w:tblPr>
        <w:tblStyle w:val="PlainTable1"/>
        <w:tblW w:w="9628" w:type="dxa"/>
        <w:tblInd w:w="360" w:type="dxa"/>
        <w:tblLook w:val="04A0" w:firstRow="1" w:lastRow="0" w:firstColumn="1" w:lastColumn="0" w:noHBand="0" w:noVBand="1"/>
      </w:tblPr>
      <w:tblGrid>
        <w:gridCol w:w="4165"/>
        <w:gridCol w:w="5463"/>
      </w:tblGrid>
      <w:tr w:rsidR="00694E24" w14:paraId="68529FD0" w14:textId="77777777" w:rsidTr="00C80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BDBF581"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Index Category</w:t>
            </w:r>
          </w:p>
        </w:tc>
        <w:tc>
          <w:tcPr>
            <w:tcW w:w="0" w:type="dxa"/>
          </w:tcPr>
          <w:p w14:paraId="00661C26" w14:textId="77777777" w:rsidR="00694E24" w:rsidRPr="00CB5A0D" w:rsidRDefault="00694E24" w:rsidP="00951B65">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CB5A0D">
              <w:rPr>
                <w:b w:val="0"/>
                <w:bCs w:val="0"/>
                <w:lang w:val="en-US"/>
              </w:rPr>
              <w:t>Industr</w:t>
            </w:r>
            <w:r>
              <w:rPr>
                <w:b w:val="0"/>
                <w:bCs w:val="0"/>
                <w:lang w:val="en-US"/>
              </w:rPr>
              <w:t>y/Index</w:t>
            </w:r>
          </w:p>
        </w:tc>
      </w:tr>
      <w:tr w:rsidR="00694E24" w:rsidRPr="00121BD9" w14:paraId="72282F71"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C9EFBE"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Blockchain</w:t>
            </w:r>
          </w:p>
        </w:tc>
        <w:tc>
          <w:tcPr>
            <w:tcW w:w="0" w:type="dxa"/>
          </w:tcPr>
          <w:p w14:paraId="11FF139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019F0084"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4BE38312"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tc>
      </w:tr>
      <w:tr w:rsidR="00694E24" w:rsidRPr="00F66E82" w14:paraId="1CA06E6A"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0AB0E88E" w14:textId="03F854B4" w:rsidR="00694E24" w:rsidRPr="00CB5A0D" w:rsidRDefault="00694E24" w:rsidP="00951B65">
            <w:pPr>
              <w:autoSpaceDE w:val="0"/>
              <w:autoSpaceDN w:val="0"/>
              <w:adjustRightInd w:val="0"/>
              <w:ind w:right="495"/>
              <w:rPr>
                <w:b w:val="0"/>
                <w:bCs w:val="0"/>
                <w:lang w:val="en-US"/>
              </w:rPr>
            </w:pPr>
            <w:r w:rsidRPr="00CB5A0D">
              <w:rPr>
                <w:b w:val="0"/>
                <w:bCs w:val="0"/>
                <w:lang w:val="en-US"/>
              </w:rPr>
              <w:t>Cloud Computing</w:t>
            </w:r>
            <w:r w:rsidR="00F66E82">
              <w:rPr>
                <w:b w:val="0"/>
                <w:bCs w:val="0"/>
                <w:lang w:val="en-US"/>
              </w:rPr>
              <w:t xml:space="preserve"> &amp; Big Data</w:t>
            </w:r>
          </w:p>
        </w:tc>
        <w:tc>
          <w:tcPr>
            <w:tcW w:w="0" w:type="dxa"/>
          </w:tcPr>
          <w:p w14:paraId="3FD655A5" w14:textId="614D823B" w:rsidR="00694E24" w:rsidRPr="00CB5A0D" w:rsidRDefault="00F66E82"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t>Enterprise Management Software</w:t>
            </w:r>
          </w:p>
        </w:tc>
      </w:tr>
      <w:tr w:rsidR="00694E24" w:rsidRPr="00121BD9" w14:paraId="0C2CA965"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B89952"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Cyber Security</w:t>
            </w:r>
          </w:p>
        </w:tc>
        <w:tc>
          <w:tcPr>
            <w:tcW w:w="0" w:type="dxa"/>
          </w:tcPr>
          <w:p w14:paraId="31DEBD33"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Carrier Edge Network Management Equipment</w:t>
            </w:r>
          </w:p>
          <w:p w14:paraId="490D224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Customer Premises Network Security Equipment</w:t>
            </w:r>
          </w:p>
          <w:p w14:paraId="17E89B9E"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Colocation and Data Center Services</w:t>
            </w:r>
          </w:p>
          <w:p w14:paraId="51A6BB1D"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Government IT Services</w:t>
            </w:r>
          </w:p>
          <w:p w14:paraId="046522A7"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Access Policy Software</w:t>
            </w:r>
          </w:p>
          <w:p w14:paraId="36EF0F59"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Software</w:t>
            </w:r>
          </w:p>
        </w:tc>
      </w:tr>
      <w:tr w:rsidR="00694E24" w:rsidRPr="00121BD9" w14:paraId="60460A0B"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286B35ED"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Future Cars</w:t>
            </w:r>
          </w:p>
        </w:tc>
        <w:tc>
          <w:tcPr>
            <w:tcW w:w="0" w:type="dxa"/>
          </w:tcPr>
          <w:p w14:paraId="52FA6E7C" w14:textId="77777777" w:rsidR="00F66E82" w:rsidRDefault="00F66E82"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Car Manufacturers</w:t>
            </w:r>
            <w:r>
              <w:rPr>
                <w:lang w:val="en-US"/>
              </w:rPr>
              <w:t xml:space="preserve"> </w:t>
            </w:r>
          </w:p>
          <w:p w14:paraId="48120D3F" w14:textId="6C6D7119"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Auto Interior Comfort/Safety/Electronics Products</w:t>
            </w:r>
          </w:p>
          <w:p w14:paraId="779305F8"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Fuel Cell Equipment and Technology Providers</w:t>
            </w:r>
          </w:p>
          <w:p w14:paraId="5E59045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Heavy-Duty and High-End Batteries Manufacturing</w:t>
            </w:r>
          </w:p>
          <w:p w14:paraId="180934A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Video Multimedia Semiconductors</w:t>
            </w:r>
          </w:p>
          <w:p w14:paraId="459AD765" w14:textId="772305A1" w:rsidR="00694E24" w:rsidRPr="00694E24" w:rsidRDefault="00694E24" w:rsidP="00694E24">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General Analog and Mixed Signal Semiconductors</w:t>
            </w:r>
          </w:p>
        </w:tc>
      </w:tr>
      <w:tr w:rsidR="00694E24" w:rsidRPr="00121BD9" w14:paraId="03B18CAB"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9FC255B"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Genomics</w:t>
            </w:r>
          </w:p>
        </w:tc>
        <w:tc>
          <w:tcPr>
            <w:tcW w:w="0" w:type="dxa"/>
          </w:tcPr>
          <w:p w14:paraId="5931FA5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Hematological Oncology Biopharmaceuticals</w:t>
            </w:r>
          </w:p>
          <w:p w14:paraId="6D5D8CD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Other Oncology Biopharmaceuticals</w:t>
            </w:r>
          </w:p>
          <w:p w14:paraId="6B570040" w14:textId="1ADEA1B0" w:rsidR="00694E24" w:rsidRPr="00CB5A0D" w:rsidRDefault="00694E24" w:rsidP="00694E24">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Biotechnology and Genomics (GMO/Hybrids) Products</w:t>
            </w:r>
          </w:p>
        </w:tc>
      </w:tr>
      <w:tr w:rsidR="00694E24" w:rsidRPr="00121BD9" w14:paraId="515DAAE5"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4D6E2183"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Robotics &amp; Automation</w:t>
            </w:r>
          </w:p>
        </w:tc>
        <w:tc>
          <w:tcPr>
            <w:tcW w:w="0" w:type="dxa"/>
          </w:tcPr>
          <w:p w14:paraId="15086A92"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Factory Automation Equipment</w:t>
            </w:r>
          </w:p>
          <w:p w14:paraId="7EED1D8E"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lastRenderedPageBreak/>
              <w:t>General Semiconductors</w:t>
            </w:r>
          </w:p>
          <w:p w14:paraId="6993CB7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Industrial Machine Parts and Support Equipment</w:t>
            </w:r>
          </w:p>
          <w:p w14:paraId="65F1903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Processor Semiconductors</w:t>
            </w:r>
          </w:p>
          <w:p w14:paraId="7F373F3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Specialized Semiconductors</w:t>
            </w:r>
          </w:p>
          <w:p w14:paraId="0581E12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Programmable Logic and ASIC Semiconductors</w:t>
            </w:r>
          </w:p>
          <w:p w14:paraId="7E158887" w14:textId="77777777" w:rsidR="00F66E82" w:rsidRPr="00F66E82" w:rsidRDefault="00F66E82"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Household Robotics</w:t>
            </w:r>
          </w:p>
          <w:p w14:paraId="477AE987" w14:textId="1D7073C2"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Surgical Robotic Systems</w:t>
            </w:r>
          </w:p>
        </w:tc>
      </w:tr>
      <w:tr w:rsidR="00694E24" w:rsidRPr="00121BD9" w14:paraId="733ABC67"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71FEA4"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lastRenderedPageBreak/>
              <w:t>Social Media</w:t>
            </w:r>
          </w:p>
        </w:tc>
        <w:tc>
          <w:tcPr>
            <w:tcW w:w="0" w:type="dxa"/>
          </w:tcPr>
          <w:p w14:paraId="5D429F2F"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Communication and Collaboration Content Sites</w:t>
            </w:r>
          </w:p>
          <w:p w14:paraId="5FE1C47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Web Search Sites and Software</w:t>
            </w:r>
          </w:p>
        </w:tc>
      </w:tr>
      <w:tr w:rsidR="00694E24" w:rsidRPr="00694E24" w14:paraId="063A6501"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2F5ABDF2" w14:textId="40407EE7" w:rsidR="00694E24" w:rsidRPr="00CB5A0D" w:rsidRDefault="00694E24" w:rsidP="00951B65">
            <w:pPr>
              <w:autoSpaceDE w:val="0"/>
              <w:autoSpaceDN w:val="0"/>
              <w:adjustRightInd w:val="0"/>
              <w:ind w:right="495"/>
              <w:rPr>
                <w:b w:val="0"/>
                <w:bCs w:val="0"/>
                <w:lang w:val="en-US"/>
              </w:rPr>
            </w:pPr>
            <w:r w:rsidRPr="00694E24">
              <w:rPr>
                <w:b w:val="0"/>
                <w:bCs w:val="0"/>
                <w:lang w:val="en-US"/>
              </w:rPr>
              <w:t>Virtual/Augmented Reality</w:t>
            </w:r>
          </w:p>
        </w:tc>
        <w:tc>
          <w:tcPr>
            <w:tcW w:w="0" w:type="dxa"/>
          </w:tcPr>
          <w:p w14:paraId="4735B09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Design and Engineering Software</w:t>
            </w:r>
          </w:p>
          <w:p w14:paraId="71C3D210"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Home and Office Virtual Reality Software</w:t>
            </w:r>
          </w:p>
          <w:p w14:paraId="5A804741" w14:textId="5BF4CB38" w:rsidR="00694E24" w:rsidRPr="00CB5A0D" w:rsidRDefault="00694E24" w:rsidP="00694E24">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Equipment</w:t>
            </w:r>
          </w:p>
        </w:tc>
      </w:tr>
      <w:tr w:rsidR="00F66E82" w:rsidRPr="00F66E82" w14:paraId="006587B2"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D400045" w14:textId="64034475" w:rsidR="00F66E82" w:rsidRPr="00694E24" w:rsidRDefault="00F66E82" w:rsidP="00951B65">
            <w:pPr>
              <w:autoSpaceDE w:val="0"/>
              <w:autoSpaceDN w:val="0"/>
              <w:adjustRightInd w:val="0"/>
              <w:ind w:right="495"/>
              <w:rPr>
                <w:lang w:val="en-US"/>
              </w:rPr>
            </w:pPr>
            <w:r w:rsidRPr="00F66E82">
              <w:rPr>
                <w:b w:val="0"/>
                <w:bCs w:val="0"/>
                <w:lang w:val="en-US"/>
              </w:rPr>
              <w:t>5G</w:t>
            </w:r>
          </w:p>
        </w:tc>
        <w:tc>
          <w:tcPr>
            <w:tcW w:w="0" w:type="dxa"/>
          </w:tcPr>
          <w:p w14:paraId="17FA4609"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Wireless Services</w:t>
            </w:r>
          </w:p>
          <w:p w14:paraId="775D8C0D"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Network Software</w:t>
            </w:r>
          </w:p>
          <w:p w14:paraId="5AD2C52F"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p w14:paraId="62E37CA8"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Administration Software</w:t>
            </w:r>
          </w:p>
          <w:p w14:paraId="4C32180A"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38D11DC3"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Diversified Technology Hardware</w:t>
            </w:r>
          </w:p>
          <w:p w14:paraId="496F8B6B" w14:textId="77777777"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General Communications Equipment</w:t>
            </w:r>
          </w:p>
          <w:p w14:paraId="1B575506" w14:textId="57446FF2" w:rsidR="00F66E82" w:rsidRPr="00F66E82" w:rsidRDefault="00F66E82" w:rsidP="00F66E82">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Communications Semiconductors</w:t>
            </w:r>
          </w:p>
        </w:tc>
      </w:tr>
    </w:tbl>
    <w:p w14:paraId="51383E7F" w14:textId="294C24C3" w:rsidR="00694E24" w:rsidRDefault="00694E24" w:rsidP="00C8012E">
      <w:pPr>
        <w:spacing w:before="0" w:after="160" w:line="259" w:lineRule="auto"/>
        <w:ind w:left="360"/>
        <w:jc w:val="left"/>
        <w:rPr>
          <w:lang w:val="en-US"/>
        </w:rPr>
      </w:pPr>
    </w:p>
    <w:p w14:paraId="1B2B6782" w14:textId="3C6C0586" w:rsidR="00F66E82" w:rsidRPr="00F66E82" w:rsidRDefault="00F66E82" w:rsidP="00F66E82">
      <w:pPr>
        <w:spacing w:before="0" w:after="160" w:line="259" w:lineRule="auto"/>
        <w:ind w:left="360"/>
        <w:jc w:val="left"/>
        <w:rPr>
          <w:lang w:val="en-US"/>
        </w:rPr>
      </w:pPr>
      <w:r w:rsidRPr="00F66E82">
        <w:rPr>
          <w:lang w:val="en-US"/>
        </w:rPr>
        <w:t>For the Index Categories Future Cars and Cyber Security, the selection process of the Index Components follows the process</w:t>
      </w:r>
      <w:r>
        <w:rPr>
          <w:lang w:val="en-US"/>
        </w:rPr>
        <w:t xml:space="preserve"> </w:t>
      </w:r>
      <w:r w:rsidRPr="00F66E82">
        <w:rPr>
          <w:lang w:val="en-US"/>
        </w:rPr>
        <w:t>as defined in the index guideline of the Solactive Future Cars Index and the Solactive Global Cyber Security Index,</w:t>
      </w:r>
      <w:r>
        <w:rPr>
          <w:lang w:val="en-US"/>
        </w:rPr>
        <w:t xml:space="preserve"> </w:t>
      </w:r>
      <w:r w:rsidRPr="00F66E82">
        <w:rPr>
          <w:lang w:val="en-US"/>
        </w:rPr>
        <w:t>respectively:</w:t>
      </w:r>
    </w:p>
    <w:p w14:paraId="6B2EA65D" w14:textId="77777777" w:rsidR="00F66E82" w:rsidRPr="00F66E82" w:rsidRDefault="00F66E82" w:rsidP="00F66E82">
      <w:pPr>
        <w:spacing w:before="0" w:after="160" w:line="259" w:lineRule="auto"/>
        <w:ind w:left="360"/>
        <w:jc w:val="left"/>
        <w:rPr>
          <w:lang w:val="en-US"/>
        </w:rPr>
      </w:pPr>
      <w:r w:rsidRPr="00F66E82">
        <w:rPr>
          <w:lang w:val="en-US"/>
        </w:rPr>
        <w:t>https://www.solactive.com/wp-content/uploads/2017/10/Solactive-Future-Cars-Index.pdf</w:t>
      </w:r>
    </w:p>
    <w:p w14:paraId="77B12A34" w14:textId="77777777" w:rsidR="00F66E82" w:rsidRPr="00F66E82" w:rsidRDefault="00F66E82" w:rsidP="00F66E82">
      <w:pPr>
        <w:spacing w:before="0" w:after="160" w:line="259" w:lineRule="auto"/>
        <w:ind w:left="360"/>
        <w:jc w:val="left"/>
        <w:rPr>
          <w:lang w:val="en-US"/>
        </w:rPr>
      </w:pPr>
      <w:r w:rsidRPr="00F66E82">
        <w:rPr>
          <w:lang w:val="en-US"/>
        </w:rPr>
        <w:t>https://www.solactive.com/wp-content/uploads/2017/08/Solactive-Global-Cyber-Security-Index.pdf</w:t>
      </w:r>
    </w:p>
    <w:p w14:paraId="692B2062" w14:textId="6326B39A" w:rsidR="00F66E82" w:rsidRPr="00F66E82" w:rsidRDefault="00F66E82" w:rsidP="00F66E82">
      <w:pPr>
        <w:spacing w:before="0" w:after="160" w:line="259" w:lineRule="auto"/>
        <w:ind w:left="360"/>
        <w:jc w:val="left"/>
        <w:rPr>
          <w:lang w:val="en-US"/>
        </w:rPr>
      </w:pPr>
      <w:r w:rsidRPr="00F66E82">
        <w:rPr>
          <w:lang w:val="en-US"/>
        </w:rPr>
        <w:t>For the remaining Index Categories, the Top 10 companies according to the Security-level Market Capitalization are selected</w:t>
      </w:r>
      <w:r>
        <w:rPr>
          <w:lang w:val="en-US"/>
        </w:rPr>
        <w:t xml:space="preserve"> </w:t>
      </w:r>
      <w:r w:rsidRPr="00F66E82">
        <w:rPr>
          <w:lang w:val="en-US"/>
        </w:rPr>
        <w:t>as Index Components. Should there be less than 5 eligible companies in an Index Category, the entire Index Category is not</w:t>
      </w:r>
      <w:r>
        <w:rPr>
          <w:lang w:val="en-US"/>
        </w:rPr>
        <w:t xml:space="preserve"> </w:t>
      </w:r>
      <w:r w:rsidRPr="00F66E82">
        <w:rPr>
          <w:lang w:val="en-US"/>
        </w:rPr>
        <w:t>considered further in the index selection process.</w:t>
      </w:r>
      <w:r w:rsidR="00217ED2">
        <w:rPr>
          <w:lang w:val="en-US"/>
        </w:rPr>
        <w:t>”</w:t>
      </w:r>
      <w:r w:rsidRPr="00F66E82">
        <w:rPr>
          <w:lang w:val="en-US"/>
        </w:rPr>
        <w:cr/>
      </w:r>
    </w:p>
    <w:p w14:paraId="19319527" w14:textId="126E200E" w:rsidR="00694E24" w:rsidRDefault="00694E24" w:rsidP="00F66E82">
      <w:pPr>
        <w:rPr>
          <w:rFonts w:eastAsia="Calibri"/>
          <w:u w:val="single"/>
          <w:lang w:val="en-US" w:eastAsia="en-US"/>
        </w:rPr>
      </w:pPr>
      <w:r>
        <w:rPr>
          <w:rFonts w:eastAsia="Calibri"/>
          <w:u w:val="single"/>
          <w:lang w:val="en-US" w:eastAsia="en-US"/>
        </w:rPr>
        <w:lastRenderedPageBreak/>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3069DE94" w14:textId="6910AAA2" w:rsidR="00F66E82" w:rsidRPr="00F66E82" w:rsidRDefault="00217ED2" w:rsidP="00F66E82">
      <w:pPr>
        <w:adjustRightInd w:val="0"/>
        <w:ind w:right="495"/>
        <w:outlineLvl w:val="0"/>
        <w:rPr>
          <w:lang w:val="en-US"/>
        </w:rPr>
      </w:pPr>
      <w:r>
        <w:rPr>
          <w:lang w:val="en-US"/>
        </w:rPr>
        <w:t>“</w:t>
      </w:r>
      <w:r w:rsidR="00F66E82" w:rsidRPr="00F66E82">
        <w:rPr>
          <w:lang w:val="en-US"/>
        </w:rPr>
        <w:t>Based on the criteria outlined in Chapter 4, the Index Calculator determines the securities that are eligible for inclusion in the index. These securities are filtered according to the criteria below, resulting in the final index selection:</w:t>
      </w:r>
    </w:p>
    <w:p w14:paraId="688C9434" w14:textId="2B266897" w:rsidR="00F66E82" w:rsidRDefault="00F66E82" w:rsidP="00F66E82">
      <w:pPr>
        <w:autoSpaceDE w:val="0"/>
        <w:autoSpaceDN w:val="0"/>
        <w:adjustRightInd w:val="0"/>
        <w:ind w:right="495"/>
        <w:rPr>
          <w:lang w:val="en-US"/>
        </w:rPr>
      </w:pPr>
      <w:r w:rsidRPr="00F66E82">
        <w:rPr>
          <w:lang w:val="en-US"/>
        </w:rPr>
        <w:t>All companies in the Index Universe are sorted into the following nine Index Categories based on their Industry as outlined in the following table:</w:t>
      </w:r>
    </w:p>
    <w:p w14:paraId="7B872133" w14:textId="77777777" w:rsidR="004E77D9" w:rsidRPr="00F66E82" w:rsidRDefault="004E77D9" w:rsidP="00F66E82">
      <w:pPr>
        <w:autoSpaceDE w:val="0"/>
        <w:autoSpaceDN w:val="0"/>
        <w:adjustRightInd w:val="0"/>
        <w:ind w:right="495"/>
        <w:rPr>
          <w:lang w:val="en-US"/>
        </w:rPr>
      </w:pPr>
    </w:p>
    <w:tbl>
      <w:tblPr>
        <w:tblStyle w:val="PlainTable1"/>
        <w:tblW w:w="0" w:type="auto"/>
        <w:tblLook w:val="04A0" w:firstRow="1" w:lastRow="0" w:firstColumn="1" w:lastColumn="0" w:noHBand="0" w:noVBand="1"/>
      </w:tblPr>
      <w:tblGrid>
        <w:gridCol w:w="3775"/>
        <w:gridCol w:w="5853"/>
      </w:tblGrid>
      <w:tr w:rsidR="00F66E82" w14:paraId="56EFF4E4" w14:textId="77777777" w:rsidTr="00F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EDB11A3" w14:textId="77777777" w:rsidR="00F66E82" w:rsidRPr="00F66E82" w:rsidRDefault="00F66E82" w:rsidP="00577E14">
            <w:pPr>
              <w:autoSpaceDE w:val="0"/>
              <w:autoSpaceDN w:val="0"/>
              <w:adjustRightInd w:val="0"/>
              <w:ind w:right="495"/>
              <w:rPr>
                <w:b w:val="0"/>
                <w:bCs w:val="0"/>
                <w:lang w:val="en-US"/>
              </w:rPr>
            </w:pPr>
            <w:r w:rsidRPr="00F66E82">
              <w:rPr>
                <w:b w:val="0"/>
                <w:bCs w:val="0"/>
                <w:lang w:val="en-US"/>
              </w:rPr>
              <w:t>Index Category</w:t>
            </w:r>
          </w:p>
        </w:tc>
        <w:tc>
          <w:tcPr>
            <w:tcW w:w="5853" w:type="dxa"/>
          </w:tcPr>
          <w:p w14:paraId="4540830A" w14:textId="77777777" w:rsidR="00F66E82" w:rsidRPr="00F66E82" w:rsidRDefault="00F66E82" w:rsidP="00577E14">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F66E82">
              <w:rPr>
                <w:b w:val="0"/>
                <w:bCs w:val="0"/>
                <w:lang w:val="en-US"/>
              </w:rPr>
              <w:t>Industries</w:t>
            </w:r>
          </w:p>
        </w:tc>
      </w:tr>
      <w:tr w:rsidR="001B0F7E" w:rsidRPr="00121BD9" w14:paraId="06CEFC92"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26C8B6B" w14:textId="42F6739F" w:rsidR="001B0F7E" w:rsidRPr="00F66E82" w:rsidRDefault="001B0F7E" w:rsidP="001B0F7E">
            <w:pPr>
              <w:autoSpaceDE w:val="0"/>
              <w:autoSpaceDN w:val="0"/>
              <w:adjustRightInd w:val="0"/>
              <w:ind w:right="495"/>
              <w:rPr>
                <w:b w:val="0"/>
                <w:bCs w:val="0"/>
                <w:lang w:val="en-US"/>
              </w:rPr>
            </w:pPr>
            <w:r w:rsidRPr="00CB5A0D">
              <w:rPr>
                <w:b w:val="0"/>
                <w:bCs w:val="0"/>
                <w:lang w:val="en-US"/>
              </w:rPr>
              <w:t>Blockchain</w:t>
            </w:r>
          </w:p>
        </w:tc>
        <w:tc>
          <w:tcPr>
            <w:tcW w:w="5853" w:type="dxa"/>
          </w:tcPr>
          <w:p w14:paraId="13BF8BAF" w14:textId="77777777" w:rsidR="001B0F7E" w:rsidRPr="00CB5A0D" w:rsidRDefault="001B0F7E" w:rsidP="001B0F7E">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365E7066" w14:textId="77777777" w:rsidR="001B0F7E" w:rsidRPr="00CB5A0D" w:rsidRDefault="001B0F7E" w:rsidP="001B0F7E">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692D381F" w14:textId="600AB8E4"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tc>
      </w:tr>
      <w:tr w:rsidR="001B0F7E" w:rsidRPr="00121BD9" w14:paraId="0EA6E45A"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4EA9F354"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t>Cloud Computing &amp; Big Data</w:t>
            </w:r>
          </w:p>
        </w:tc>
        <w:tc>
          <w:tcPr>
            <w:tcW w:w="5853" w:type="dxa"/>
          </w:tcPr>
          <w:p w14:paraId="68E8BC5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Enterprise Management Software</w:t>
            </w:r>
          </w:p>
          <w:p w14:paraId="438F871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Hosting Services</w:t>
            </w:r>
          </w:p>
          <w:p w14:paraId="743D68F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Infrastructure Software</w:t>
            </w:r>
          </w:p>
          <w:p w14:paraId="72F1E5F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Communications Infrastructure Software</w:t>
            </w:r>
          </w:p>
          <w:p w14:paraId="450FFACA"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Infrastructure Software</w:t>
            </w:r>
          </w:p>
          <w:p w14:paraId="1114EAE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Diversified IT Infrastructure Software</w:t>
            </w:r>
          </w:p>
          <w:p w14:paraId="6A85743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Drives and Peripherals</w:t>
            </w:r>
          </w:p>
          <w:p w14:paraId="1CC948D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Information and Disk Storage Systems</w:t>
            </w:r>
          </w:p>
          <w:p w14:paraId="70FB28A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Data Storage Hardware Makers</w:t>
            </w:r>
          </w:p>
          <w:p w14:paraId="6E54823C"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Web Search Sites and Software</w:t>
            </w:r>
          </w:p>
          <w:p w14:paraId="3B152EB5"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and Mixed-Type Software</w:t>
            </w:r>
          </w:p>
          <w:p w14:paraId="36ADB9C9"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Productivity Software</w:t>
            </w:r>
          </w:p>
          <w:p w14:paraId="41BD1A4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Department Stores</w:t>
            </w:r>
          </w:p>
        </w:tc>
      </w:tr>
      <w:tr w:rsidR="001B0F7E" w:rsidRPr="00121BD9" w14:paraId="68613137"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3930525"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t>Cyber Security</w:t>
            </w:r>
          </w:p>
        </w:tc>
        <w:tc>
          <w:tcPr>
            <w:tcW w:w="5853" w:type="dxa"/>
          </w:tcPr>
          <w:p w14:paraId="2A393BFA"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Carrier Edge Network Management Equipment</w:t>
            </w:r>
          </w:p>
          <w:p w14:paraId="70BEAFFF"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Customer Premises Network Security Equipment</w:t>
            </w:r>
          </w:p>
          <w:p w14:paraId="5E72C318"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Colocation and Data Center Services</w:t>
            </w:r>
          </w:p>
          <w:p w14:paraId="73B35A7D"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Government IT Services</w:t>
            </w:r>
          </w:p>
          <w:p w14:paraId="42A36765"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11C25C72"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tc>
      </w:tr>
      <w:tr w:rsidR="001B0F7E" w:rsidRPr="00121BD9" w14:paraId="41FAF351"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73AA06D6"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lastRenderedPageBreak/>
              <w:t>Future Cars</w:t>
            </w:r>
          </w:p>
        </w:tc>
        <w:tc>
          <w:tcPr>
            <w:tcW w:w="5853" w:type="dxa"/>
          </w:tcPr>
          <w:p w14:paraId="5CD5233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Alternative Energy Car Manufacturers</w:t>
            </w:r>
          </w:p>
          <w:p w14:paraId="77B60A1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Car Manufacturers</w:t>
            </w:r>
          </w:p>
          <w:p w14:paraId="1DAEFFC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Auto Interior Comfort/Safety/Electronics Products</w:t>
            </w:r>
          </w:p>
          <w:p w14:paraId="5D968DD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Fuel Cell Equipment and Technology Providers</w:t>
            </w:r>
          </w:p>
          <w:p w14:paraId="73CB6AA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Heavy-Duty and High-End Batteries Manufacturing</w:t>
            </w:r>
          </w:p>
          <w:p w14:paraId="5DC89AA8"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Video Multimedia Semiconductors</w:t>
            </w:r>
          </w:p>
          <w:p w14:paraId="73E20C3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Analog and Mixed Signal Semiconductors</w:t>
            </w:r>
          </w:p>
        </w:tc>
      </w:tr>
      <w:tr w:rsidR="001B0F7E" w:rsidRPr="00121BD9" w14:paraId="12B5BEE4"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3554EC1"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Genomics</w:t>
            </w:r>
          </w:p>
        </w:tc>
        <w:tc>
          <w:tcPr>
            <w:tcW w:w="5853" w:type="dxa"/>
          </w:tcPr>
          <w:p w14:paraId="0ABB2446"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Hematological Oncology Biopharmaceuticals</w:t>
            </w:r>
          </w:p>
          <w:p w14:paraId="486B42F5"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Other Oncology Biopharmaceuticals</w:t>
            </w:r>
          </w:p>
          <w:p w14:paraId="55F48D51"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Biotechnology and Genomics (GMO/Hybrids) Products</w:t>
            </w:r>
          </w:p>
          <w:p w14:paraId="21DE2DE0"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Diversified Bioanalytical Instruments</w:t>
            </w:r>
          </w:p>
          <w:p w14:paraId="6392AEDC"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Analytical and Bioanalytical Services</w:t>
            </w:r>
          </w:p>
          <w:p w14:paraId="0D4B0883"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Bioanalytical Consumables</w:t>
            </w:r>
          </w:p>
          <w:p w14:paraId="12925439"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Genetic Molecular Diagnostic Test Kits</w:t>
            </w:r>
          </w:p>
        </w:tc>
      </w:tr>
      <w:tr w:rsidR="001B0F7E" w:rsidRPr="00121BD9" w14:paraId="389740D8"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6168DC6F"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Robotics &amp; Automation</w:t>
            </w:r>
          </w:p>
        </w:tc>
        <w:tc>
          <w:tcPr>
            <w:tcW w:w="5853" w:type="dxa"/>
          </w:tcPr>
          <w:p w14:paraId="0EDD8397"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Factory Automation Equipment</w:t>
            </w:r>
          </w:p>
          <w:p w14:paraId="630DF598"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Semiconductors</w:t>
            </w:r>
          </w:p>
          <w:p w14:paraId="2993BBD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Industrial Machine Parts and Support Equipment</w:t>
            </w:r>
          </w:p>
          <w:p w14:paraId="2399BEA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Processor Semiconductors</w:t>
            </w:r>
          </w:p>
          <w:p w14:paraId="5C33280A"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Specialized Semiconductors</w:t>
            </w:r>
          </w:p>
          <w:p w14:paraId="3193E3A5"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Programmable Logic and ASIC Semiconductors</w:t>
            </w:r>
          </w:p>
          <w:p w14:paraId="11910CE2"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Household Robotics</w:t>
            </w:r>
          </w:p>
          <w:p w14:paraId="04A7E8B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Surgical Robotic Systems</w:t>
            </w:r>
          </w:p>
        </w:tc>
      </w:tr>
      <w:tr w:rsidR="001B0F7E" w:rsidRPr="00121BD9" w14:paraId="13E35EE3"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D9F7730" w14:textId="77777777" w:rsidR="001B0F7E" w:rsidRPr="001B0F7E" w:rsidRDefault="001B0F7E" w:rsidP="001B0F7E">
            <w:pPr>
              <w:autoSpaceDE w:val="0"/>
              <w:autoSpaceDN w:val="0"/>
              <w:adjustRightInd w:val="0"/>
              <w:ind w:right="495"/>
              <w:rPr>
                <w:b w:val="0"/>
                <w:bCs w:val="0"/>
                <w:lang w:val="en-US"/>
              </w:rPr>
            </w:pPr>
          </w:p>
          <w:p w14:paraId="09AC2251"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Video Gaming</w:t>
            </w:r>
          </w:p>
        </w:tc>
        <w:tc>
          <w:tcPr>
            <w:tcW w:w="5853" w:type="dxa"/>
          </w:tcPr>
          <w:p w14:paraId="2BEC9A1A"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Electronic Gaming/Entertainment Electronics Makers</w:t>
            </w:r>
          </w:p>
          <w:p w14:paraId="2EE0B1A9"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Console Games Software Index Guideline 10</w:t>
            </w:r>
          </w:p>
          <w:p w14:paraId="7D0C6E8B"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Handheld and Smart Phone Games Software</w:t>
            </w:r>
          </w:p>
          <w:p w14:paraId="60F9B5A4"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Online Game Websites and Software</w:t>
            </w:r>
          </w:p>
          <w:p w14:paraId="66BA4B30"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Other Games Software</w:t>
            </w:r>
          </w:p>
        </w:tc>
      </w:tr>
      <w:tr w:rsidR="001B0F7E" w14:paraId="7A6FBC01"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14BBD3E7"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Virtual/Augmented Reality</w:t>
            </w:r>
          </w:p>
        </w:tc>
        <w:tc>
          <w:tcPr>
            <w:tcW w:w="5853" w:type="dxa"/>
          </w:tcPr>
          <w:p w14:paraId="04BD098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Virtual Reality Design and Engineering Software</w:t>
            </w:r>
          </w:p>
          <w:p w14:paraId="63244EB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Home and Office Virtual Reality Software</w:t>
            </w:r>
          </w:p>
          <w:p w14:paraId="02EDDE24"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lastRenderedPageBreak/>
              <w:t>Virtual Reality Equipment</w:t>
            </w:r>
          </w:p>
        </w:tc>
      </w:tr>
      <w:tr w:rsidR="001B0F7E" w:rsidRPr="00A27A3F" w14:paraId="679BE49A"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B8C63A9"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lastRenderedPageBreak/>
              <w:t>5G</w:t>
            </w:r>
          </w:p>
        </w:tc>
        <w:tc>
          <w:tcPr>
            <w:tcW w:w="5853" w:type="dxa"/>
          </w:tcPr>
          <w:p w14:paraId="43D80729"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Wireless Services</w:t>
            </w:r>
          </w:p>
          <w:p w14:paraId="519795A5"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Network Software</w:t>
            </w:r>
          </w:p>
          <w:p w14:paraId="3F54CE68"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p w14:paraId="337F421A"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Administration Software</w:t>
            </w:r>
          </w:p>
          <w:p w14:paraId="34179C83"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08DC28DB"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Diversified Technology Hardware</w:t>
            </w:r>
          </w:p>
          <w:p w14:paraId="0118162E"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General Communications Equipment</w:t>
            </w:r>
          </w:p>
          <w:p w14:paraId="1417942B"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Communications Semiconductors</w:t>
            </w:r>
          </w:p>
        </w:tc>
      </w:tr>
    </w:tbl>
    <w:p w14:paraId="629DC903" w14:textId="77777777" w:rsidR="00F66E82" w:rsidRDefault="00F66E82" w:rsidP="00F66E82">
      <w:pPr>
        <w:autoSpaceDE w:val="0"/>
        <w:autoSpaceDN w:val="0"/>
        <w:adjustRightInd w:val="0"/>
        <w:ind w:right="495"/>
        <w:rPr>
          <w:rFonts w:ascii="Frutiger LT Std 45 Light" w:hAnsi="Frutiger LT Std 45 Light"/>
          <w:szCs w:val="20"/>
          <w:lang w:val="en-GB"/>
        </w:rPr>
      </w:pPr>
    </w:p>
    <w:p w14:paraId="5A35712C" w14:textId="793B849F" w:rsidR="00F66E82" w:rsidRPr="001B0F7E" w:rsidRDefault="00F66E82" w:rsidP="00F66E82">
      <w:pPr>
        <w:adjustRightInd w:val="0"/>
        <w:ind w:right="495"/>
        <w:outlineLvl w:val="0"/>
        <w:rPr>
          <w:lang w:val="en-US"/>
        </w:rPr>
      </w:pPr>
      <w:r w:rsidRPr="001B0F7E">
        <w:rPr>
          <w:lang w:val="en-US"/>
        </w:rPr>
        <w:t>For the Index Categories Future Cars,</w:t>
      </w:r>
      <w:r w:rsidR="00121BD9">
        <w:rPr>
          <w:lang w:val="en-US"/>
        </w:rPr>
        <w:t xml:space="preserve"> </w:t>
      </w:r>
      <w:r w:rsidRPr="001B0F7E">
        <w:rPr>
          <w:lang w:val="en-US"/>
        </w:rPr>
        <w:t xml:space="preserve">Cyber Security, Video Gaming and Cloud Computing &amp; Big Data, the selection process of the Index Components follows the process as defined in the index guideline of the Solactive Future Cars Index, Solactive Global Cyber Security Index, Solactive </w:t>
      </w:r>
      <w:proofErr w:type="spellStart"/>
      <w:r w:rsidRPr="001B0F7E">
        <w:rPr>
          <w:lang w:val="en-US"/>
        </w:rPr>
        <w:t>eGaming</w:t>
      </w:r>
      <w:proofErr w:type="spellEnd"/>
      <w:r w:rsidRPr="001B0F7E">
        <w:rPr>
          <w:lang w:val="en-US"/>
        </w:rPr>
        <w:t xml:space="preserve"> Index and Solactive Global Cloud Computing Index, respectively:</w:t>
      </w:r>
    </w:p>
    <w:p w14:paraId="4F439334" w14:textId="77777777" w:rsidR="00F66E82" w:rsidRPr="001B0F7E" w:rsidRDefault="00121BD9" w:rsidP="00F66E82">
      <w:pPr>
        <w:adjustRightInd w:val="0"/>
        <w:ind w:right="495"/>
        <w:outlineLvl w:val="0"/>
        <w:rPr>
          <w:lang w:val="en-US"/>
        </w:rPr>
      </w:pPr>
      <w:hyperlink r:id="rId11" w:history="1">
        <w:r w:rsidR="00F66E82" w:rsidRPr="00217ED2">
          <w:rPr>
            <w:lang w:val="en-US"/>
          </w:rPr>
          <w:t>https://www.solactive.com/wp-content/uploads/2017/10/Solactive-Future-Cars-Index.pdf</w:t>
        </w:r>
      </w:hyperlink>
    </w:p>
    <w:p w14:paraId="6E731325" w14:textId="77777777" w:rsidR="00F66E82" w:rsidRPr="001B0F7E" w:rsidRDefault="00121BD9" w:rsidP="00F66E82">
      <w:pPr>
        <w:adjustRightInd w:val="0"/>
        <w:ind w:right="495"/>
        <w:outlineLvl w:val="0"/>
        <w:rPr>
          <w:lang w:val="en-US"/>
        </w:rPr>
      </w:pPr>
      <w:hyperlink r:id="rId12" w:history="1">
        <w:r w:rsidR="00F66E82" w:rsidRPr="00217ED2">
          <w:rPr>
            <w:lang w:val="en-US"/>
          </w:rPr>
          <w:t>https://www.solactive.com/wp-content/uploads/2017/08/Solactive-Global-Cyber-Security-Index.pdf</w:t>
        </w:r>
      </w:hyperlink>
    </w:p>
    <w:p w14:paraId="4FB269CD" w14:textId="77777777" w:rsidR="00F66E82" w:rsidRPr="001B0F7E" w:rsidRDefault="00121BD9" w:rsidP="00F66E82">
      <w:pPr>
        <w:adjustRightInd w:val="0"/>
        <w:ind w:right="495"/>
        <w:outlineLvl w:val="0"/>
        <w:rPr>
          <w:lang w:val="en-US"/>
        </w:rPr>
      </w:pPr>
      <w:hyperlink r:id="rId13" w:history="1">
        <w:r w:rsidR="00F66E82" w:rsidRPr="00217ED2">
          <w:rPr>
            <w:lang w:val="en-US"/>
          </w:rPr>
          <w:t>https://www.solactive.com/wp-content/uploads/2019/06/Solactive-eGaming-Index_Guideline-1.pdf</w:t>
        </w:r>
      </w:hyperlink>
    </w:p>
    <w:p w14:paraId="0A91C4F4" w14:textId="77777777" w:rsidR="00F66E82" w:rsidRPr="001B0F7E" w:rsidRDefault="00F66E82" w:rsidP="00F66E82">
      <w:pPr>
        <w:adjustRightInd w:val="0"/>
        <w:ind w:right="495"/>
        <w:outlineLvl w:val="0"/>
        <w:rPr>
          <w:lang w:val="en-US"/>
        </w:rPr>
      </w:pPr>
      <w:r w:rsidRPr="001B0F7E">
        <w:rPr>
          <w:lang w:val="en-US"/>
        </w:rPr>
        <w:t>https://solactive.com/downloads/Guideline-Solactive-SGCLOUD.pdf</w:t>
      </w:r>
    </w:p>
    <w:p w14:paraId="153D7233" w14:textId="77777777" w:rsidR="00F66E82" w:rsidRPr="001B0F7E" w:rsidRDefault="00F66E82" w:rsidP="00F66E82">
      <w:pPr>
        <w:adjustRightInd w:val="0"/>
        <w:ind w:right="495"/>
        <w:outlineLvl w:val="0"/>
        <w:rPr>
          <w:lang w:val="en-US"/>
        </w:rPr>
      </w:pPr>
      <w:r w:rsidRPr="001B0F7E">
        <w:rPr>
          <w:lang w:val="en-US"/>
        </w:rPr>
        <w:t xml:space="preserve"> </w:t>
      </w:r>
    </w:p>
    <w:p w14:paraId="7152D2C9" w14:textId="4564F47E" w:rsidR="00F66E82" w:rsidRPr="001B0F7E" w:rsidRDefault="00F66E82" w:rsidP="00F66E82">
      <w:pPr>
        <w:adjustRightInd w:val="0"/>
        <w:ind w:right="495"/>
        <w:outlineLvl w:val="0"/>
        <w:rPr>
          <w:lang w:val="en-US"/>
        </w:rPr>
      </w:pPr>
      <w:r w:rsidRPr="001B0F7E">
        <w:rPr>
          <w:lang w:val="en-US"/>
        </w:rPr>
        <w:t>For the remaining Index Categories, the Top 10 companies according to the Security-level Market Capitalization are selected as Index Components. Should there be less than 5 eligible companies in an Index Category, the entire Index Category is not considered further in the index selection process.</w:t>
      </w:r>
      <w:r w:rsidR="00217ED2">
        <w:rPr>
          <w:lang w:val="en-US"/>
        </w:rPr>
        <w:t>”</w:t>
      </w:r>
    </w:p>
    <w:p w14:paraId="645EB272" w14:textId="77777777" w:rsidR="00F436AA" w:rsidRDefault="00F436AA" w:rsidP="00F436AA">
      <w:pPr>
        <w:spacing w:before="0" w:after="160" w:line="259" w:lineRule="auto"/>
        <w:jc w:val="left"/>
        <w:rPr>
          <w:lang w:val="en-GB"/>
        </w:rPr>
      </w:pPr>
    </w:p>
    <w:p w14:paraId="021ACD7E" w14:textId="49525F32" w:rsidR="00F436AA" w:rsidRPr="00121BD9" w:rsidRDefault="00F436AA" w:rsidP="00F436AA">
      <w:pPr>
        <w:pStyle w:val="ListParagraph"/>
        <w:numPr>
          <w:ilvl w:val="0"/>
          <w:numId w:val="22"/>
        </w:numPr>
        <w:spacing w:before="0" w:after="160" w:line="259" w:lineRule="auto"/>
        <w:jc w:val="left"/>
        <w:rPr>
          <w:b/>
          <w:bCs/>
          <w:lang w:val="en-GB"/>
        </w:rPr>
      </w:pPr>
      <w:r w:rsidRPr="00121BD9">
        <w:rPr>
          <w:b/>
          <w:bCs/>
          <w:lang w:val="en-GB"/>
        </w:rPr>
        <w:t>Section: 4 Definitions</w:t>
      </w:r>
    </w:p>
    <w:p w14:paraId="46795A71" w14:textId="71075598" w:rsidR="00417724" w:rsidRPr="00121BD9" w:rsidRDefault="00417724" w:rsidP="00F436AA">
      <w:pPr>
        <w:ind w:left="360"/>
        <w:rPr>
          <w:b/>
          <w:bCs/>
          <w:lang w:val="en-GB"/>
        </w:rPr>
      </w:pPr>
      <w:r>
        <w:rPr>
          <w:b/>
          <w:bCs/>
          <w:lang w:val="en-GB"/>
        </w:rPr>
        <w:t>Definition of “Index Universe”</w:t>
      </w:r>
    </w:p>
    <w:p w14:paraId="594A17D4" w14:textId="76CA53EA" w:rsidR="00F436AA" w:rsidRDefault="00F436AA" w:rsidP="00F436AA">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4D9588F2" w14:textId="3058742D" w:rsidR="001B0F7E" w:rsidRPr="001B0F7E" w:rsidRDefault="001B0F7E" w:rsidP="00F436AA">
      <w:pPr>
        <w:ind w:left="360"/>
        <w:rPr>
          <w:lang w:val="en-US"/>
        </w:rPr>
      </w:pPr>
      <w:r w:rsidRPr="001B0F7E">
        <w:rPr>
          <w:lang w:val="en-US"/>
        </w:rPr>
        <w:t>“Index Universe” in respect of a Selection Day are companies that fulfill the following criteria:</w:t>
      </w:r>
      <w:r w:rsidRPr="001B0F7E">
        <w:rPr>
          <w:lang w:val="en-US"/>
        </w:rPr>
        <w:cr/>
      </w:r>
      <w:r w:rsidR="00417724">
        <w:rPr>
          <w:rFonts w:eastAsia="Calibri"/>
          <w:lang w:val="en-US" w:eastAsia="en-US"/>
        </w:rPr>
        <w:t>[</w:t>
      </w:r>
      <w:r>
        <w:rPr>
          <w:rFonts w:eastAsia="Calibri"/>
          <w:lang w:val="en-US" w:eastAsia="en-US"/>
        </w:rPr>
        <w:t>…</w:t>
      </w:r>
      <w:r w:rsidR="00417724">
        <w:rPr>
          <w:rFonts w:eastAsia="Calibri"/>
          <w:lang w:val="en-US" w:eastAsia="en-US"/>
        </w:rPr>
        <w:t>]</w:t>
      </w:r>
    </w:p>
    <w:p w14:paraId="579A62AA" w14:textId="62CC1C9C" w:rsidR="00F436AA" w:rsidRDefault="001B0F7E" w:rsidP="001B0F7E">
      <w:pPr>
        <w:ind w:left="360"/>
        <w:rPr>
          <w:lang w:val="en-US"/>
        </w:rPr>
      </w:pPr>
      <w:r w:rsidRPr="001B0F7E">
        <w:rPr>
          <w:lang w:val="en-US"/>
        </w:rPr>
        <w:t>4.</w:t>
      </w:r>
      <w:r w:rsidRPr="001B0F7E">
        <w:rPr>
          <w:lang w:val="en-US"/>
        </w:rPr>
        <w:tab/>
        <w:t>Companies must be classified under any of the following FactSet Revere Business Industry Classification System (“RBICS”) (sub)-industries:</w:t>
      </w:r>
    </w:p>
    <w:p w14:paraId="4B728B3A" w14:textId="4E8600A3" w:rsidR="001B0F7E" w:rsidRPr="001B0F7E" w:rsidRDefault="001B0F7E" w:rsidP="001B0F7E">
      <w:pPr>
        <w:ind w:left="360"/>
        <w:rPr>
          <w:lang w:val="en-US"/>
        </w:rPr>
      </w:pPr>
      <w:r w:rsidRPr="001B0F7E">
        <w:rPr>
          <w:lang w:val="en-US"/>
        </w:rPr>
        <w:t xml:space="preserve">Communication and Collaboration Content Sites, Web Search Sites and Software, Enterprise Management Software, Blockchain Technology, Cryptocurrency Mining, Cryptocurrency Trading / </w:t>
      </w:r>
      <w:r w:rsidRPr="001B0F7E">
        <w:rPr>
          <w:lang w:val="en-US"/>
        </w:rPr>
        <w:lastRenderedPageBreak/>
        <w:t>Exchanges, Hematological Oncology Biopharmaceuticals, Other Oncology Biopharmaceuticals, Biotechnology and Genomics (GMO/Hybrids) Products, Factory Automation Equipment, General Semiconductors, Industrial Machine Parts and Support Equipment, Processor Semiconductors, Specialized Semiconductors, Programmable Logic and ASIC Semiconductors, Household Robotics, Surgical Robotic Systems, Car Manufacturers, Auto Interior Comfort/Safety/Electronics Products, Fuel Cell Equipment and Technology Providers, Heavy-Duty and High-End Batteries Manufacturing, Video Multimedia Semiconductors, General Analog and Mixed Signal Semiconductors, Carrier Edge Network Management Equipment, Customer Premises Network Security Equipment, Colocation and Data Center Services, Government IT Services, Network Security Access Policy Software, Network Security Software, Virtual Reality Design and Engineering Software, Home and Office Virtual Reality Software, Virtual Reality Equipment, Wireless Services, Other Network Software, Network Administration Software, Diversified Technology Hardware, General Communications Equipment and Other Communications Semiconductors.</w:t>
      </w:r>
    </w:p>
    <w:p w14:paraId="744C7D7E" w14:textId="77777777" w:rsidR="001B0F7E" w:rsidRDefault="001B0F7E" w:rsidP="00F436AA">
      <w:pPr>
        <w:ind w:left="360"/>
        <w:rPr>
          <w:rFonts w:eastAsia="Calibri"/>
          <w:u w:val="single"/>
          <w:lang w:val="en-US" w:eastAsia="en-US"/>
        </w:rPr>
      </w:pPr>
    </w:p>
    <w:p w14:paraId="0EDE3B45" w14:textId="0A04C6D5" w:rsidR="00F436AA" w:rsidRPr="00694E24" w:rsidRDefault="00F436AA" w:rsidP="00F436AA">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2E7EB4E0" w14:textId="2452E33B" w:rsidR="001B0F7E" w:rsidRPr="001B0F7E" w:rsidRDefault="001B0F7E" w:rsidP="001B0F7E">
      <w:pPr>
        <w:ind w:left="360"/>
        <w:rPr>
          <w:lang w:val="en-US"/>
        </w:rPr>
      </w:pPr>
      <w:r w:rsidRPr="001B0F7E">
        <w:rPr>
          <w:lang w:val="en-US"/>
        </w:rPr>
        <w:t>“Index Universe” in respect of a Selection Day are companies that fulfill the following criteria:</w:t>
      </w:r>
      <w:r w:rsidRPr="001B0F7E">
        <w:rPr>
          <w:lang w:val="en-US"/>
        </w:rPr>
        <w:cr/>
      </w:r>
      <w:r w:rsidR="00417724">
        <w:rPr>
          <w:rFonts w:eastAsia="Calibri"/>
          <w:lang w:val="en-US" w:eastAsia="en-US"/>
        </w:rPr>
        <w:t>[</w:t>
      </w:r>
      <w:r>
        <w:rPr>
          <w:rFonts w:eastAsia="Calibri"/>
          <w:lang w:val="en-US" w:eastAsia="en-US"/>
        </w:rPr>
        <w:t>…</w:t>
      </w:r>
      <w:r w:rsidR="00417724">
        <w:rPr>
          <w:rFonts w:eastAsia="Calibri"/>
          <w:lang w:val="en-US" w:eastAsia="en-US"/>
        </w:rPr>
        <w:t>]</w:t>
      </w:r>
    </w:p>
    <w:p w14:paraId="0A87DD51" w14:textId="77777777" w:rsidR="001B0F7E" w:rsidRPr="001B0F7E" w:rsidRDefault="001B0F7E" w:rsidP="001B0F7E">
      <w:pPr>
        <w:spacing w:before="0" w:after="160" w:line="259" w:lineRule="auto"/>
        <w:ind w:left="360"/>
        <w:jc w:val="left"/>
        <w:rPr>
          <w:lang w:val="en-US"/>
        </w:rPr>
      </w:pPr>
      <w:r w:rsidRPr="001B0F7E">
        <w:rPr>
          <w:lang w:val="en-US"/>
        </w:rPr>
        <w:t>4.</w:t>
      </w:r>
      <w:r w:rsidRPr="001B0F7E">
        <w:rPr>
          <w:lang w:val="en-US"/>
        </w:rPr>
        <w:tab/>
        <w:t>Companies must be classified under any of the following FactSet Revere Business Industry Classification System (“RBICS”) (sub)-industries:</w:t>
      </w:r>
    </w:p>
    <w:p w14:paraId="4E31C8F0" w14:textId="429214FA" w:rsidR="00C8012E" w:rsidRDefault="00121BD9" w:rsidP="001B0F7E">
      <w:pPr>
        <w:spacing w:before="0" w:after="160" w:line="259" w:lineRule="auto"/>
        <w:ind w:left="360"/>
        <w:jc w:val="left"/>
        <w:rPr>
          <w:lang w:val="en-US"/>
        </w:rPr>
      </w:pPr>
      <w:r w:rsidRPr="001B0F7E">
        <w:rPr>
          <w:lang w:val="en-US"/>
        </w:rPr>
        <w:t>Blockchain Technology, Cryptocurrency Mining, Cryptocurrency Trading / Exchanges</w:t>
      </w:r>
      <w:r>
        <w:rPr>
          <w:lang w:val="en-US"/>
        </w:rPr>
        <w:t xml:space="preserve">, </w:t>
      </w:r>
      <w:r w:rsidR="001B0F7E" w:rsidRPr="001B0F7E">
        <w:rPr>
          <w:lang w:val="en-US"/>
        </w:rPr>
        <w:t xml:space="preserve">Enterprise Management </w:t>
      </w:r>
      <w:proofErr w:type="spellStart"/>
      <w:r w:rsidR="001B0F7E" w:rsidRPr="001B0F7E">
        <w:rPr>
          <w:lang w:val="en-US"/>
        </w:rPr>
        <w:t>Software,Internet</w:t>
      </w:r>
      <w:proofErr w:type="spellEnd"/>
      <w:r w:rsidR="001B0F7E" w:rsidRPr="001B0F7E">
        <w:rPr>
          <w:lang w:val="en-US"/>
        </w:rPr>
        <w:t xml:space="preserve"> Hosting </w:t>
      </w:r>
      <w:proofErr w:type="spellStart"/>
      <w:r w:rsidR="001B0F7E" w:rsidRPr="001B0F7E">
        <w:rPr>
          <w:lang w:val="en-US"/>
        </w:rPr>
        <w:t>Services,Network</w:t>
      </w:r>
      <w:proofErr w:type="spellEnd"/>
      <w:r w:rsidR="001B0F7E" w:rsidRPr="001B0F7E">
        <w:rPr>
          <w:lang w:val="en-US"/>
        </w:rPr>
        <w:t xml:space="preserve"> Infrastructure </w:t>
      </w:r>
      <w:proofErr w:type="spellStart"/>
      <w:r w:rsidR="001B0F7E" w:rsidRPr="001B0F7E">
        <w:rPr>
          <w:lang w:val="en-US"/>
        </w:rPr>
        <w:t>Software,Communications</w:t>
      </w:r>
      <w:proofErr w:type="spellEnd"/>
      <w:r w:rsidR="001B0F7E" w:rsidRPr="001B0F7E">
        <w:rPr>
          <w:lang w:val="en-US"/>
        </w:rPr>
        <w:t xml:space="preserve"> Infrastructure </w:t>
      </w:r>
      <w:proofErr w:type="spellStart"/>
      <w:r w:rsidR="001B0F7E" w:rsidRPr="001B0F7E">
        <w:rPr>
          <w:lang w:val="en-US"/>
        </w:rPr>
        <w:t>Software,Data</w:t>
      </w:r>
      <w:proofErr w:type="spellEnd"/>
      <w:r w:rsidR="001B0F7E" w:rsidRPr="001B0F7E">
        <w:rPr>
          <w:lang w:val="en-US"/>
        </w:rPr>
        <w:t xml:space="preserve"> Storage Infrastructure </w:t>
      </w:r>
      <w:proofErr w:type="spellStart"/>
      <w:r w:rsidR="001B0F7E" w:rsidRPr="001B0F7E">
        <w:rPr>
          <w:lang w:val="en-US"/>
        </w:rPr>
        <w:t>Software,Diversified</w:t>
      </w:r>
      <w:proofErr w:type="spellEnd"/>
      <w:r w:rsidR="001B0F7E" w:rsidRPr="001B0F7E">
        <w:rPr>
          <w:lang w:val="en-US"/>
        </w:rPr>
        <w:t xml:space="preserve"> IT Infrastructure </w:t>
      </w:r>
      <w:proofErr w:type="spellStart"/>
      <w:r w:rsidR="001B0F7E" w:rsidRPr="001B0F7E">
        <w:rPr>
          <w:lang w:val="en-US"/>
        </w:rPr>
        <w:t>Software,Data</w:t>
      </w:r>
      <w:proofErr w:type="spellEnd"/>
      <w:r w:rsidR="001B0F7E" w:rsidRPr="001B0F7E">
        <w:rPr>
          <w:lang w:val="en-US"/>
        </w:rPr>
        <w:t xml:space="preserve"> Storage Drives and </w:t>
      </w:r>
      <w:proofErr w:type="spellStart"/>
      <w:r w:rsidR="001B0F7E" w:rsidRPr="001B0F7E">
        <w:rPr>
          <w:lang w:val="en-US"/>
        </w:rPr>
        <w:t>Peripherals,Information</w:t>
      </w:r>
      <w:proofErr w:type="spellEnd"/>
      <w:r w:rsidR="001B0F7E" w:rsidRPr="001B0F7E">
        <w:rPr>
          <w:lang w:val="en-US"/>
        </w:rPr>
        <w:t xml:space="preserve"> and Disk Storage </w:t>
      </w:r>
      <w:proofErr w:type="spellStart"/>
      <w:r w:rsidR="001B0F7E" w:rsidRPr="001B0F7E">
        <w:rPr>
          <w:lang w:val="en-US"/>
        </w:rPr>
        <w:t>Systems,Multi</w:t>
      </w:r>
      <w:proofErr w:type="spellEnd"/>
      <w:r w:rsidR="001B0F7E" w:rsidRPr="001B0F7E">
        <w:rPr>
          <w:lang w:val="en-US"/>
        </w:rPr>
        <w:t xml:space="preserve">-Type Data Storage Hardware </w:t>
      </w:r>
      <w:proofErr w:type="spellStart"/>
      <w:r w:rsidR="001B0F7E" w:rsidRPr="001B0F7E">
        <w:rPr>
          <w:lang w:val="en-US"/>
        </w:rPr>
        <w:t>Makers,Web</w:t>
      </w:r>
      <w:proofErr w:type="spellEnd"/>
      <w:r w:rsidR="001B0F7E" w:rsidRPr="001B0F7E">
        <w:rPr>
          <w:lang w:val="en-US"/>
        </w:rPr>
        <w:t xml:space="preserve"> Search Sites and </w:t>
      </w:r>
      <w:proofErr w:type="spellStart"/>
      <w:r w:rsidR="001B0F7E" w:rsidRPr="001B0F7E">
        <w:rPr>
          <w:lang w:val="en-US"/>
        </w:rPr>
        <w:t>Software,General</w:t>
      </w:r>
      <w:proofErr w:type="spellEnd"/>
      <w:r w:rsidR="001B0F7E" w:rsidRPr="001B0F7E">
        <w:rPr>
          <w:lang w:val="en-US"/>
        </w:rPr>
        <w:t xml:space="preserve"> and Mixed-Type </w:t>
      </w:r>
      <w:proofErr w:type="spellStart"/>
      <w:r w:rsidR="001B0F7E" w:rsidRPr="001B0F7E">
        <w:rPr>
          <w:lang w:val="en-US"/>
        </w:rPr>
        <w:t>Software,Productivity</w:t>
      </w:r>
      <w:proofErr w:type="spellEnd"/>
      <w:r w:rsidR="001B0F7E" w:rsidRPr="001B0F7E">
        <w:rPr>
          <w:lang w:val="en-US"/>
        </w:rPr>
        <w:t xml:space="preserve"> </w:t>
      </w:r>
      <w:proofErr w:type="spellStart"/>
      <w:r w:rsidR="001B0F7E" w:rsidRPr="001B0F7E">
        <w:rPr>
          <w:lang w:val="en-US"/>
        </w:rPr>
        <w:t>Software,Internet</w:t>
      </w:r>
      <w:proofErr w:type="spellEnd"/>
      <w:r w:rsidR="001B0F7E" w:rsidRPr="001B0F7E">
        <w:rPr>
          <w:lang w:val="en-US"/>
        </w:rPr>
        <w:t xml:space="preserve"> Department </w:t>
      </w:r>
      <w:proofErr w:type="spellStart"/>
      <w:r w:rsidR="001B0F7E" w:rsidRPr="001B0F7E">
        <w:rPr>
          <w:lang w:val="en-US"/>
        </w:rPr>
        <w:t>Stores,Carrier</w:t>
      </w:r>
      <w:proofErr w:type="spellEnd"/>
      <w:r w:rsidR="001B0F7E" w:rsidRPr="001B0F7E">
        <w:rPr>
          <w:lang w:val="en-US"/>
        </w:rPr>
        <w:t xml:space="preserve"> Edge Network Management </w:t>
      </w:r>
      <w:proofErr w:type="spellStart"/>
      <w:r w:rsidR="001B0F7E" w:rsidRPr="001B0F7E">
        <w:rPr>
          <w:lang w:val="en-US"/>
        </w:rPr>
        <w:t>Equipment,Customer</w:t>
      </w:r>
      <w:proofErr w:type="spellEnd"/>
      <w:r w:rsidR="001B0F7E" w:rsidRPr="001B0F7E">
        <w:rPr>
          <w:lang w:val="en-US"/>
        </w:rPr>
        <w:t xml:space="preserve"> Premises Network Security </w:t>
      </w:r>
      <w:proofErr w:type="spellStart"/>
      <w:r w:rsidR="001B0F7E" w:rsidRPr="001B0F7E">
        <w:rPr>
          <w:lang w:val="en-US"/>
        </w:rPr>
        <w:t>Equipment,Colocation</w:t>
      </w:r>
      <w:proofErr w:type="spellEnd"/>
      <w:r w:rsidR="001B0F7E" w:rsidRPr="001B0F7E">
        <w:rPr>
          <w:lang w:val="en-US"/>
        </w:rPr>
        <w:t xml:space="preserve"> and Data Center </w:t>
      </w:r>
      <w:proofErr w:type="spellStart"/>
      <w:r w:rsidR="001B0F7E" w:rsidRPr="001B0F7E">
        <w:rPr>
          <w:lang w:val="en-US"/>
        </w:rPr>
        <w:t>Services,Government</w:t>
      </w:r>
      <w:proofErr w:type="spellEnd"/>
      <w:r w:rsidR="001B0F7E" w:rsidRPr="001B0F7E">
        <w:rPr>
          <w:lang w:val="en-US"/>
        </w:rPr>
        <w:t xml:space="preserve"> IT </w:t>
      </w:r>
      <w:proofErr w:type="spellStart"/>
      <w:r w:rsidR="001B0F7E" w:rsidRPr="001B0F7E">
        <w:rPr>
          <w:lang w:val="en-US"/>
        </w:rPr>
        <w:t>Services,Network</w:t>
      </w:r>
      <w:proofErr w:type="spellEnd"/>
      <w:r w:rsidR="001B0F7E" w:rsidRPr="001B0F7E">
        <w:rPr>
          <w:lang w:val="en-US"/>
        </w:rPr>
        <w:t xml:space="preserve"> Security Access Policy </w:t>
      </w:r>
      <w:proofErr w:type="spellStart"/>
      <w:r w:rsidR="001B0F7E" w:rsidRPr="001B0F7E">
        <w:rPr>
          <w:lang w:val="en-US"/>
        </w:rPr>
        <w:t>Software,Network</w:t>
      </w:r>
      <w:proofErr w:type="spellEnd"/>
      <w:r w:rsidR="001B0F7E" w:rsidRPr="001B0F7E">
        <w:rPr>
          <w:lang w:val="en-US"/>
        </w:rPr>
        <w:t xml:space="preserve"> Security </w:t>
      </w:r>
      <w:proofErr w:type="spellStart"/>
      <w:r w:rsidR="001B0F7E" w:rsidRPr="001B0F7E">
        <w:rPr>
          <w:lang w:val="en-US"/>
        </w:rPr>
        <w:t>Software,Alternative</w:t>
      </w:r>
      <w:proofErr w:type="spellEnd"/>
      <w:r w:rsidR="001B0F7E" w:rsidRPr="001B0F7E">
        <w:rPr>
          <w:lang w:val="en-US"/>
        </w:rPr>
        <w:t xml:space="preserve"> Energy Car </w:t>
      </w:r>
      <w:proofErr w:type="spellStart"/>
      <w:r w:rsidR="001B0F7E" w:rsidRPr="001B0F7E">
        <w:rPr>
          <w:lang w:val="en-US"/>
        </w:rPr>
        <w:t>Manufacturers,Multi</w:t>
      </w:r>
      <w:proofErr w:type="spellEnd"/>
      <w:r w:rsidR="001B0F7E" w:rsidRPr="001B0F7E">
        <w:rPr>
          <w:lang w:val="en-US"/>
        </w:rPr>
        <w:t xml:space="preserve">-Type Car </w:t>
      </w:r>
      <w:proofErr w:type="spellStart"/>
      <w:r w:rsidR="001B0F7E" w:rsidRPr="001B0F7E">
        <w:rPr>
          <w:lang w:val="en-US"/>
        </w:rPr>
        <w:t>Manufacturers,Auto</w:t>
      </w:r>
      <w:proofErr w:type="spellEnd"/>
      <w:r w:rsidR="001B0F7E" w:rsidRPr="001B0F7E">
        <w:rPr>
          <w:lang w:val="en-US"/>
        </w:rPr>
        <w:t xml:space="preserve"> Interior Comfort/Safety/Electronics </w:t>
      </w:r>
      <w:proofErr w:type="spellStart"/>
      <w:r w:rsidR="001B0F7E" w:rsidRPr="001B0F7E">
        <w:rPr>
          <w:lang w:val="en-US"/>
        </w:rPr>
        <w:t>Products,Fuel</w:t>
      </w:r>
      <w:proofErr w:type="spellEnd"/>
      <w:r w:rsidR="001B0F7E" w:rsidRPr="001B0F7E">
        <w:rPr>
          <w:lang w:val="en-US"/>
        </w:rPr>
        <w:t xml:space="preserve"> Cell Equipment and Technology </w:t>
      </w:r>
      <w:proofErr w:type="spellStart"/>
      <w:r w:rsidR="001B0F7E" w:rsidRPr="001B0F7E">
        <w:rPr>
          <w:lang w:val="en-US"/>
        </w:rPr>
        <w:t>Providers,Heavy</w:t>
      </w:r>
      <w:proofErr w:type="spellEnd"/>
      <w:r w:rsidR="001B0F7E" w:rsidRPr="001B0F7E">
        <w:rPr>
          <w:lang w:val="en-US"/>
        </w:rPr>
        <w:t xml:space="preserve">-Duty and High-End Batteries </w:t>
      </w:r>
      <w:proofErr w:type="spellStart"/>
      <w:r w:rsidR="001B0F7E" w:rsidRPr="001B0F7E">
        <w:rPr>
          <w:lang w:val="en-US"/>
        </w:rPr>
        <w:t>Manufacturing,Video</w:t>
      </w:r>
      <w:proofErr w:type="spellEnd"/>
      <w:r w:rsidR="001B0F7E" w:rsidRPr="001B0F7E">
        <w:rPr>
          <w:lang w:val="en-US"/>
        </w:rPr>
        <w:t xml:space="preserve"> Multimedia </w:t>
      </w:r>
      <w:proofErr w:type="spellStart"/>
      <w:r w:rsidR="001B0F7E" w:rsidRPr="001B0F7E">
        <w:rPr>
          <w:lang w:val="en-US"/>
        </w:rPr>
        <w:t>Semiconductors,General</w:t>
      </w:r>
      <w:proofErr w:type="spellEnd"/>
      <w:r w:rsidR="001B0F7E" w:rsidRPr="001B0F7E">
        <w:rPr>
          <w:lang w:val="en-US"/>
        </w:rPr>
        <w:t xml:space="preserve"> Analog and Mixed Signal </w:t>
      </w:r>
      <w:proofErr w:type="spellStart"/>
      <w:r w:rsidR="001B0F7E" w:rsidRPr="001B0F7E">
        <w:rPr>
          <w:lang w:val="en-US"/>
        </w:rPr>
        <w:t>Semiconductors,Hematological</w:t>
      </w:r>
      <w:proofErr w:type="spellEnd"/>
      <w:r w:rsidR="001B0F7E" w:rsidRPr="001B0F7E">
        <w:rPr>
          <w:lang w:val="en-US"/>
        </w:rPr>
        <w:t xml:space="preserve"> Oncology </w:t>
      </w:r>
      <w:proofErr w:type="spellStart"/>
      <w:r w:rsidR="001B0F7E" w:rsidRPr="001B0F7E">
        <w:rPr>
          <w:lang w:val="en-US"/>
        </w:rPr>
        <w:t>Biopharmaceuticals,Other</w:t>
      </w:r>
      <w:proofErr w:type="spellEnd"/>
      <w:r w:rsidR="001B0F7E" w:rsidRPr="001B0F7E">
        <w:rPr>
          <w:lang w:val="en-US"/>
        </w:rPr>
        <w:t xml:space="preserve"> Oncology </w:t>
      </w:r>
      <w:proofErr w:type="spellStart"/>
      <w:r w:rsidR="001B0F7E" w:rsidRPr="001B0F7E">
        <w:rPr>
          <w:lang w:val="en-US"/>
        </w:rPr>
        <w:t>Biopharmaceuticals,Biotechnology</w:t>
      </w:r>
      <w:proofErr w:type="spellEnd"/>
      <w:r w:rsidR="001B0F7E" w:rsidRPr="001B0F7E">
        <w:rPr>
          <w:lang w:val="en-US"/>
        </w:rPr>
        <w:t xml:space="preserve"> and Genomics (GMO/Hybrids) </w:t>
      </w:r>
      <w:proofErr w:type="spellStart"/>
      <w:r w:rsidR="001B0F7E" w:rsidRPr="001B0F7E">
        <w:rPr>
          <w:lang w:val="en-US"/>
        </w:rPr>
        <w:t>Products,Diversified</w:t>
      </w:r>
      <w:proofErr w:type="spellEnd"/>
      <w:r w:rsidR="001B0F7E" w:rsidRPr="001B0F7E">
        <w:rPr>
          <w:lang w:val="en-US"/>
        </w:rPr>
        <w:t xml:space="preserve"> Bioanalytical </w:t>
      </w:r>
      <w:proofErr w:type="spellStart"/>
      <w:r w:rsidR="001B0F7E" w:rsidRPr="001B0F7E">
        <w:rPr>
          <w:lang w:val="en-US"/>
        </w:rPr>
        <w:t>Instruments,Analytical</w:t>
      </w:r>
      <w:proofErr w:type="spellEnd"/>
      <w:r w:rsidR="001B0F7E" w:rsidRPr="001B0F7E">
        <w:rPr>
          <w:lang w:val="en-US"/>
        </w:rPr>
        <w:t xml:space="preserve"> and Bioanalytical </w:t>
      </w:r>
      <w:proofErr w:type="spellStart"/>
      <w:r w:rsidR="001B0F7E" w:rsidRPr="001B0F7E">
        <w:rPr>
          <w:lang w:val="en-US"/>
        </w:rPr>
        <w:t>Services,Bioanalytical</w:t>
      </w:r>
      <w:proofErr w:type="spellEnd"/>
      <w:r w:rsidR="001B0F7E" w:rsidRPr="001B0F7E">
        <w:rPr>
          <w:lang w:val="en-US"/>
        </w:rPr>
        <w:t xml:space="preserve"> </w:t>
      </w:r>
      <w:proofErr w:type="spellStart"/>
      <w:r w:rsidR="001B0F7E" w:rsidRPr="001B0F7E">
        <w:rPr>
          <w:lang w:val="en-US"/>
        </w:rPr>
        <w:t>Consumables,Genetic</w:t>
      </w:r>
      <w:proofErr w:type="spellEnd"/>
      <w:r w:rsidR="001B0F7E" w:rsidRPr="001B0F7E">
        <w:rPr>
          <w:lang w:val="en-US"/>
        </w:rPr>
        <w:t xml:space="preserve"> Molecular Diagnostic Test </w:t>
      </w:r>
      <w:proofErr w:type="spellStart"/>
      <w:r w:rsidR="001B0F7E" w:rsidRPr="001B0F7E">
        <w:rPr>
          <w:lang w:val="en-US"/>
        </w:rPr>
        <w:t>Kits,Factory</w:t>
      </w:r>
      <w:proofErr w:type="spellEnd"/>
      <w:r w:rsidR="001B0F7E" w:rsidRPr="001B0F7E">
        <w:rPr>
          <w:lang w:val="en-US"/>
        </w:rPr>
        <w:t xml:space="preserve"> Automation </w:t>
      </w:r>
      <w:proofErr w:type="spellStart"/>
      <w:r w:rsidR="001B0F7E" w:rsidRPr="001B0F7E">
        <w:rPr>
          <w:lang w:val="en-US"/>
        </w:rPr>
        <w:t>Equipment,General</w:t>
      </w:r>
      <w:proofErr w:type="spellEnd"/>
      <w:r w:rsidR="001B0F7E" w:rsidRPr="001B0F7E">
        <w:rPr>
          <w:lang w:val="en-US"/>
        </w:rPr>
        <w:t xml:space="preserve"> </w:t>
      </w:r>
      <w:proofErr w:type="spellStart"/>
      <w:r w:rsidR="001B0F7E" w:rsidRPr="001B0F7E">
        <w:rPr>
          <w:lang w:val="en-US"/>
        </w:rPr>
        <w:t>Semiconductors,Industrial</w:t>
      </w:r>
      <w:proofErr w:type="spellEnd"/>
      <w:r w:rsidR="001B0F7E" w:rsidRPr="001B0F7E">
        <w:rPr>
          <w:lang w:val="en-US"/>
        </w:rPr>
        <w:t xml:space="preserve"> Machine Parts and Support </w:t>
      </w:r>
      <w:proofErr w:type="spellStart"/>
      <w:r w:rsidR="001B0F7E" w:rsidRPr="001B0F7E">
        <w:rPr>
          <w:lang w:val="en-US"/>
        </w:rPr>
        <w:t>Equipment,Processor</w:t>
      </w:r>
      <w:proofErr w:type="spellEnd"/>
      <w:r w:rsidR="001B0F7E" w:rsidRPr="001B0F7E">
        <w:rPr>
          <w:lang w:val="en-US"/>
        </w:rPr>
        <w:t xml:space="preserve"> </w:t>
      </w:r>
      <w:proofErr w:type="spellStart"/>
      <w:r w:rsidR="001B0F7E" w:rsidRPr="001B0F7E">
        <w:rPr>
          <w:lang w:val="en-US"/>
        </w:rPr>
        <w:t>Semiconductors,Specialized</w:t>
      </w:r>
      <w:proofErr w:type="spellEnd"/>
      <w:r w:rsidR="001B0F7E" w:rsidRPr="001B0F7E">
        <w:rPr>
          <w:lang w:val="en-US"/>
        </w:rPr>
        <w:t xml:space="preserve"> </w:t>
      </w:r>
      <w:proofErr w:type="spellStart"/>
      <w:r w:rsidR="001B0F7E" w:rsidRPr="001B0F7E">
        <w:rPr>
          <w:lang w:val="en-US"/>
        </w:rPr>
        <w:t>Semiconductors,Programmable</w:t>
      </w:r>
      <w:proofErr w:type="spellEnd"/>
      <w:r w:rsidR="001B0F7E" w:rsidRPr="001B0F7E">
        <w:rPr>
          <w:lang w:val="en-US"/>
        </w:rPr>
        <w:t xml:space="preserve"> Logic and ASIC </w:t>
      </w:r>
      <w:proofErr w:type="spellStart"/>
      <w:r w:rsidR="001B0F7E" w:rsidRPr="001B0F7E">
        <w:rPr>
          <w:lang w:val="en-US"/>
        </w:rPr>
        <w:t>Semiconductors,Household</w:t>
      </w:r>
      <w:proofErr w:type="spellEnd"/>
      <w:r w:rsidR="001B0F7E" w:rsidRPr="001B0F7E">
        <w:rPr>
          <w:lang w:val="en-US"/>
        </w:rPr>
        <w:t xml:space="preserve"> </w:t>
      </w:r>
      <w:proofErr w:type="spellStart"/>
      <w:r w:rsidR="001B0F7E" w:rsidRPr="001B0F7E">
        <w:rPr>
          <w:lang w:val="en-US"/>
        </w:rPr>
        <w:t>Robotics,Surgical</w:t>
      </w:r>
      <w:proofErr w:type="spellEnd"/>
      <w:r w:rsidR="001B0F7E" w:rsidRPr="001B0F7E">
        <w:rPr>
          <w:lang w:val="en-US"/>
        </w:rPr>
        <w:t xml:space="preserve"> Robotic </w:t>
      </w:r>
      <w:proofErr w:type="spellStart"/>
      <w:r w:rsidR="001B0F7E" w:rsidRPr="001B0F7E">
        <w:rPr>
          <w:lang w:val="en-US"/>
        </w:rPr>
        <w:t>Systems,Electronic</w:t>
      </w:r>
      <w:proofErr w:type="spellEnd"/>
      <w:r w:rsidR="001B0F7E" w:rsidRPr="001B0F7E">
        <w:rPr>
          <w:lang w:val="en-US"/>
        </w:rPr>
        <w:t xml:space="preserve"> Gaming/Entertainment Electronics </w:t>
      </w:r>
      <w:proofErr w:type="spellStart"/>
      <w:r w:rsidR="001B0F7E" w:rsidRPr="001B0F7E">
        <w:rPr>
          <w:lang w:val="en-US"/>
        </w:rPr>
        <w:t>Makers,Console</w:t>
      </w:r>
      <w:proofErr w:type="spellEnd"/>
      <w:r w:rsidR="001B0F7E" w:rsidRPr="001B0F7E">
        <w:rPr>
          <w:lang w:val="en-US"/>
        </w:rPr>
        <w:t xml:space="preserve"> Games Software Index Guideline 10,Handheld and Smart Phone Games </w:t>
      </w:r>
      <w:proofErr w:type="spellStart"/>
      <w:r w:rsidR="001B0F7E" w:rsidRPr="001B0F7E">
        <w:rPr>
          <w:lang w:val="en-US"/>
        </w:rPr>
        <w:t>Software,Online</w:t>
      </w:r>
      <w:proofErr w:type="spellEnd"/>
      <w:r w:rsidR="001B0F7E" w:rsidRPr="001B0F7E">
        <w:rPr>
          <w:lang w:val="en-US"/>
        </w:rPr>
        <w:t xml:space="preserve"> Game Websites and </w:t>
      </w:r>
      <w:proofErr w:type="spellStart"/>
      <w:r w:rsidR="001B0F7E" w:rsidRPr="001B0F7E">
        <w:rPr>
          <w:lang w:val="en-US"/>
        </w:rPr>
        <w:lastRenderedPageBreak/>
        <w:t>Software,Other</w:t>
      </w:r>
      <w:proofErr w:type="spellEnd"/>
      <w:r w:rsidR="001B0F7E" w:rsidRPr="001B0F7E">
        <w:rPr>
          <w:lang w:val="en-US"/>
        </w:rPr>
        <w:t xml:space="preserve"> Games </w:t>
      </w:r>
      <w:proofErr w:type="spellStart"/>
      <w:r w:rsidR="001B0F7E" w:rsidRPr="001B0F7E">
        <w:rPr>
          <w:lang w:val="en-US"/>
        </w:rPr>
        <w:t>Software,Virtual</w:t>
      </w:r>
      <w:proofErr w:type="spellEnd"/>
      <w:r w:rsidR="001B0F7E" w:rsidRPr="001B0F7E">
        <w:rPr>
          <w:lang w:val="en-US"/>
        </w:rPr>
        <w:t xml:space="preserve"> Reality Design and Engineering </w:t>
      </w:r>
      <w:proofErr w:type="spellStart"/>
      <w:r w:rsidR="001B0F7E" w:rsidRPr="001B0F7E">
        <w:rPr>
          <w:lang w:val="en-US"/>
        </w:rPr>
        <w:t>Software,Home</w:t>
      </w:r>
      <w:proofErr w:type="spellEnd"/>
      <w:r w:rsidR="001B0F7E" w:rsidRPr="001B0F7E">
        <w:rPr>
          <w:lang w:val="en-US"/>
        </w:rPr>
        <w:t xml:space="preserve"> and Office Virtual Reality </w:t>
      </w:r>
      <w:proofErr w:type="spellStart"/>
      <w:r w:rsidR="001B0F7E" w:rsidRPr="001B0F7E">
        <w:rPr>
          <w:lang w:val="en-US"/>
        </w:rPr>
        <w:t>Software,Virtual</w:t>
      </w:r>
      <w:proofErr w:type="spellEnd"/>
      <w:r w:rsidR="001B0F7E" w:rsidRPr="001B0F7E">
        <w:rPr>
          <w:lang w:val="en-US"/>
        </w:rPr>
        <w:t xml:space="preserve"> Reality </w:t>
      </w:r>
      <w:proofErr w:type="spellStart"/>
      <w:r w:rsidR="001B0F7E" w:rsidRPr="001B0F7E">
        <w:rPr>
          <w:lang w:val="en-US"/>
        </w:rPr>
        <w:t>Equipment,Wireless</w:t>
      </w:r>
      <w:proofErr w:type="spellEnd"/>
      <w:r w:rsidR="001B0F7E" w:rsidRPr="001B0F7E">
        <w:rPr>
          <w:lang w:val="en-US"/>
        </w:rPr>
        <w:t xml:space="preserve"> </w:t>
      </w:r>
      <w:proofErr w:type="spellStart"/>
      <w:r w:rsidR="001B0F7E" w:rsidRPr="001B0F7E">
        <w:rPr>
          <w:lang w:val="en-US"/>
        </w:rPr>
        <w:t>Services,Other</w:t>
      </w:r>
      <w:proofErr w:type="spellEnd"/>
      <w:r w:rsidR="001B0F7E" w:rsidRPr="001B0F7E">
        <w:rPr>
          <w:lang w:val="en-US"/>
        </w:rPr>
        <w:t xml:space="preserve"> Network </w:t>
      </w:r>
      <w:proofErr w:type="spellStart"/>
      <w:r w:rsidR="001B0F7E" w:rsidRPr="001B0F7E">
        <w:rPr>
          <w:lang w:val="en-US"/>
        </w:rPr>
        <w:t>Software,Network</w:t>
      </w:r>
      <w:proofErr w:type="spellEnd"/>
      <w:r w:rsidR="001B0F7E" w:rsidRPr="001B0F7E">
        <w:rPr>
          <w:lang w:val="en-US"/>
        </w:rPr>
        <w:t xml:space="preserve"> Security </w:t>
      </w:r>
      <w:proofErr w:type="spellStart"/>
      <w:r w:rsidR="001B0F7E" w:rsidRPr="001B0F7E">
        <w:rPr>
          <w:lang w:val="en-US"/>
        </w:rPr>
        <w:t>Software,Network</w:t>
      </w:r>
      <w:proofErr w:type="spellEnd"/>
      <w:r w:rsidR="001B0F7E" w:rsidRPr="001B0F7E">
        <w:rPr>
          <w:lang w:val="en-US"/>
        </w:rPr>
        <w:t xml:space="preserve"> Administration </w:t>
      </w:r>
      <w:proofErr w:type="spellStart"/>
      <w:r w:rsidR="001B0F7E" w:rsidRPr="001B0F7E">
        <w:rPr>
          <w:lang w:val="en-US"/>
        </w:rPr>
        <w:t>Software,Network</w:t>
      </w:r>
      <w:proofErr w:type="spellEnd"/>
      <w:r w:rsidR="001B0F7E" w:rsidRPr="001B0F7E">
        <w:rPr>
          <w:lang w:val="en-US"/>
        </w:rPr>
        <w:t xml:space="preserve"> Security Access Policy </w:t>
      </w:r>
      <w:proofErr w:type="spellStart"/>
      <w:r w:rsidR="001B0F7E" w:rsidRPr="001B0F7E">
        <w:rPr>
          <w:lang w:val="en-US"/>
        </w:rPr>
        <w:t>Software,Diversified</w:t>
      </w:r>
      <w:proofErr w:type="spellEnd"/>
      <w:r w:rsidR="001B0F7E" w:rsidRPr="001B0F7E">
        <w:rPr>
          <w:lang w:val="en-US"/>
        </w:rPr>
        <w:t xml:space="preserve"> Technology </w:t>
      </w:r>
      <w:proofErr w:type="spellStart"/>
      <w:r w:rsidR="001B0F7E" w:rsidRPr="001B0F7E">
        <w:rPr>
          <w:lang w:val="en-US"/>
        </w:rPr>
        <w:t>Hardware,General</w:t>
      </w:r>
      <w:proofErr w:type="spellEnd"/>
      <w:r w:rsidR="001B0F7E" w:rsidRPr="001B0F7E">
        <w:rPr>
          <w:lang w:val="en-US"/>
        </w:rPr>
        <w:t xml:space="preserve"> Communications </w:t>
      </w:r>
      <w:proofErr w:type="spellStart"/>
      <w:r w:rsidR="001B0F7E" w:rsidRPr="001B0F7E">
        <w:rPr>
          <w:lang w:val="en-US"/>
        </w:rPr>
        <w:t>Equipment,Other</w:t>
      </w:r>
      <w:proofErr w:type="spellEnd"/>
      <w:r w:rsidR="001B0F7E" w:rsidRPr="001B0F7E">
        <w:rPr>
          <w:lang w:val="en-US"/>
        </w:rPr>
        <w:t xml:space="preserve"> Communications Semiconductors</w:t>
      </w:r>
      <w:r w:rsidR="00417724">
        <w:rPr>
          <w:lang w:val="en-US"/>
        </w:rPr>
        <w:t>.</w:t>
      </w:r>
    </w:p>
    <w:p w14:paraId="061EE0A8" w14:textId="416BABF1" w:rsidR="001B0F7E" w:rsidRDefault="001B0F7E" w:rsidP="001B0F7E">
      <w:pPr>
        <w:spacing w:before="0" w:after="160" w:line="259" w:lineRule="auto"/>
        <w:ind w:left="360"/>
        <w:jc w:val="left"/>
        <w:rPr>
          <w:rFonts w:eastAsia="Calibri"/>
          <w:u w:val="single"/>
          <w:lang w:val="en-US" w:eastAsia="en-US"/>
        </w:rPr>
      </w:pPr>
    </w:p>
    <w:p w14:paraId="5AB022FA" w14:textId="3FC959E0" w:rsidR="00417724" w:rsidRPr="00121BD9" w:rsidRDefault="00417724" w:rsidP="001B0F7E">
      <w:pPr>
        <w:spacing w:before="0" w:after="160" w:line="259" w:lineRule="auto"/>
        <w:ind w:left="360"/>
        <w:jc w:val="left"/>
        <w:rPr>
          <w:rFonts w:eastAsia="Calibri"/>
          <w:b/>
          <w:bCs/>
          <w:u w:val="single"/>
          <w:lang w:val="en-US" w:eastAsia="en-US"/>
        </w:rPr>
      </w:pPr>
      <w:r>
        <w:rPr>
          <w:rFonts w:eastAsia="Calibri"/>
          <w:b/>
          <w:bCs/>
          <w:u w:val="single"/>
          <w:lang w:val="en-US" w:eastAsia="en-US"/>
        </w:rPr>
        <w:t>Definition of “Index Category”</w:t>
      </w:r>
    </w:p>
    <w:p w14:paraId="353A2EC0" w14:textId="699D4C1E" w:rsidR="001B0F7E" w:rsidRDefault="001B0F7E" w:rsidP="001B0F7E">
      <w:pPr>
        <w:spacing w:before="0" w:after="160" w:line="259" w:lineRule="auto"/>
        <w:ind w:left="360"/>
        <w:jc w:val="left"/>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527E18DA" w14:textId="0E6FA5F8" w:rsidR="001B0F7E" w:rsidRDefault="001B0F7E" w:rsidP="001B0F7E">
      <w:pPr>
        <w:spacing w:before="0" w:after="160" w:line="259" w:lineRule="auto"/>
        <w:ind w:left="360"/>
        <w:jc w:val="left"/>
        <w:rPr>
          <w:lang w:val="en-US"/>
        </w:rPr>
      </w:pPr>
      <w:r w:rsidRPr="001B0F7E">
        <w:rPr>
          <w:lang w:val="en-US"/>
        </w:rPr>
        <w:t>“Index Category” is any of the following: Blockchain, Cloud Computing &amp; Big Data, Cyber Security. Future Cars, Genomics, Robotics &amp; Automation, Social Media, Virtual/Augmented Reality</w:t>
      </w:r>
    </w:p>
    <w:p w14:paraId="6C3EC128" w14:textId="3E84FFDC" w:rsidR="001B0F7E" w:rsidRDefault="001B0F7E" w:rsidP="001B0F7E">
      <w:pPr>
        <w:spacing w:before="0" w:after="160" w:line="259" w:lineRule="auto"/>
        <w:ind w:left="360"/>
        <w:jc w:val="left"/>
        <w:rPr>
          <w:lang w:val="en-US"/>
        </w:rPr>
      </w:pPr>
    </w:p>
    <w:p w14:paraId="50C62007" w14:textId="77777777" w:rsidR="001B0F7E" w:rsidRPr="00694E24" w:rsidRDefault="001B0F7E" w:rsidP="001B0F7E">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0F587D28" w14:textId="09B6F537" w:rsidR="001B0F7E" w:rsidRDefault="001B0F7E" w:rsidP="001B0F7E">
      <w:pPr>
        <w:spacing w:before="0" w:after="160" w:line="259" w:lineRule="auto"/>
        <w:ind w:left="360"/>
        <w:jc w:val="left"/>
        <w:rPr>
          <w:lang w:val="en-US"/>
        </w:rPr>
      </w:pPr>
      <w:r w:rsidRPr="001B0F7E">
        <w:rPr>
          <w:lang w:val="en-US"/>
        </w:rPr>
        <w:t>“Index Category” is any of the following: Cloud Computing &amp; Big Data, Cyber Security. Future Cars, Genomics, Robotics &amp; Automation, Virtual/Augmented Reality, 5G, Video Gaming.</w:t>
      </w:r>
    </w:p>
    <w:p w14:paraId="4AE9E50B" w14:textId="77777777" w:rsidR="001B0F7E" w:rsidRPr="001B0F7E" w:rsidRDefault="001B0F7E" w:rsidP="001B0F7E">
      <w:pPr>
        <w:spacing w:before="0" w:after="160" w:line="259" w:lineRule="auto"/>
        <w:ind w:left="360"/>
        <w:jc w:val="left"/>
        <w:rPr>
          <w:lang w:val="en-US"/>
        </w:rPr>
      </w:pPr>
    </w:p>
    <w:p w14:paraId="45154AF2" w14:textId="318BA965" w:rsidR="005055F5" w:rsidRPr="00F964E4" w:rsidRDefault="00C04273" w:rsidP="002663E0">
      <w:pPr>
        <w:spacing w:before="0" w:after="160" w:line="259" w:lineRule="auto"/>
        <w:jc w:val="left"/>
        <w:rPr>
          <w:lang w:val="en-GB"/>
        </w:rPr>
      </w:pPr>
      <w:r>
        <w:rPr>
          <w:sz w:val="28"/>
          <w:szCs w:val="28"/>
          <w:u w:val="single"/>
          <w:lang w:val="en-GB"/>
        </w:rPr>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32D130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4E77D9" w:rsidRPr="004E77D9">
        <w:rPr>
          <w:lang w:val="en-US"/>
        </w:rPr>
        <w:t>Solactive Global Innovation</w:t>
      </w:r>
      <w:r w:rsidR="006F2AAF">
        <w:rPr>
          <w:lang w:val="en-US"/>
        </w:rPr>
        <w:t xml:space="preserv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121BD9"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D6706B3"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4E77D9">
        <w:rPr>
          <w:lang w:val="en-US"/>
        </w:rPr>
        <w:t>3</w:t>
      </w:r>
      <w:r w:rsidR="006F2AAF" w:rsidRPr="006F2AAF">
        <w:rPr>
          <w:iCs/>
          <w:lang w:val="en-US"/>
        </w:rPr>
        <w:t>0/</w:t>
      </w:r>
      <w:r w:rsidR="004E77D9">
        <w:rPr>
          <w:iCs/>
          <w:lang w:val="en-US"/>
        </w:rPr>
        <w:t>12</w:t>
      </w:r>
      <w:r w:rsidR="006F2AAF" w:rsidRPr="006F2AAF">
        <w:rPr>
          <w:iCs/>
          <w:lang w:val="en-US"/>
        </w:rPr>
        <w:t>/2020</w:t>
      </w:r>
      <w:r w:rsidR="006F2AAF">
        <w:rPr>
          <w:iCs/>
          <w:lang w:val="en-US"/>
        </w:rPr>
        <w:t>.</w:t>
      </w:r>
    </w:p>
    <w:p w14:paraId="741A56A5" w14:textId="418AD177"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4E77D9">
        <w:rPr>
          <w:lang w:val="en-US"/>
        </w:rPr>
        <w:t>0</w:t>
      </w:r>
      <w:r w:rsidR="006F2AAF">
        <w:rPr>
          <w:iCs/>
          <w:lang w:val="en-US"/>
        </w:rPr>
        <w:t>8</w:t>
      </w:r>
      <w:r w:rsidR="006F2AAF" w:rsidRPr="006F2AAF">
        <w:rPr>
          <w:iCs/>
          <w:lang w:val="en-US"/>
        </w:rPr>
        <w:t>/0</w:t>
      </w:r>
      <w:r w:rsidR="004E77D9">
        <w:rPr>
          <w:iCs/>
          <w:lang w:val="en-US"/>
        </w:rPr>
        <w:t>1</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6F6F830B"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4"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4E77D9" w:rsidRPr="004E77D9">
        <w:rPr>
          <w:lang w:val="en-US"/>
        </w:rPr>
        <w:t>Solactive Global Innovation</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 xml:space="preserve">via </w:t>
      </w:r>
      <w:proofErr w:type="spellStart"/>
      <w:r w:rsidRPr="006B60D6">
        <w:rPr>
          <w:lang w:val="it-IT"/>
        </w:rPr>
        <w:t>postal</w:t>
      </w:r>
      <w:proofErr w:type="spellEnd"/>
      <w:r w:rsidRPr="006B60D6">
        <w:rPr>
          <w:lang w:val="it-IT"/>
        </w:rPr>
        <w:t xml:space="preserve">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121BD9"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w:lastRenderedPageBreak/>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121BD9">
                              <w:fldChar w:fldCharType="begin"/>
                            </w:r>
                            <w:r w:rsidR="00121BD9" w:rsidRPr="00121BD9">
                              <w:rPr>
                                <w:lang w:val="en-US"/>
                              </w:rPr>
                              <w:instrText xml:space="preserve"> HYPERLINK "mailto:info@solactive.com" </w:instrText>
                            </w:r>
                            <w:r w:rsidR="00121BD9">
                              <w:fldChar w:fldCharType="separate"/>
                            </w:r>
                            <w:r w:rsidRPr="00186DB0">
                              <w:rPr>
                                <w:rStyle w:val="Hyperlink"/>
                                <w:color w:val="FFFFFF" w:themeColor="background1"/>
                                <w:lang w:val="en-US" w:eastAsia="en-US"/>
                              </w:rPr>
                              <w:t>info@solactive.com</w:t>
                            </w:r>
                            <w:r w:rsidR="00121BD9">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5"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121BD9">
                        <w:fldChar w:fldCharType="begin"/>
                      </w:r>
                      <w:r w:rsidR="00121BD9" w:rsidRPr="00121BD9">
                        <w:rPr>
                          <w:lang w:val="en-US"/>
                        </w:rPr>
                        <w:instrText xml:space="preserve"> HYPERLINK "mailto:info@solactive.com" </w:instrText>
                      </w:r>
                      <w:r w:rsidR="00121BD9">
                        <w:fldChar w:fldCharType="separate"/>
                      </w:r>
                      <w:r w:rsidRPr="00186DB0">
                        <w:rPr>
                          <w:rStyle w:val="Hyperlink"/>
                          <w:color w:val="FFFFFF" w:themeColor="background1"/>
                          <w:lang w:val="en-US" w:eastAsia="en-US"/>
                        </w:rPr>
                        <w:t>info@solactive.com</w:t>
                      </w:r>
                      <w:r w:rsidR="00121BD9">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6"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0F13CC-C2F9-4AC7-9F9F-BB5E8E8591DD}"/>
    <w:embedBold r:id="rId2" w:fontKey="{EBF978A6-DC15-458F-943D-CC2381163F83}"/>
  </w:font>
  <w:font w:name="Flama Semicondensed Light">
    <w:altName w:val="Times New Roman"/>
    <w:panose1 w:val="02000000000000000000"/>
    <w:charset w:val="00"/>
    <w:family w:val="auto"/>
    <w:pitch w:val="variable"/>
    <w:sig w:usb0="A00000AF" w:usb1="4000207B" w:usb2="00000000" w:usb3="00000000" w:csb0="0000008B" w:csb1="00000000"/>
    <w:embedRegular r:id="rId3" w:fontKey="{7EBF9724-CF6A-4535-BF26-7096F8EB0EC7}"/>
    <w:embedBold r:id="rId4" w:fontKey="{B3891A2D-09F2-410B-A93E-9DAB670EBC94}"/>
    <w:embedItalic r:id="rId5" w:fontKey="{131F8136-E81E-4212-B119-A7DC5A9D9372}"/>
  </w:font>
  <w:font w:name="Segoe UI">
    <w:panose1 w:val="020B0502040204020203"/>
    <w:charset w:val="00"/>
    <w:family w:val="swiss"/>
    <w:pitch w:val="variable"/>
    <w:sig w:usb0="E4002EFF" w:usb1="C000E47F" w:usb2="00000009" w:usb3="00000000" w:csb0="000001FF" w:csb1="00000000"/>
    <w:embedRegular r:id="rId6" w:fontKey="{2A27D702-1414-49A2-8C69-1E403DAAB0E7}"/>
  </w:font>
  <w:font w:name="Flama Semicondensed Medium">
    <w:altName w:val="Calibri"/>
    <w:panose1 w:val="02000000000000000000"/>
    <w:charset w:val="00"/>
    <w:family w:val="auto"/>
    <w:pitch w:val="variable"/>
    <w:sig w:usb0="A00000AF" w:usb1="4000207B" w:usb2="00000000" w:usb3="00000000" w:csb0="0000008B" w:csb1="00000000"/>
    <w:embedRegular r:id="rId7" w:fontKey="{C287A1A8-D11D-4F3D-96BA-150993561134}"/>
    <w:embedBold r:id="rId8" w:fontKey="{CAF206F9-22C7-4407-8A6B-9D2B8752E862}"/>
  </w:font>
  <w:font w:name="Frutiger LT Std 45 Ligh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D5654A44-845C-4160-AD91-CB443DFEF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2EEB92B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66E82">
          <w:rPr>
            <w:lang w:val="en-US"/>
          </w:rPr>
          <w:t>Market Consultation Solactive Global Innovation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9C54D5B4"/>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1BD9"/>
    <w:rsid w:val="00123CB9"/>
    <w:rsid w:val="00124B71"/>
    <w:rsid w:val="00133435"/>
    <w:rsid w:val="00135E34"/>
    <w:rsid w:val="00151DD8"/>
    <w:rsid w:val="00185395"/>
    <w:rsid w:val="001913FD"/>
    <w:rsid w:val="00192032"/>
    <w:rsid w:val="0019287D"/>
    <w:rsid w:val="00196409"/>
    <w:rsid w:val="00196791"/>
    <w:rsid w:val="001B0F7E"/>
    <w:rsid w:val="001C7018"/>
    <w:rsid w:val="001D0ECC"/>
    <w:rsid w:val="001D6895"/>
    <w:rsid w:val="001E7A70"/>
    <w:rsid w:val="001F1AAE"/>
    <w:rsid w:val="001F6864"/>
    <w:rsid w:val="001F7F10"/>
    <w:rsid w:val="002127D7"/>
    <w:rsid w:val="00216B32"/>
    <w:rsid w:val="00217ED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7724"/>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E77D9"/>
    <w:rsid w:val="00500D79"/>
    <w:rsid w:val="005055F5"/>
    <w:rsid w:val="00507DB2"/>
    <w:rsid w:val="00532F22"/>
    <w:rsid w:val="00534514"/>
    <w:rsid w:val="005457DD"/>
    <w:rsid w:val="00572562"/>
    <w:rsid w:val="005818C8"/>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357DE"/>
    <w:rsid w:val="00736C70"/>
    <w:rsid w:val="007372FA"/>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2C03"/>
    <w:rsid w:val="00E343B7"/>
    <w:rsid w:val="00E35FA1"/>
    <w:rsid w:val="00E43678"/>
    <w:rsid w:val="00E530BC"/>
    <w:rsid w:val="00E55AA7"/>
    <w:rsid w:val="00E738F4"/>
    <w:rsid w:val="00E75C53"/>
    <w:rsid w:val="00E80588"/>
    <w:rsid w:val="00E85D18"/>
    <w:rsid w:val="00E87285"/>
    <w:rsid w:val="00E9274E"/>
    <w:rsid w:val="00EA23FA"/>
    <w:rsid w:val="00EA4B8A"/>
    <w:rsid w:val="00EC2BCA"/>
    <w:rsid w:val="00ED0760"/>
    <w:rsid w:val="00EE22E3"/>
    <w:rsid w:val="00EF4A17"/>
    <w:rsid w:val="00F0488B"/>
    <w:rsid w:val="00F1145C"/>
    <w:rsid w:val="00F25F45"/>
    <w:rsid w:val="00F436AA"/>
    <w:rsid w:val="00F51148"/>
    <w:rsid w:val="00F568D6"/>
    <w:rsid w:val="00F66E82"/>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lactive.com/wp-content/uploads/2019/06/Solactive-eGaming-Index_Guideline-1.pd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solactive.com/wp-content/uploads/2017/08/Solactive-Global-Cyber-Security-Index.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wp-content/uploads/2017/10/Solactive-Future-Cars-Index.pdf"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compliance@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Frutiger LT Std 45 Ligh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 December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2191</Words>
  <Characters>12492</Characters>
  <Application>Microsoft Office Word</Application>
  <DocSecurity>4</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Innovation Index</vt:lpstr>
      <vt:lpstr>Market Consultation Solactive Innovative Technologies Index</vt:lpstr>
    </vt:vector>
  </TitlesOfParts>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Innovation Index</dc:title>
  <dc:subject>Calculation Documents &amp; Methodologies</dc:subject>
  <dc:creator>Solactive AG</dc:creator>
  <cp:keywords/>
  <dc:description/>
  <cp:lastModifiedBy>Muschol, Marcus</cp:lastModifiedBy>
  <cp:revision>2</cp:revision>
  <cp:lastPrinted>2018-12-10T16:54:00Z</cp:lastPrinted>
  <dcterms:created xsi:type="dcterms:W3CDTF">2020-12-21T16:17:00Z</dcterms:created>
  <dcterms:modified xsi:type="dcterms:W3CDTF">2020-12-21T16:17:00Z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