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7C84D68" w:rsidR="0092193A" w:rsidRPr="0097651D" w:rsidRDefault="00113086" w:rsidP="0092193A">
              <w:pPr>
                <w:pStyle w:val="Title"/>
                <w:rPr>
                  <w:lang w:val="en-US"/>
                </w:rPr>
              </w:pPr>
              <w:r w:rsidRPr="00D76406">
                <w:rPr>
                  <w:color w:val="FFFFFF" w:themeColor="background1"/>
                  <w:lang w:val="en-US"/>
                </w:rPr>
                <w:t xml:space="preserve">Market Consultation </w:t>
              </w:r>
              <w:r w:rsidR="00AE23C5">
                <w:rPr>
                  <w:color w:val="FFFFFF" w:themeColor="background1"/>
                  <w:lang w:val="en-US"/>
                </w:rPr>
                <w:t xml:space="preserve">Solactive </w:t>
              </w:r>
              <w:r w:rsidR="002A2498">
                <w:rPr>
                  <w:color w:val="FFFFFF" w:themeColor="background1"/>
                  <w:lang w:val="en-US"/>
                </w:rPr>
                <w:t>Canadian Select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72CE139" w:rsidR="00700A72" w:rsidRPr="00D902A1" w:rsidRDefault="003A2AF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6-15T00:00:00Z">
                                      <w:dateFormat w:val="dd MMMM yyyy"/>
                                      <w:lid w:val="en-GB"/>
                                      <w:storeMappedDataAs w:val="dateTime"/>
                                      <w:calendar w:val="gregorian"/>
                                    </w:date>
                                  </w:sdtPr>
                                  <w:sdtEndPr/>
                                  <w:sdtContent>
                                    <w:r w:rsidR="008F3296">
                                      <w:rPr>
                                        <w:color w:val="FFFFFF" w:themeColor="background1"/>
                                        <w:sz w:val="26"/>
                                        <w:szCs w:val="26"/>
                                        <w:lang w:val="en-GB"/>
                                      </w:rPr>
                                      <w:t>15 June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172CE139" w:rsidR="00700A72" w:rsidRPr="00D902A1" w:rsidRDefault="003A2AF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6-15T00:00:00Z">
                                <w:dateFormat w:val="dd MMMM yyyy"/>
                                <w:lid w:val="en-GB"/>
                                <w:storeMappedDataAs w:val="dateTime"/>
                                <w:calendar w:val="gregorian"/>
                              </w:date>
                            </w:sdtPr>
                            <w:sdtEndPr/>
                            <w:sdtContent>
                              <w:r w:rsidR="008F3296">
                                <w:rPr>
                                  <w:color w:val="FFFFFF" w:themeColor="background1"/>
                                  <w:sz w:val="26"/>
                                  <w:szCs w:val="26"/>
                                  <w:lang w:val="en-GB"/>
                                </w:rPr>
                                <w:t>15 June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700A72" w:rsidRPr="008B7CC0" w:rsidRDefault="00700A72"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700A72" w:rsidRPr="008B7CC0" w:rsidRDefault="00700A72"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2F0EF60A" w:rsidR="00E05994" w:rsidRPr="00E210B5" w:rsidRDefault="002663E0" w:rsidP="00E05994">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300DEE">
        <w:rPr>
          <w:lang w:val="en-GB"/>
        </w:rPr>
        <w:t xml:space="preserve">a potential </w:t>
      </w:r>
      <w:r w:rsidR="00D24ECD">
        <w:rPr>
          <w:lang w:val="en-GB"/>
        </w:rPr>
        <w:t>change</w:t>
      </w:r>
      <w:r w:rsidR="009B45D3">
        <w:rPr>
          <w:lang w:val="en-GB"/>
        </w:rPr>
        <w:t xml:space="preserve"> of the selection </w:t>
      </w:r>
      <w:r w:rsidR="00D24ECD">
        <w:rPr>
          <w:lang w:val="en-GB"/>
        </w:rPr>
        <w:t xml:space="preserve">criteria </w:t>
      </w:r>
      <w:r w:rsidR="00AE23C5">
        <w:rPr>
          <w:lang w:val="en-GB"/>
        </w:rPr>
        <w:t>of the following Indices</w:t>
      </w:r>
      <w:r w:rsidR="00B76982">
        <w:rPr>
          <w:lang w:val="en-GB"/>
        </w:rPr>
        <w:t xml:space="preserve"> (the ‘</w:t>
      </w:r>
      <w:r w:rsidR="00B76982" w:rsidRPr="00AC4C3B">
        <w:rPr>
          <w:rFonts w:ascii="Flama Semicondensed Medium" w:hAnsi="Flama Semicondensed Medium"/>
          <w:b/>
          <w:bCs/>
          <w:lang w:val="en-GB"/>
        </w:rPr>
        <w:t>Affected Indices</w:t>
      </w:r>
      <w:r w:rsidR="00B76982">
        <w:rPr>
          <w:lang w:val="en-GB"/>
        </w:rPr>
        <w:t>’)</w:t>
      </w:r>
      <w:r w:rsidR="00E05994">
        <w:rPr>
          <w:lang w:val="en-US"/>
        </w:rPr>
        <w:t>:</w:t>
      </w:r>
      <w:r w:rsidR="007E7444">
        <w:rPr>
          <w:lang w:val="en-US"/>
        </w:rPr>
        <w:t xml:space="preserve"> </w:t>
      </w:r>
    </w:p>
    <w:tbl>
      <w:tblPr>
        <w:tblW w:w="9639" w:type="dxa"/>
        <w:tblInd w:w="-5" w:type="dxa"/>
        <w:tblLook w:val="04A0" w:firstRow="1" w:lastRow="0" w:firstColumn="1" w:lastColumn="0" w:noHBand="0" w:noVBand="1"/>
      </w:tblPr>
      <w:tblGrid>
        <w:gridCol w:w="5954"/>
        <w:gridCol w:w="1701"/>
        <w:gridCol w:w="1984"/>
      </w:tblGrid>
      <w:tr w:rsidR="00700A72" w:rsidRPr="00700A72" w14:paraId="1C97E8E1" w14:textId="77777777"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516E38F" w14:textId="35B38CE4" w:rsidR="00700A72" w:rsidRPr="00700A72" w:rsidRDefault="00700A72" w:rsidP="00700A72">
            <w:pPr>
              <w:spacing w:line="256" w:lineRule="auto"/>
              <w:rPr>
                <w:b/>
                <w:bCs/>
              </w:rPr>
            </w:pPr>
            <w:r w:rsidRPr="00700A72">
              <w:rPr>
                <w:b/>
                <w:bCs/>
              </w:rPr>
              <w:t>NAME</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A24B857" w14:textId="5D01F1C1" w:rsidR="00700A72" w:rsidRPr="00700A72" w:rsidRDefault="00700A72" w:rsidP="00700A72">
            <w:pPr>
              <w:spacing w:line="256" w:lineRule="auto"/>
              <w:rPr>
                <w:b/>
                <w:bCs/>
              </w:rPr>
            </w:pPr>
            <w:r w:rsidRPr="00700A72">
              <w:rPr>
                <w:b/>
                <w:bCs/>
              </w:rPr>
              <w:t>RIC</w:t>
            </w:r>
          </w:p>
        </w:tc>
        <w:tc>
          <w:tcPr>
            <w:tcW w:w="19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DC0E82D" w14:textId="3AD23DB4" w:rsidR="00700A72" w:rsidRPr="00700A72" w:rsidRDefault="00700A72" w:rsidP="00700A72">
            <w:pPr>
              <w:spacing w:line="256" w:lineRule="auto"/>
              <w:rPr>
                <w:b/>
                <w:bCs/>
              </w:rPr>
            </w:pPr>
            <w:r w:rsidRPr="00700A72">
              <w:rPr>
                <w:b/>
                <w:bCs/>
              </w:rPr>
              <w:t>ISIN</w:t>
            </w:r>
          </w:p>
        </w:tc>
      </w:tr>
      <w:tr w:rsidR="00292E52" w:rsidRPr="00E210B5" w14:paraId="02450FC8" w14:textId="3CB7B546"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DEBD5"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Solactive Canadian Select Corporate Bond Index</w:t>
            </w:r>
          </w:p>
          <w:p w14:paraId="70E0FC89" w14:textId="02FDD5EB"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4EC4724E" w14:textId="3E2C77CF" w:rsidR="00292E52" w:rsidRPr="00292E52" w:rsidRDefault="00E210B5" w:rsidP="00292E52">
            <w:pPr>
              <w:spacing w:before="0" w:after="0"/>
              <w:jc w:val="left"/>
              <w:rPr>
                <w:rFonts w:cs="Calibri"/>
                <w:color w:val="000000"/>
                <w:sz w:val="22"/>
                <w:szCs w:val="22"/>
                <w:lang w:val="en-GB" w:eastAsia="en-GB"/>
              </w:rPr>
            </w:pPr>
            <w:proofErr w:type="gramStart"/>
            <w:r w:rsidRPr="00E210B5">
              <w:rPr>
                <w:rFonts w:cs="Calibri"/>
                <w:color w:val="000000"/>
                <w:sz w:val="22"/>
                <w:szCs w:val="22"/>
                <w:lang w:val="en-GB" w:eastAsia="en-GB"/>
              </w:rPr>
              <w:t>.SOLHCB</w:t>
            </w:r>
            <w:proofErr w:type="gramEnd"/>
          </w:p>
        </w:tc>
        <w:tc>
          <w:tcPr>
            <w:tcW w:w="1984" w:type="dxa"/>
            <w:tcBorders>
              <w:top w:val="single" w:sz="4" w:space="0" w:color="auto"/>
              <w:left w:val="single" w:sz="4" w:space="0" w:color="auto"/>
              <w:bottom w:val="single" w:sz="4" w:space="0" w:color="auto"/>
              <w:right w:val="single" w:sz="4" w:space="0" w:color="auto"/>
            </w:tcBorders>
            <w:vAlign w:val="bottom"/>
          </w:tcPr>
          <w:p w14:paraId="6EB220F5" w14:textId="2DD50C23"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DE000SLA3FC2</w:t>
            </w:r>
          </w:p>
        </w:tc>
      </w:tr>
      <w:tr w:rsidR="00292E52" w:rsidRPr="00E210B5" w14:paraId="4232C660" w14:textId="42A751BD"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B0F00"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 xml:space="preserve">Solactive Canadian Select Corporate Bond PR Index </w:t>
            </w:r>
          </w:p>
          <w:p w14:paraId="2E7B1073" w14:textId="5F044D32"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066E0DB0" w14:textId="4AFD10BF" w:rsidR="00292E52" w:rsidRPr="00292E52" w:rsidRDefault="00E210B5" w:rsidP="00292E52">
            <w:pPr>
              <w:spacing w:before="0" w:after="0"/>
              <w:jc w:val="left"/>
              <w:rPr>
                <w:rFonts w:cs="Calibri"/>
                <w:color w:val="000000"/>
                <w:sz w:val="22"/>
                <w:szCs w:val="22"/>
                <w:lang w:val="en-GB" w:eastAsia="en-GB"/>
              </w:rPr>
            </w:pPr>
            <w:proofErr w:type="gramStart"/>
            <w:r w:rsidRPr="00E210B5">
              <w:rPr>
                <w:rFonts w:cs="Calibri"/>
                <w:color w:val="000000"/>
                <w:sz w:val="22"/>
                <w:szCs w:val="22"/>
                <w:lang w:val="en-GB" w:eastAsia="en-GB"/>
              </w:rPr>
              <w:t>.SOLHCBPR</w:t>
            </w:r>
            <w:proofErr w:type="gramEnd"/>
          </w:p>
        </w:tc>
        <w:tc>
          <w:tcPr>
            <w:tcW w:w="1984" w:type="dxa"/>
            <w:tcBorders>
              <w:top w:val="single" w:sz="4" w:space="0" w:color="auto"/>
              <w:left w:val="single" w:sz="4" w:space="0" w:color="auto"/>
              <w:bottom w:val="single" w:sz="4" w:space="0" w:color="auto"/>
              <w:right w:val="single" w:sz="4" w:space="0" w:color="auto"/>
            </w:tcBorders>
            <w:vAlign w:val="bottom"/>
          </w:tcPr>
          <w:p w14:paraId="27F78785" w14:textId="613F63EB"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DE000SLA4FC0</w:t>
            </w:r>
          </w:p>
        </w:tc>
      </w:tr>
      <w:tr w:rsidR="00292E52" w:rsidRPr="00E210B5" w14:paraId="2CF277D2" w14:textId="5E16B435"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93905"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Solactive Canadian Select Short Term Bond Index</w:t>
            </w:r>
          </w:p>
          <w:p w14:paraId="30F11D01" w14:textId="4312532E"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428C826A" w14:textId="69785357" w:rsidR="00292E52" w:rsidRPr="00292E52" w:rsidRDefault="00E210B5" w:rsidP="00292E52">
            <w:pPr>
              <w:spacing w:before="0" w:after="0"/>
              <w:jc w:val="left"/>
              <w:rPr>
                <w:rFonts w:cs="Calibri"/>
                <w:color w:val="000000"/>
                <w:sz w:val="22"/>
                <w:szCs w:val="22"/>
                <w:lang w:val="en-GB" w:eastAsia="en-GB"/>
              </w:rPr>
            </w:pPr>
            <w:proofErr w:type="gramStart"/>
            <w:r w:rsidRPr="00E210B5">
              <w:rPr>
                <w:rFonts w:cs="Calibri"/>
                <w:color w:val="000000"/>
                <w:sz w:val="22"/>
                <w:szCs w:val="22"/>
                <w:lang w:val="en-GB" w:eastAsia="en-GB"/>
              </w:rPr>
              <w:t>.SOLHSB</w:t>
            </w:r>
            <w:proofErr w:type="gramEnd"/>
          </w:p>
        </w:tc>
        <w:tc>
          <w:tcPr>
            <w:tcW w:w="1984" w:type="dxa"/>
            <w:tcBorders>
              <w:top w:val="single" w:sz="4" w:space="0" w:color="auto"/>
              <w:left w:val="single" w:sz="4" w:space="0" w:color="auto"/>
              <w:bottom w:val="single" w:sz="4" w:space="0" w:color="auto"/>
              <w:right w:val="single" w:sz="4" w:space="0" w:color="auto"/>
            </w:tcBorders>
            <w:vAlign w:val="bottom"/>
          </w:tcPr>
          <w:p w14:paraId="280C4C9E" w14:textId="57E919F8"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DE000SLA3FD0</w:t>
            </w:r>
          </w:p>
        </w:tc>
      </w:tr>
      <w:tr w:rsidR="00292E52" w:rsidRPr="00E210B5" w14:paraId="2189B412" w14:textId="7AE40A6F"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6D679"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Solactive Canadian Select Short Term Bond PR Index</w:t>
            </w:r>
          </w:p>
          <w:p w14:paraId="6CEB7F90" w14:textId="310DD84A"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3384DD15" w14:textId="48221648" w:rsidR="00292E52" w:rsidRPr="00292E52" w:rsidRDefault="00E210B5" w:rsidP="00292E52">
            <w:pPr>
              <w:spacing w:before="0" w:after="0"/>
              <w:jc w:val="left"/>
              <w:rPr>
                <w:rFonts w:cs="Calibri"/>
                <w:color w:val="000000"/>
                <w:sz w:val="22"/>
                <w:szCs w:val="22"/>
                <w:lang w:val="en-GB" w:eastAsia="en-GB"/>
              </w:rPr>
            </w:pPr>
            <w:proofErr w:type="gramStart"/>
            <w:r w:rsidRPr="00E210B5">
              <w:rPr>
                <w:rFonts w:cs="Calibri"/>
                <w:color w:val="000000"/>
                <w:sz w:val="22"/>
                <w:szCs w:val="22"/>
                <w:lang w:val="en-GB" w:eastAsia="en-GB"/>
              </w:rPr>
              <w:t>.SOLHSBPR</w:t>
            </w:r>
            <w:proofErr w:type="gramEnd"/>
          </w:p>
        </w:tc>
        <w:tc>
          <w:tcPr>
            <w:tcW w:w="1984" w:type="dxa"/>
            <w:tcBorders>
              <w:top w:val="single" w:sz="4" w:space="0" w:color="auto"/>
              <w:left w:val="single" w:sz="4" w:space="0" w:color="auto"/>
              <w:bottom w:val="single" w:sz="4" w:space="0" w:color="auto"/>
              <w:right w:val="single" w:sz="4" w:space="0" w:color="auto"/>
            </w:tcBorders>
            <w:vAlign w:val="bottom"/>
          </w:tcPr>
          <w:p w14:paraId="197137A4" w14:textId="249612A4"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DE000SLA4FD8</w:t>
            </w:r>
          </w:p>
        </w:tc>
      </w:tr>
      <w:tr w:rsidR="00292E52" w:rsidRPr="00E210B5" w14:paraId="0649F06B" w14:textId="27705709"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494BC"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Solactive Canadian Select Universe Bond Index</w:t>
            </w:r>
          </w:p>
          <w:p w14:paraId="3ACDDAA6" w14:textId="7B2F5AC8"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3AD33154" w14:textId="5EBDB4A7" w:rsidR="00292E52" w:rsidRPr="00292E52" w:rsidRDefault="00E210B5" w:rsidP="00292E52">
            <w:pPr>
              <w:spacing w:before="0" w:after="0"/>
              <w:jc w:val="left"/>
              <w:rPr>
                <w:rFonts w:cs="Calibri"/>
                <w:color w:val="000000"/>
                <w:sz w:val="22"/>
                <w:szCs w:val="22"/>
                <w:lang w:val="en-GB" w:eastAsia="en-GB"/>
              </w:rPr>
            </w:pPr>
            <w:proofErr w:type="gramStart"/>
            <w:r w:rsidRPr="00E210B5">
              <w:rPr>
                <w:rFonts w:cs="Calibri"/>
                <w:color w:val="000000"/>
                <w:sz w:val="22"/>
                <w:szCs w:val="22"/>
                <w:lang w:val="en-GB" w:eastAsia="en-GB"/>
              </w:rPr>
              <w:t>.SOLHBB</w:t>
            </w:r>
            <w:proofErr w:type="gramEnd"/>
          </w:p>
        </w:tc>
        <w:tc>
          <w:tcPr>
            <w:tcW w:w="1984" w:type="dxa"/>
            <w:tcBorders>
              <w:top w:val="single" w:sz="4" w:space="0" w:color="auto"/>
              <w:left w:val="single" w:sz="4" w:space="0" w:color="auto"/>
              <w:bottom w:val="single" w:sz="4" w:space="0" w:color="auto"/>
              <w:right w:val="single" w:sz="4" w:space="0" w:color="auto"/>
            </w:tcBorders>
            <w:vAlign w:val="bottom"/>
          </w:tcPr>
          <w:p w14:paraId="1BC7C08D" w14:textId="2C55E55C"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DE000SLA3FB4</w:t>
            </w:r>
          </w:p>
        </w:tc>
      </w:tr>
      <w:tr w:rsidR="00292E52" w:rsidRPr="00E210B5" w14:paraId="4F7EDAB1" w14:textId="59329140"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BA7BA"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Solactive Canadian Select Universe Bond PR Index</w:t>
            </w:r>
          </w:p>
          <w:p w14:paraId="5D98F1BD" w14:textId="62BAAAEF"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65AE69F1" w14:textId="2EC8451C" w:rsidR="00292E52" w:rsidRPr="00292E52" w:rsidRDefault="00E210B5" w:rsidP="00292E52">
            <w:pPr>
              <w:spacing w:before="0" w:after="0"/>
              <w:jc w:val="left"/>
              <w:rPr>
                <w:rFonts w:cs="Calibri"/>
                <w:color w:val="000000"/>
                <w:sz w:val="22"/>
                <w:szCs w:val="22"/>
                <w:lang w:val="en-GB" w:eastAsia="en-GB"/>
              </w:rPr>
            </w:pPr>
            <w:proofErr w:type="gramStart"/>
            <w:r w:rsidRPr="00E210B5">
              <w:rPr>
                <w:rFonts w:cs="Calibri"/>
                <w:color w:val="000000"/>
                <w:sz w:val="22"/>
                <w:szCs w:val="22"/>
                <w:lang w:val="en-GB" w:eastAsia="en-GB"/>
              </w:rPr>
              <w:t>.SOLHBBPR</w:t>
            </w:r>
            <w:proofErr w:type="gramEnd"/>
          </w:p>
        </w:tc>
        <w:tc>
          <w:tcPr>
            <w:tcW w:w="1984" w:type="dxa"/>
            <w:tcBorders>
              <w:top w:val="single" w:sz="4" w:space="0" w:color="auto"/>
              <w:left w:val="single" w:sz="4" w:space="0" w:color="auto"/>
              <w:bottom w:val="single" w:sz="4" w:space="0" w:color="auto"/>
              <w:right w:val="single" w:sz="4" w:space="0" w:color="auto"/>
            </w:tcBorders>
            <w:vAlign w:val="bottom"/>
          </w:tcPr>
          <w:p w14:paraId="03FB2EA7" w14:textId="764CD4B5"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DE000SLA4FB2</w:t>
            </w:r>
          </w:p>
        </w:tc>
      </w:tr>
    </w:tbl>
    <w:p w14:paraId="5D55FE7E" w14:textId="77777777" w:rsidR="00E210B5" w:rsidRDefault="00E210B5" w:rsidP="00995D4A">
      <w:pPr>
        <w:spacing w:before="0" w:after="160" w:line="259" w:lineRule="auto"/>
        <w:jc w:val="left"/>
        <w:rPr>
          <w:sz w:val="28"/>
          <w:szCs w:val="28"/>
          <w:u w:val="single"/>
          <w:lang w:val="en-GB"/>
        </w:rPr>
      </w:pPr>
    </w:p>
    <w:p w14:paraId="012DE387" w14:textId="24369745" w:rsidR="00783C68" w:rsidRPr="00673769" w:rsidRDefault="00783C68" w:rsidP="00995D4A">
      <w:pPr>
        <w:spacing w:before="0" w:after="160" w:line="259" w:lineRule="auto"/>
        <w:jc w:val="left"/>
        <w:rPr>
          <w:b/>
          <w:bCs/>
          <w:sz w:val="22"/>
          <w:szCs w:val="22"/>
          <w:lang w:val="en-GB"/>
        </w:rPr>
      </w:pPr>
      <w:r w:rsidRPr="00673769">
        <w:rPr>
          <w:b/>
          <w:bCs/>
          <w:sz w:val="28"/>
          <w:szCs w:val="28"/>
          <w:u w:val="single"/>
          <w:lang w:val="en-GB"/>
        </w:rPr>
        <w:t xml:space="preserve">Rationale for </w:t>
      </w:r>
      <w:r w:rsidR="004D6535" w:rsidRPr="00673769">
        <w:rPr>
          <w:b/>
          <w:bCs/>
          <w:sz w:val="28"/>
          <w:szCs w:val="28"/>
          <w:u w:val="single"/>
          <w:lang w:val="en-GB"/>
        </w:rPr>
        <w:t>Market Consultation</w:t>
      </w:r>
    </w:p>
    <w:p w14:paraId="7903E94D" w14:textId="3588D29F" w:rsidR="00AB71EE" w:rsidRDefault="00BE59BF" w:rsidP="00AE23C5">
      <w:pPr>
        <w:spacing w:before="0" w:after="160" w:line="259" w:lineRule="auto"/>
        <w:rPr>
          <w:lang w:val="en-DE"/>
        </w:rPr>
      </w:pPr>
      <w:bookmarkStart w:id="1" w:name="_Hlk38289047"/>
      <w:r>
        <w:rPr>
          <w:lang w:val="en-DE"/>
        </w:rPr>
        <w:t xml:space="preserve">Solactive has conducted </w:t>
      </w:r>
      <w:r w:rsidR="005F5CD4">
        <w:rPr>
          <w:lang w:val="en-DE"/>
        </w:rPr>
        <w:t>a market consultation</w:t>
      </w:r>
      <w:r w:rsidR="00AB71EE">
        <w:rPr>
          <w:lang w:val="en-DE"/>
        </w:rPr>
        <w:t xml:space="preserve"> with regard to</w:t>
      </w:r>
      <w:r w:rsidR="005F5CD4">
        <w:rPr>
          <w:lang w:val="en-DE"/>
        </w:rPr>
        <w:t xml:space="preserve"> </w:t>
      </w:r>
      <w:r w:rsidR="00AB71EE">
        <w:rPr>
          <w:lang w:val="en-DE"/>
        </w:rPr>
        <w:t>change of methodology</w:t>
      </w:r>
      <w:r w:rsidR="00AB71EE">
        <w:rPr>
          <w:lang w:val="en-GB"/>
        </w:rPr>
        <w:t xml:space="preserve"> </w:t>
      </w:r>
      <w:r w:rsidR="00E20EEA">
        <w:rPr>
          <w:color w:val="000000" w:themeColor="text1"/>
          <w:lang w:val="en-GB"/>
        </w:rPr>
        <w:t xml:space="preserve">published </w:t>
      </w:r>
      <w:r w:rsidR="00E20EEA">
        <w:rPr>
          <w:color w:val="000000" w:themeColor="text1"/>
          <w:lang w:val="en-DE"/>
        </w:rPr>
        <w:t>on 15th May 2020</w:t>
      </w:r>
      <w:r w:rsidR="00E20EEA">
        <w:rPr>
          <w:color w:val="000000" w:themeColor="text1"/>
          <w:lang w:val="en-GB"/>
        </w:rPr>
        <w:t xml:space="preserve"> </w:t>
      </w:r>
      <w:r w:rsidR="005F5CD4">
        <w:rPr>
          <w:lang w:val="en-DE"/>
        </w:rPr>
        <w:t>(</w:t>
      </w:r>
      <w:hyperlink r:id="rId11" w:history="1">
        <w:r w:rsidR="005F5CD4" w:rsidRPr="00CB1181">
          <w:rPr>
            <w:rStyle w:val="Hyperlink"/>
            <w:rFonts w:eastAsiaTheme="majorEastAsia"/>
            <w:lang w:val="en-US"/>
          </w:rPr>
          <w:t>https://www.solactive.com/market-consultation-solactive-canadian-select-indices/</w:t>
        </w:r>
      </w:hyperlink>
      <w:r w:rsidR="00AB71EE">
        <w:rPr>
          <w:lang w:val="en-DE"/>
        </w:rPr>
        <w:t xml:space="preserve">).  </w:t>
      </w:r>
    </w:p>
    <w:p w14:paraId="790E4FCE" w14:textId="77777777" w:rsidR="00AB71EE" w:rsidRDefault="00AB71EE" w:rsidP="00AE23C5">
      <w:pPr>
        <w:spacing w:before="0" w:after="160" w:line="259" w:lineRule="auto"/>
        <w:rPr>
          <w:lang w:val="en-DE"/>
        </w:rPr>
      </w:pPr>
      <w:r>
        <w:rPr>
          <w:lang w:val="en-DE"/>
        </w:rPr>
        <w:t>Following the</w:t>
      </w:r>
      <w:r>
        <w:rPr>
          <w:color w:val="000000" w:themeColor="text1"/>
          <w:lang w:val="en-GB"/>
        </w:rPr>
        <w:t xml:space="preserve"> feedback received</w:t>
      </w:r>
      <w:r>
        <w:rPr>
          <w:lang w:val="en-DE"/>
        </w:rPr>
        <w:t xml:space="preserve"> from the </w:t>
      </w:r>
      <w:r>
        <w:rPr>
          <w:color w:val="000000" w:themeColor="text1"/>
          <w:lang w:val="en-GB"/>
        </w:rPr>
        <w:t>market</w:t>
      </w:r>
      <w:r>
        <w:rPr>
          <w:color w:val="000000" w:themeColor="text1"/>
          <w:lang w:val="en-DE"/>
        </w:rPr>
        <w:t xml:space="preserve">, Solactive has determined to conduct another market consultation to accommodate </w:t>
      </w:r>
      <w:r>
        <w:rPr>
          <w:lang w:val="en-US"/>
        </w:rPr>
        <w:t>additional methodology changes</w:t>
      </w:r>
      <w:r>
        <w:rPr>
          <w:lang w:val="en-DE"/>
        </w:rPr>
        <w:t>.</w:t>
      </w:r>
    </w:p>
    <w:p w14:paraId="7059A826" w14:textId="3CD68FFD" w:rsidR="002461A3" w:rsidRDefault="00AB71EE" w:rsidP="00AE23C5">
      <w:pPr>
        <w:spacing w:before="0" w:after="160" w:line="259" w:lineRule="auto"/>
        <w:rPr>
          <w:lang w:val="en-US"/>
        </w:rPr>
      </w:pPr>
      <w:r>
        <w:rPr>
          <w:lang w:val="en-DE"/>
        </w:rPr>
        <w:t xml:space="preserve">The below proposed changes to the index guideline gives a complete overview of the changes from the current market consultation and market consultation published on </w:t>
      </w:r>
      <w:r>
        <w:rPr>
          <w:color w:val="000000" w:themeColor="text1"/>
          <w:lang w:val="en-DE"/>
        </w:rPr>
        <w:t>15th May 2020.</w:t>
      </w:r>
      <w:r>
        <w:rPr>
          <w:lang w:val="en-DE"/>
        </w:rPr>
        <w:t xml:space="preserve">  </w:t>
      </w:r>
      <w:bookmarkEnd w:id="1"/>
    </w:p>
    <w:p w14:paraId="72D1B8FC" w14:textId="0DFEA33E" w:rsidR="004868CC" w:rsidRDefault="004868CC" w:rsidP="00AE23C5">
      <w:pPr>
        <w:spacing w:before="0" w:after="160" w:line="259" w:lineRule="auto"/>
        <w:rPr>
          <w:lang w:val="en-GB"/>
        </w:rPr>
      </w:pPr>
    </w:p>
    <w:p w14:paraId="446065CB" w14:textId="4106D834" w:rsidR="004868CC" w:rsidRDefault="004868CC" w:rsidP="004868CC">
      <w:pPr>
        <w:spacing w:before="0" w:after="160" w:line="256" w:lineRule="auto"/>
        <w:jc w:val="left"/>
        <w:rPr>
          <w:b/>
          <w:bCs/>
          <w:sz w:val="28"/>
          <w:szCs w:val="28"/>
          <w:u w:val="single"/>
          <w:lang w:val="en-GB"/>
        </w:rPr>
      </w:pPr>
      <w:r w:rsidRPr="00673769">
        <w:rPr>
          <w:b/>
          <w:bCs/>
          <w:sz w:val="28"/>
          <w:szCs w:val="28"/>
          <w:u w:val="single"/>
          <w:lang w:val="en-GB"/>
        </w:rPr>
        <w:t>Proposed Changes to the Index Guideline</w:t>
      </w:r>
    </w:p>
    <w:p w14:paraId="45C3E483" w14:textId="3B231F9A" w:rsidR="00685C77" w:rsidRDefault="00685C77" w:rsidP="00685C77">
      <w:pPr>
        <w:spacing w:before="0" w:after="160" w:line="259" w:lineRule="auto"/>
        <w:jc w:val="left"/>
        <w:rPr>
          <w:lang w:val="en-GB"/>
        </w:rPr>
      </w:pPr>
      <w:r>
        <w:rPr>
          <w:lang w:val="en-GB"/>
        </w:rPr>
        <w:t>The following Methodology changes are proposed in the following points of the Index Guideline (ordered in accordance with the numbering of the affected sections):</w:t>
      </w:r>
    </w:p>
    <w:p w14:paraId="734885EE" w14:textId="5BC2378C" w:rsidR="00EB2C8B" w:rsidRPr="00673769" w:rsidRDefault="00673769" w:rsidP="00673769">
      <w:pPr>
        <w:pStyle w:val="ListParagraph"/>
        <w:numPr>
          <w:ilvl w:val="0"/>
          <w:numId w:val="23"/>
        </w:numPr>
        <w:spacing w:before="0" w:after="160" w:line="259" w:lineRule="auto"/>
        <w:ind w:left="284" w:hanging="284"/>
        <w:rPr>
          <w:b/>
          <w:bCs/>
          <w:lang w:val="en-GB"/>
        </w:rPr>
      </w:pPr>
      <w:r>
        <w:rPr>
          <w:b/>
          <w:bCs/>
          <w:lang w:val="en-GB"/>
        </w:rPr>
        <w:t>Section 2.1.1 “Solactive Canadian Select Corporate Bond Index”</w:t>
      </w:r>
    </w:p>
    <w:p w14:paraId="08B1A244" w14:textId="6B3F0E70" w:rsidR="00EE2254" w:rsidRDefault="00673769" w:rsidP="007E45C1">
      <w:pPr>
        <w:pStyle w:val="ListParagraph"/>
        <w:spacing w:before="0" w:after="160" w:line="259" w:lineRule="auto"/>
        <w:ind w:left="284"/>
        <w:rPr>
          <w:lang w:val="en-GB"/>
        </w:rPr>
      </w:pPr>
      <w:r>
        <w:rPr>
          <w:lang w:val="en-GB"/>
        </w:rPr>
        <w:t xml:space="preserve">a) Broadening the amount of issues per issuer: </w:t>
      </w:r>
      <w:r w:rsidR="002A2498">
        <w:rPr>
          <w:lang w:val="en-GB"/>
        </w:rPr>
        <w:t>Increase the issues per issuer from a maximum of 2 issues to a maximum of 4 issues</w:t>
      </w:r>
      <w:r w:rsidR="00EA5156">
        <w:rPr>
          <w:lang w:val="en-GB"/>
        </w:rPr>
        <w:t xml:space="preserve"> and increasing ranking buffer rule</w:t>
      </w:r>
      <w:r w:rsidR="002A2498">
        <w:rPr>
          <w:lang w:val="en-GB"/>
        </w:rPr>
        <w:t>.</w:t>
      </w:r>
    </w:p>
    <w:p w14:paraId="13F4A5F1" w14:textId="7CC0170F" w:rsidR="00EE2254" w:rsidRPr="00BA0FB0" w:rsidRDefault="00EE2254" w:rsidP="00673769">
      <w:pPr>
        <w:spacing w:before="0" w:after="160" w:line="259" w:lineRule="auto"/>
        <w:rPr>
          <w:lang w:val="en-GB"/>
        </w:rPr>
      </w:pPr>
      <w:r w:rsidRPr="00BA0FB0">
        <w:rPr>
          <w:lang w:val="en-GB"/>
        </w:rPr>
        <w:t>Old Version:</w:t>
      </w:r>
    </w:p>
    <w:p w14:paraId="23B4F500" w14:textId="77777777" w:rsidR="00EE2254" w:rsidRPr="00673769" w:rsidRDefault="00EE2254" w:rsidP="00EE2254">
      <w:pPr>
        <w:autoSpaceDE w:val="0"/>
        <w:autoSpaceDN w:val="0"/>
        <w:adjustRightInd w:val="0"/>
        <w:ind w:right="495"/>
        <w:rPr>
          <w:b/>
          <w:sz w:val="20"/>
          <w:szCs w:val="20"/>
          <w:lang w:val="en-US"/>
        </w:rPr>
      </w:pPr>
      <w:r w:rsidRPr="00673769">
        <w:rPr>
          <w:b/>
          <w:sz w:val="20"/>
          <w:szCs w:val="20"/>
          <w:lang w:val="en-US"/>
        </w:rPr>
        <w:t>2.1.1 Solactive Canadian Select Corporate Bond Index:</w:t>
      </w:r>
    </w:p>
    <w:p w14:paraId="1FA28A0A" w14:textId="3A564D02" w:rsidR="00EE2254" w:rsidRDefault="00EE2254" w:rsidP="00EE2254">
      <w:pPr>
        <w:autoSpaceDE w:val="0"/>
        <w:autoSpaceDN w:val="0"/>
        <w:adjustRightInd w:val="0"/>
        <w:ind w:right="495"/>
        <w:rPr>
          <w:bCs/>
          <w:sz w:val="20"/>
          <w:szCs w:val="20"/>
          <w:lang w:val="en-US"/>
        </w:rPr>
      </w:pPr>
      <w:r>
        <w:rPr>
          <w:bCs/>
          <w:sz w:val="20"/>
          <w:szCs w:val="20"/>
          <w:lang w:val="en-US"/>
        </w:rPr>
        <w:t xml:space="preserve">[…] </w:t>
      </w:r>
      <w:r w:rsidRPr="00673769">
        <w:rPr>
          <w:bCs/>
          <w:sz w:val="20"/>
          <w:szCs w:val="20"/>
          <w:lang w:val="en-US"/>
        </w:rPr>
        <w:t>For each issuer, the bonds are ranked according to their points (e.g. 1,2,3, etc.) and only the bonds with the first rank (=highest points) will be chosen as index components. If more than two bonds per issuer are ranked highest, bonds that are already part of the index composition will be chosen. If only one or none of the bonds with the highest rank are already part of the index composition, the bonds with the smaller absolute deviation on duration will be chosen. Assuming a bond had the highest rank in the last selection and only has the second rank in the current selection, it will be chosen as an index component. Respectively the bond with the first rank will not be included in such a case.</w:t>
      </w:r>
    </w:p>
    <w:p w14:paraId="5AD54796" w14:textId="332B722B" w:rsidR="00EE2254" w:rsidRPr="00BA0FB0" w:rsidRDefault="00EE2254" w:rsidP="00673769">
      <w:pPr>
        <w:spacing w:before="0" w:after="160" w:line="259" w:lineRule="auto"/>
        <w:rPr>
          <w:lang w:val="en-GB"/>
        </w:rPr>
      </w:pPr>
      <w:r w:rsidRPr="00BA0FB0">
        <w:rPr>
          <w:lang w:val="en-GB"/>
        </w:rPr>
        <w:lastRenderedPageBreak/>
        <w:t>New Version:</w:t>
      </w:r>
    </w:p>
    <w:p w14:paraId="43283429" w14:textId="77777777" w:rsidR="00EE2254" w:rsidRPr="00450D4B" w:rsidRDefault="00EE2254" w:rsidP="00EE2254">
      <w:pPr>
        <w:autoSpaceDE w:val="0"/>
        <w:autoSpaceDN w:val="0"/>
        <w:adjustRightInd w:val="0"/>
        <w:ind w:right="495"/>
        <w:rPr>
          <w:b/>
          <w:sz w:val="20"/>
          <w:szCs w:val="20"/>
          <w:lang w:val="en-US"/>
        </w:rPr>
      </w:pPr>
      <w:r w:rsidRPr="00450D4B">
        <w:rPr>
          <w:b/>
          <w:sz w:val="20"/>
          <w:szCs w:val="20"/>
          <w:lang w:val="en-US"/>
        </w:rPr>
        <w:t>2.1.1 Solactive Canadian Select Corporate Bond Index:</w:t>
      </w:r>
    </w:p>
    <w:p w14:paraId="7865ED98" w14:textId="69F1B463" w:rsidR="00EE2254" w:rsidRDefault="00EE2254" w:rsidP="00EE2254">
      <w:pPr>
        <w:autoSpaceDE w:val="0"/>
        <w:autoSpaceDN w:val="0"/>
        <w:adjustRightInd w:val="0"/>
        <w:ind w:right="495"/>
        <w:rPr>
          <w:bCs/>
          <w:sz w:val="20"/>
          <w:szCs w:val="20"/>
          <w:lang w:val="en-US"/>
        </w:rPr>
      </w:pPr>
      <w:r>
        <w:rPr>
          <w:bCs/>
          <w:sz w:val="20"/>
          <w:szCs w:val="20"/>
          <w:lang w:val="en-US"/>
        </w:rPr>
        <w:t xml:space="preserve">[…] </w:t>
      </w:r>
      <w:r w:rsidRPr="00450D4B">
        <w:rPr>
          <w:bCs/>
          <w:sz w:val="20"/>
          <w:szCs w:val="20"/>
          <w:lang w:val="en-US"/>
        </w:rPr>
        <w:t xml:space="preserve">For each issuer, the bonds are ranked according to their points (e.g. 1,2,3, etc.) and only the bonds with the first rank (=highest points) will be chosen as index components. </w:t>
      </w:r>
      <w:r w:rsidRPr="00673769">
        <w:rPr>
          <w:b/>
          <w:sz w:val="20"/>
          <w:szCs w:val="20"/>
          <w:lang w:val="en-US"/>
        </w:rPr>
        <w:t xml:space="preserve">For each issuer a maximum of 4 bonds will be considered to enter the index. </w:t>
      </w:r>
      <w:r w:rsidRPr="00450D4B">
        <w:rPr>
          <w:bCs/>
          <w:sz w:val="20"/>
          <w:szCs w:val="20"/>
          <w:lang w:val="en-US"/>
        </w:rPr>
        <w:t xml:space="preserve">If more than </w:t>
      </w:r>
      <w:r w:rsidRPr="00673769">
        <w:rPr>
          <w:b/>
          <w:sz w:val="20"/>
          <w:szCs w:val="20"/>
          <w:lang w:val="en-US"/>
        </w:rPr>
        <w:t>four</w:t>
      </w:r>
      <w:r w:rsidRPr="00450D4B">
        <w:rPr>
          <w:bCs/>
          <w:sz w:val="20"/>
          <w:szCs w:val="20"/>
          <w:lang w:val="en-US"/>
        </w:rPr>
        <w:t xml:space="preserve"> bonds per issuer are ranked highest, bonds that are already part of the index composition will be chosen. If only one or none of the bonds with the highest rank are already part of the index composition, the bonds with the smaller absolute deviation on duration will be chosen. Assuming a bond had the highest rank in the last selection and only has the second rank</w:t>
      </w:r>
      <w:r w:rsidR="00EA5156">
        <w:rPr>
          <w:bCs/>
          <w:sz w:val="20"/>
          <w:szCs w:val="20"/>
          <w:lang w:val="en-US"/>
        </w:rPr>
        <w:t xml:space="preserve"> </w:t>
      </w:r>
      <w:r w:rsidR="00EA5156" w:rsidRPr="003A2AFF">
        <w:rPr>
          <w:b/>
          <w:sz w:val="20"/>
          <w:szCs w:val="20"/>
          <w:lang w:val="en-US"/>
        </w:rPr>
        <w:t>or third rank</w:t>
      </w:r>
      <w:r w:rsidRPr="00450D4B">
        <w:rPr>
          <w:bCs/>
          <w:sz w:val="20"/>
          <w:szCs w:val="20"/>
          <w:lang w:val="en-US"/>
        </w:rPr>
        <w:t xml:space="preserve"> in the current selection, it will be chosen as an index component. Respectively the bond with the first rank will not be included in such a case.</w:t>
      </w:r>
    </w:p>
    <w:p w14:paraId="43110E20" w14:textId="0057B121" w:rsidR="00673769" w:rsidRDefault="00673769" w:rsidP="00EE2254">
      <w:pPr>
        <w:autoSpaceDE w:val="0"/>
        <w:autoSpaceDN w:val="0"/>
        <w:adjustRightInd w:val="0"/>
        <w:ind w:right="495"/>
        <w:rPr>
          <w:bCs/>
          <w:sz w:val="20"/>
          <w:szCs w:val="20"/>
          <w:lang w:val="en-US"/>
        </w:rPr>
      </w:pPr>
    </w:p>
    <w:p w14:paraId="1EF18366" w14:textId="5212E2FF" w:rsidR="00673769" w:rsidRPr="00EE2254" w:rsidRDefault="00673769" w:rsidP="00673769">
      <w:pPr>
        <w:spacing w:before="0" w:after="160" w:line="259" w:lineRule="auto"/>
        <w:rPr>
          <w:lang w:val="en-GB"/>
        </w:rPr>
      </w:pPr>
      <w:r>
        <w:rPr>
          <w:lang w:val="en-GB"/>
        </w:rPr>
        <w:t xml:space="preserve">b) </w:t>
      </w:r>
      <w:r w:rsidRPr="00EE2254">
        <w:rPr>
          <w:lang w:val="en-GB"/>
        </w:rPr>
        <w:t xml:space="preserve">Change of the point system assigned based on absolute deviation on yield and duration: </w:t>
      </w:r>
    </w:p>
    <w:p w14:paraId="324AAF54" w14:textId="77777777" w:rsidR="00673769" w:rsidRPr="00EE2254" w:rsidRDefault="00673769" w:rsidP="00673769">
      <w:pPr>
        <w:spacing w:before="0" w:after="160" w:line="259" w:lineRule="auto"/>
        <w:rPr>
          <w:lang w:val="en-US"/>
        </w:rPr>
      </w:pPr>
      <w:r w:rsidRPr="00EE2254">
        <w:rPr>
          <w:lang w:val="en-US"/>
        </w:rPr>
        <w:t>Old version</w:t>
      </w:r>
    </w:p>
    <w:tbl>
      <w:tblPr>
        <w:tblW w:w="5202" w:type="dxa"/>
        <w:tblCellMar>
          <w:left w:w="0" w:type="dxa"/>
          <w:right w:w="0" w:type="dxa"/>
        </w:tblCellMar>
        <w:tblLook w:val="04A0" w:firstRow="1" w:lastRow="0" w:firstColumn="1" w:lastColumn="0" w:noHBand="0" w:noVBand="1"/>
      </w:tblPr>
      <w:tblGrid>
        <w:gridCol w:w="1479"/>
        <w:gridCol w:w="392"/>
        <w:gridCol w:w="1088"/>
        <w:gridCol w:w="786"/>
        <w:gridCol w:w="364"/>
        <w:gridCol w:w="1093"/>
      </w:tblGrid>
      <w:tr w:rsidR="00673769" w:rsidRPr="00FC62E1" w14:paraId="40AA96B4" w14:textId="77777777" w:rsidTr="00450D4B">
        <w:trPr>
          <w:trHeight w:val="120"/>
        </w:trPr>
        <w:tc>
          <w:tcPr>
            <w:tcW w:w="2959" w:type="dxa"/>
            <w:gridSpan w:val="3"/>
            <w:noWrap/>
            <w:tcMar>
              <w:top w:w="0" w:type="dxa"/>
              <w:left w:w="108" w:type="dxa"/>
              <w:bottom w:w="0" w:type="dxa"/>
              <w:right w:w="108" w:type="dxa"/>
            </w:tcMar>
            <w:vAlign w:val="bottom"/>
            <w:hideMark/>
          </w:tcPr>
          <w:p w14:paraId="76350A18"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t>Absolute deviation on yield</w:t>
            </w:r>
            <w:r>
              <w:rPr>
                <w:color w:val="000000"/>
                <w:lang w:val="en-US" w:eastAsia="en-DE"/>
              </w:rPr>
              <w:t>:</w:t>
            </w:r>
          </w:p>
        </w:tc>
        <w:tc>
          <w:tcPr>
            <w:tcW w:w="1150" w:type="dxa"/>
            <w:gridSpan w:val="2"/>
            <w:noWrap/>
            <w:tcMar>
              <w:top w:w="0" w:type="dxa"/>
              <w:left w:w="108" w:type="dxa"/>
              <w:bottom w:w="0" w:type="dxa"/>
              <w:right w:w="108" w:type="dxa"/>
            </w:tcMar>
            <w:vAlign w:val="bottom"/>
            <w:hideMark/>
          </w:tcPr>
          <w:p w14:paraId="6BD14017" w14:textId="77777777" w:rsidR="00673769" w:rsidRPr="00FC62E1" w:rsidRDefault="00673769" w:rsidP="00450D4B">
            <w:pPr>
              <w:rPr>
                <w:rFonts w:ascii="Calibri" w:eastAsiaTheme="minorHAnsi" w:hAnsi="Calibri"/>
                <w:color w:val="000000"/>
                <w:sz w:val="22"/>
                <w:szCs w:val="22"/>
                <w:lang w:val="en-US" w:eastAsia="en-DE"/>
              </w:rPr>
            </w:pPr>
          </w:p>
        </w:tc>
        <w:tc>
          <w:tcPr>
            <w:tcW w:w="1093" w:type="dxa"/>
            <w:noWrap/>
            <w:tcMar>
              <w:top w:w="0" w:type="dxa"/>
              <w:left w:w="108" w:type="dxa"/>
              <w:bottom w:w="0" w:type="dxa"/>
              <w:right w:w="108" w:type="dxa"/>
            </w:tcMar>
            <w:vAlign w:val="bottom"/>
            <w:hideMark/>
          </w:tcPr>
          <w:p w14:paraId="5594987B" w14:textId="77777777" w:rsidR="00673769" w:rsidRPr="00FC62E1" w:rsidRDefault="00673769" w:rsidP="00450D4B">
            <w:pPr>
              <w:spacing w:before="0" w:after="0" w:line="256" w:lineRule="auto"/>
              <w:jc w:val="left"/>
              <w:rPr>
                <w:rFonts w:asciiTheme="minorHAnsi" w:eastAsiaTheme="minorHAnsi" w:hAnsiTheme="minorHAnsi" w:cstheme="minorBidi"/>
                <w:sz w:val="20"/>
                <w:szCs w:val="20"/>
                <w:lang w:val="en-US" w:eastAsia="en-DE"/>
              </w:rPr>
            </w:pPr>
          </w:p>
        </w:tc>
      </w:tr>
      <w:tr w:rsidR="00673769" w:rsidRPr="00FC62E1" w14:paraId="7731FF20" w14:textId="77777777" w:rsidTr="00450D4B">
        <w:trPr>
          <w:trHeight w:val="120"/>
        </w:trPr>
        <w:tc>
          <w:tcPr>
            <w:tcW w:w="1479" w:type="dxa"/>
            <w:noWrap/>
            <w:tcMar>
              <w:top w:w="0" w:type="dxa"/>
              <w:left w:w="108" w:type="dxa"/>
              <w:bottom w:w="0" w:type="dxa"/>
              <w:right w:w="108" w:type="dxa"/>
            </w:tcMar>
            <w:vAlign w:val="bottom"/>
            <w:hideMark/>
          </w:tcPr>
          <w:p w14:paraId="6B644012"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t>From</w:t>
            </w:r>
          </w:p>
        </w:tc>
        <w:tc>
          <w:tcPr>
            <w:tcW w:w="1480" w:type="dxa"/>
            <w:gridSpan w:val="2"/>
            <w:noWrap/>
            <w:tcMar>
              <w:top w:w="0" w:type="dxa"/>
              <w:left w:w="108" w:type="dxa"/>
              <w:bottom w:w="0" w:type="dxa"/>
              <w:right w:w="108" w:type="dxa"/>
            </w:tcMar>
            <w:vAlign w:val="bottom"/>
            <w:hideMark/>
          </w:tcPr>
          <w:p w14:paraId="7FFAD3B8" w14:textId="77777777" w:rsidR="00673769" w:rsidRPr="00FC62E1" w:rsidRDefault="00673769" w:rsidP="00450D4B">
            <w:pPr>
              <w:spacing w:line="256" w:lineRule="auto"/>
              <w:rPr>
                <w:color w:val="000000"/>
                <w:lang w:val="en-US" w:eastAsia="en-DE"/>
              </w:rPr>
            </w:pPr>
            <w:r w:rsidRPr="00FC62E1">
              <w:rPr>
                <w:color w:val="000000"/>
                <w:lang w:val="en-US" w:eastAsia="en-DE"/>
              </w:rPr>
              <w:t>To</w:t>
            </w:r>
          </w:p>
        </w:tc>
        <w:tc>
          <w:tcPr>
            <w:tcW w:w="1150" w:type="dxa"/>
            <w:gridSpan w:val="2"/>
            <w:noWrap/>
            <w:tcMar>
              <w:top w:w="0" w:type="dxa"/>
              <w:left w:w="108" w:type="dxa"/>
              <w:bottom w:w="0" w:type="dxa"/>
              <w:right w:w="108" w:type="dxa"/>
            </w:tcMar>
            <w:vAlign w:val="bottom"/>
            <w:hideMark/>
          </w:tcPr>
          <w:p w14:paraId="54992A4F" w14:textId="77777777" w:rsidR="00673769" w:rsidRPr="00FC62E1" w:rsidRDefault="00673769" w:rsidP="00450D4B">
            <w:pPr>
              <w:spacing w:line="256" w:lineRule="auto"/>
              <w:rPr>
                <w:color w:val="000000"/>
                <w:lang w:val="en-US" w:eastAsia="en-DE"/>
              </w:rPr>
            </w:pPr>
            <w:r w:rsidRPr="00FC62E1">
              <w:rPr>
                <w:color w:val="000000"/>
                <w:lang w:val="en-US" w:eastAsia="en-DE"/>
              </w:rPr>
              <w:t>Points</w:t>
            </w:r>
          </w:p>
        </w:tc>
        <w:tc>
          <w:tcPr>
            <w:tcW w:w="1093" w:type="dxa"/>
            <w:noWrap/>
            <w:tcMar>
              <w:top w:w="0" w:type="dxa"/>
              <w:left w:w="108" w:type="dxa"/>
              <w:bottom w:w="0" w:type="dxa"/>
              <w:right w:w="108" w:type="dxa"/>
            </w:tcMar>
            <w:vAlign w:val="bottom"/>
            <w:hideMark/>
          </w:tcPr>
          <w:p w14:paraId="12F90B45" w14:textId="77777777" w:rsidR="00673769" w:rsidRPr="00FC62E1" w:rsidRDefault="00673769" w:rsidP="00450D4B">
            <w:pPr>
              <w:rPr>
                <w:color w:val="000000"/>
                <w:lang w:val="en-US" w:eastAsia="en-DE"/>
              </w:rPr>
            </w:pPr>
          </w:p>
        </w:tc>
      </w:tr>
      <w:tr w:rsidR="00673769" w:rsidRPr="00FC62E1" w14:paraId="70F0DAE5" w14:textId="77777777" w:rsidTr="00450D4B">
        <w:trPr>
          <w:trHeight w:val="120"/>
        </w:trPr>
        <w:tc>
          <w:tcPr>
            <w:tcW w:w="1479" w:type="dxa"/>
            <w:noWrap/>
            <w:tcMar>
              <w:top w:w="0" w:type="dxa"/>
              <w:left w:w="108" w:type="dxa"/>
              <w:bottom w:w="0" w:type="dxa"/>
              <w:right w:w="108" w:type="dxa"/>
            </w:tcMar>
            <w:vAlign w:val="bottom"/>
            <w:hideMark/>
          </w:tcPr>
          <w:p w14:paraId="54155D25"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0%</w:t>
            </w:r>
          </w:p>
        </w:tc>
        <w:tc>
          <w:tcPr>
            <w:tcW w:w="1480" w:type="dxa"/>
            <w:gridSpan w:val="2"/>
            <w:noWrap/>
            <w:tcMar>
              <w:top w:w="0" w:type="dxa"/>
              <w:left w:w="108" w:type="dxa"/>
              <w:bottom w:w="0" w:type="dxa"/>
              <w:right w:w="108" w:type="dxa"/>
            </w:tcMar>
            <w:vAlign w:val="bottom"/>
            <w:hideMark/>
          </w:tcPr>
          <w:p w14:paraId="52A32B48"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10%</w:t>
            </w:r>
          </w:p>
        </w:tc>
        <w:tc>
          <w:tcPr>
            <w:tcW w:w="1150" w:type="dxa"/>
            <w:gridSpan w:val="2"/>
            <w:noWrap/>
            <w:tcMar>
              <w:top w:w="0" w:type="dxa"/>
              <w:left w:w="108" w:type="dxa"/>
              <w:bottom w:w="0" w:type="dxa"/>
              <w:right w:w="108" w:type="dxa"/>
            </w:tcMar>
            <w:vAlign w:val="bottom"/>
            <w:hideMark/>
          </w:tcPr>
          <w:p w14:paraId="58C05700"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10</w:t>
            </w:r>
          </w:p>
        </w:tc>
        <w:tc>
          <w:tcPr>
            <w:tcW w:w="1093" w:type="dxa"/>
            <w:noWrap/>
            <w:tcMar>
              <w:top w:w="0" w:type="dxa"/>
              <w:left w:w="108" w:type="dxa"/>
              <w:bottom w:w="0" w:type="dxa"/>
              <w:right w:w="108" w:type="dxa"/>
            </w:tcMar>
            <w:vAlign w:val="bottom"/>
            <w:hideMark/>
          </w:tcPr>
          <w:p w14:paraId="65D67FC7" w14:textId="77777777" w:rsidR="00673769" w:rsidRPr="00FC62E1" w:rsidRDefault="00673769" w:rsidP="00450D4B">
            <w:pPr>
              <w:rPr>
                <w:color w:val="000000"/>
                <w:lang w:val="en-US" w:eastAsia="en-DE"/>
              </w:rPr>
            </w:pPr>
          </w:p>
        </w:tc>
      </w:tr>
      <w:tr w:rsidR="00673769" w:rsidRPr="00FC62E1" w14:paraId="198807FF" w14:textId="77777777" w:rsidTr="00450D4B">
        <w:trPr>
          <w:trHeight w:val="120"/>
        </w:trPr>
        <w:tc>
          <w:tcPr>
            <w:tcW w:w="1479" w:type="dxa"/>
            <w:noWrap/>
            <w:tcMar>
              <w:top w:w="0" w:type="dxa"/>
              <w:left w:w="108" w:type="dxa"/>
              <w:bottom w:w="0" w:type="dxa"/>
              <w:right w:w="108" w:type="dxa"/>
            </w:tcMar>
            <w:vAlign w:val="bottom"/>
            <w:hideMark/>
          </w:tcPr>
          <w:p w14:paraId="630A68B8"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10%</w:t>
            </w:r>
          </w:p>
        </w:tc>
        <w:tc>
          <w:tcPr>
            <w:tcW w:w="1480" w:type="dxa"/>
            <w:gridSpan w:val="2"/>
            <w:noWrap/>
            <w:tcMar>
              <w:top w:w="0" w:type="dxa"/>
              <w:left w:w="108" w:type="dxa"/>
              <w:bottom w:w="0" w:type="dxa"/>
              <w:right w:w="108" w:type="dxa"/>
            </w:tcMar>
            <w:vAlign w:val="bottom"/>
            <w:hideMark/>
          </w:tcPr>
          <w:p w14:paraId="2160397B"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15%</w:t>
            </w:r>
          </w:p>
        </w:tc>
        <w:tc>
          <w:tcPr>
            <w:tcW w:w="1150" w:type="dxa"/>
            <w:gridSpan w:val="2"/>
            <w:noWrap/>
            <w:tcMar>
              <w:top w:w="0" w:type="dxa"/>
              <w:left w:w="108" w:type="dxa"/>
              <w:bottom w:w="0" w:type="dxa"/>
              <w:right w:w="108" w:type="dxa"/>
            </w:tcMar>
            <w:vAlign w:val="bottom"/>
            <w:hideMark/>
          </w:tcPr>
          <w:p w14:paraId="0389E6F9"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5</w:t>
            </w:r>
          </w:p>
        </w:tc>
        <w:tc>
          <w:tcPr>
            <w:tcW w:w="1093" w:type="dxa"/>
            <w:noWrap/>
            <w:tcMar>
              <w:top w:w="0" w:type="dxa"/>
              <w:left w:w="108" w:type="dxa"/>
              <w:bottom w:w="0" w:type="dxa"/>
              <w:right w:w="108" w:type="dxa"/>
            </w:tcMar>
            <w:vAlign w:val="bottom"/>
            <w:hideMark/>
          </w:tcPr>
          <w:p w14:paraId="5C6E9647" w14:textId="77777777" w:rsidR="00673769" w:rsidRPr="00FC62E1" w:rsidRDefault="00673769" w:rsidP="00450D4B">
            <w:pPr>
              <w:rPr>
                <w:color w:val="000000"/>
                <w:lang w:val="en-US" w:eastAsia="en-DE"/>
              </w:rPr>
            </w:pPr>
          </w:p>
        </w:tc>
      </w:tr>
      <w:tr w:rsidR="00673769" w:rsidRPr="00FC62E1" w14:paraId="3110018C" w14:textId="77777777" w:rsidTr="00450D4B">
        <w:trPr>
          <w:trHeight w:val="120"/>
        </w:trPr>
        <w:tc>
          <w:tcPr>
            <w:tcW w:w="1479" w:type="dxa"/>
            <w:noWrap/>
            <w:tcMar>
              <w:top w:w="0" w:type="dxa"/>
              <w:left w:w="108" w:type="dxa"/>
              <w:bottom w:w="0" w:type="dxa"/>
              <w:right w:w="108" w:type="dxa"/>
            </w:tcMar>
            <w:vAlign w:val="bottom"/>
            <w:hideMark/>
          </w:tcPr>
          <w:p w14:paraId="12A79230"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15%</w:t>
            </w:r>
          </w:p>
        </w:tc>
        <w:tc>
          <w:tcPr>
            <w:tcW w:w="1480" w:type="dxa"/>
            <w:gridSpan w:val="2"/>
            <w:noWrap/>
            <w:tcMar>
              <w:top w:w="0" w:type="dxa"/>
              <w:left w:w="108" w:type="dxa"/>
              <w:bottom w:w="0" w:type="dxa"/>
              <w:right w:w="108" w:type="dxa"/>
            </w:tcMar>
            <w:vAlign w:val="bottom"/>
            <w:hideMark/>
          </w:tcPr>
          <w:p w14:paraId="419FF907"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w:t>
            </w:r>
          </w:p>
        </w:tc>
        <w:tc>
          <w:tcPr>
            <w:tcW w:w="1150" w:type="dxa"/>
            <w:gridSpan w:val="2"/>
            <w:noWrap/>
            <w:tcMar>
              <w:top w:w="0" w:type="dxa"/>
              <w:left w:w="108" w:type="dxa"/>
              <w:bottom w:w="0" w:type="dxa"/>
              <w:right w:w="108" w:type="dxa"/>
            </w:tcMar>
            <w:vAlign w:val="bottom"/>
            <w:hideMark/>
          </w:tcPr>
          <w:p w14:paraId="31216739"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w:t>
            </w:r>
          </w:p>
        </w:tc>
        <w:tc>
          <w:tcPr>
            <w:tcW w:w="1093" w:type="dxa"/>
            <w:noWrap/>
            <w:tcMar>
              <w:top w:w="0" w:type="dxa"/>
              <w:left w:w="108" w:type="dxa"/>
              <w:bottom w:w="0" w:type="dxa"/>
              <w:right w:w="108" w:type="dxa"/>
            </w:tcMar>
            <w:vAlign w:val="bottom"/>
            <w:hideMark/>
          </w:tcPr>
          <w:p w14:paraId="6981BBD6" w14:textId="77777777" w:rsidR="00673769" w:rsidRPr="00FC62E1" w:rsidRDefault="00673769" w:rsidP="00450D4B">
            <w:pPr>
              <w:rPr>
                <w:color w:val="000000"/>
                <w:lang w:val="en-US" w:eastAsia="en-DE"/>
              </w:rPr>
            </w:pPr>
          </w:p>
        </w:tc>
      </w:tr>
      <w:tr w:rsidR="00673769" w:rsidRPr="00FC62E1" w14:paraId="638CA44B" w14:textId="77777777" w:rsidTr="00450D4B">
        <w:trPr>
          <w:trHeight w:val="120"/>
        </w:trPr>
        <w:tc>
          <w:tcPr>
            <w:tcW w:w="1479" w:type="dxa"/>
            <w:noWrap/>
            <w:tcMar>
              <w:top w:w="0" w:type="dxa"/>
              <w:left w:w="108" w:type="dxa"/>
              <w:bottom w:w="0" w:type="dxa"/>
              <w:right w:w="108" w:type="dxa"/>
            </w:tcMar>
            <w:vAlign w:val="bottom"/>
            <w:hideMark/>
          </w:tcPr>
          <w:p w14:paraId="4E18148D"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30%</w:t>
            </w:r>
          </w:p>
        </w:tc>
        <w:tc>
          <w:tcPr>
            <w:tcW w:w="1480" w:type="dxa"/>
            <w:gridSpan w:val="2"/>
            <w:noWrap/>
            <w:tcMar>
              <w:top w:w="0" w:type="dxa"/>
              <w:left w:w="108" w:type="dxa"/>
              <w:bottom w:w="0" w:type="dxa"/>
              <w:right w:w="108" w:type="dxa"/>
            </w:tcMar>
            <w:vAlign w:val="bottom"/>
            <w:hideMark/>
          </w:tcPr>
          <w:p w14:paraId="0CD94403"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45%</w:t>
            </w:r>
          </w:p>
        </w:tc>
        <w:tc>
          <w:tcPr>
            <w:tcW w:w="1150" w:type="dxa"/>
            <w:gridSpan w:val="2"/>
            <w:noWrap/>
            <w:tcMar>
              <w:top w:w="0" w:type="dxa"/>
              <w:left w:w="108" w:type="dxa"/>
              <w:bottom w:w="0" w:type="dxa"/>
              <w:right w:w="108" w:type="dxa"/>
            </w:tcMar>
            <w:vAlign w:val="bottom"/>
            <w:hideMark/>
          </w:tcPr>
          <w:p w14:paraId="0612D1F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w:t>
            </w:r>
          </w:p>
        </w:tc>
        <w:tc>
          <w:tcPr>
            <w:tcW w:w="1093" w:type="dxa"/>
            <w:noWrap/>
            <w:tcMar>
              <w:top w:w="0" w:type="dxa"/>
              <w:left w:w="108" w:type="dxa"/>
              <w:bottom w:w="0" w:type="dxa"/>
              <w:right w:w="108" w:type="dxa"/>
            </w:tcMar>
            <w:vAlign w:val="bottom"/>
            <w:hideMark/>
          </w:tcPr>
          <w:p w14:paraId="1B0D2D39" w14:textId="77777777" w:rsidR="00673769" w:rsidRPr="00FC62E1" w:rsidRDefault="00673769" w:rsidP="00450D4B">
            <w:pPr>
              <w:rPr>
                <w:color w:val="000000"/>
                <w:lang w:val="en-US" w:eastAsia="en-DE"/>
              </w:rPr>
            </w:pPr>
          </w:p>
        </w:tc>
      </w:tr>
      <w:tr w:rsidR="00673769" w:rsidRPr="00FC62E1" w14:paraId="74642C24" w14:textId="77777777" w:rsidTr="00450D4B">
        <w:trPr>
          <w:trHeight w:val="120"/>
        </w:trPr>
        <w:tc>
          <w:tcPr>
            <w:tcW w:w="1479" w:type="dxa"/>
            <w:noWrap/>
            <w:tcMar>
              <w:top w:w="0" w:type="dxa"/>
              <w:left w:w="108" w:type="dxa"/>
              <w:bottom w:w="0" w:type="dxa"/>
              <w:right w:w="108" w:type="dxa"/>
            </w:tcMar>
            <w:vAlign w:val="bottom"/>
            <w:hideMark/>
          </w:tcPr>
          <w:p w14:paraId="2587C11E"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45%</w:t>
            </w:r>
          </w:p>
        </w:tc>
        <w:tc>
          <w:tcPr>
            <w:tcW w:w="1480" w:type="dxa"/>
            <w:gridSpan w:val="2"/>
            <w:noWrap/>
            <w:tcMar>
              <w:top w:w="0" w:type="dxa"/>
              <w:left w:w="108" w:type="dxa"/>
              <w:bottom w:w="0" w:type="dxa"/>
              <w:right w:w="108" w:type="dxa"/>
            </w:tcMar>
            <w:vAlign w:val="bottom"/>
            <w:hideMark/>
          </w:tcPr>
          <w:p w14:paraId="640856A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300%</w:t>
            </w:r>
          </w:p>
        </w:tc>
        <w:tc>
          <w:tcPr>
            <w:tcW w:w="1150" w:type="dxa"/>
            <w:gridSpan w:val="2"/>
            <w:noWrap/>
            <w:tcMar>
              <w:top w:w="0" w:type="dxa"/>
              <w:left w:w="108" w:type="dxa"/>
              <w:bottom w:w="0" w:type="dxa"/>
              <w:right w:w="108" w:type="dxa"/>
            </w:tcMar>
            <w:vAlign w:val="bottom"/>
            <w:hideMark/>
          </w:tcPr>
          <w:p w14:paraId="2EF0BB0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c>
          <w:tcPr>
            <w:tcW w:w="1093" w:type="dxa"/>
            <w:noWrap/>
            <w:tcMar>
              <w:top w:w="0" w:type="dxa"/>
              <w:left w:w="108" w:type="dxa"/>
              <w:bottom w:w="0" w:type="dxa"/>
              <w:right w:w="108" w:type="dxa"/>
            </w:tcMar>
            <w:vAlign w:val="bottom"/>
            <w:hideMark/>
          </w:tcPr>
          <w:p w14:paraId="6442DEA4" w14:textId="77777777" w:rsidR="00673769" w:rsidRPr="00FC62E1" w:rsidRDefault="00673769" w:rsidP="00450D4B">
            <w:pPr>
              <w:rPr>
                <w:color w:val="000000"/>
                <w:lang w:val="en-US" w:eastAsia="en-DE"/>
              </w:rPr>
            </w:pPr>
          </w:p>
        </w:tc>
      </w:tr>
      <w:tr w:rsidR="00673769" w:rsidRPr="00FC62E1" w14:paraId="55574ACE" w14:textId="77777777" w:rsidTr="00450D4B">
        <w:trPr>
          <w:trHeight w:val="120"/>
        </w:trPr>
        <w:tc>
          <w:tcPr>
            <w:tcW w:w="5202" w:type="dxa"/>
            <w:gridSpan w:val="6"/>
            <w:noWrap/>
            <w:tcMar>
              <w:top w:w="0" w:type="dxa"/>
              <w:left w:w="108" w:type="dxa"/>
              <w:bottom w:w="0" w:type="dxa"/>
              <w:right w:w="108" w:type="dxa"/>
            </w:tcMar>
            <w:vAlign w:val="center"/>
            <w:hideMark/>
          </w:tcPr>
          <w:p w14:paraId="41FE56DE"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lang w:val="en-US"/>
              </w:rPr>
              <w:br w:type="textWrapping" w:clear="all"/>
            </w:r>
            <w:r w:rsidRPr="00FC62E1">
              <w:rPr>
                <w:color w:val="000000"/>
                <w:lang w:val="en-US" w:eastAsia="en-DE"/>
              </w:rPr>
              <w:t>Absolute Deviation on duration:</w:t>
            </w:r>
          </w:p>
        </w:tc>
      </w:tr>
      <w:tr w:rsidR="00673769" w:rsidRPr="00FC62E1" w14:paraId="5CB690AA" w14:textId="77777777" w:rsidTr="00450D4B">
        <w:trPr>
          <w:trHeight w:val="120"/>
        </w:trPr>
        <w:tc>
          <w:tcPr>
            <w:tcW w:w="1871" w:type="dxa"/>
            <w:gridSpan w:val="2"/>
            <w:noWrap/>
            <w:tcMar>
              <w:top w:w="0" w:type="dxa"/>
              <w:left w:w="108" w:type="dxa"/>
              <w:bottom w:w="0" w:type="dxa"/>
              <w:right w:w="108" w:type="dxa"/>
            </w:tcMar>
            <w:vAlign w:val="bottom"/>
            <w:hideMark/>
          </w:tcPr>
          <w:p w14:paraId="10DD979B"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t>From</w:t>
            </w:r>
          </w:p>
        </w:tc>
        <w:tc>
          <w:tcPr>
            <w:tcW w:w="1874" w:type="dxa"/>
            <w:gridSpan w:val="2"/>
            <w:noWrap/>
            <w:tcMar>
              <w:top w:w="0" w:type="dxa"/>
              <w:left w:w="108" w:type="dxa"/>
              <w:bottom w:w="0" w:type="dxa"/>
              <w:right w:w="108" w:type="dxa"/>
            </w:tcMar>
            <w:vAlign w:val="bottom"/>
            <w:hideMark/>
          </w:tcPr>
          <w:p w14:paraId="200DD5D3" w14:textId="77777777" w:rsidR="00673769" w:rsidRPr="00FC62E1" w:rsidRDefault="00673769" w:rsidP="00450D4B">
            <w:pPr>
              <w:spacing w:line="256" w:lineRule="auto"/>
              <w:rPr>
                <w:color w:val="000000"/>
                <w:lang w:val="en-US" w:eastAsia="en-DE"/>
              </w:rPr>
            </w:pPr>
            <w:r w:rsidRPr="00FC62E1">
              <w:rPr>
                <w:color w:val="000000"/>
                <w:lang w:val="en-US" w:eastAsia="en-DE"/>
              </w:rPr>
              <w:t>To</w:t>
            </w:r>
          </w:p>
        </w:tc>
        <w:tc>
          <w:tcPr>
            <w:tcW w:w="1457" w:type="dxa"/>
            <w:gridSpan w:val="2"/>
            <w:noWrap/>
            <w:tcMar>
              <w:top w:w="0" w:type="dxa"/>
              <w:left w:w="108" w:type="dxa"/>
              <w:bottom w:w="0" w:type="dxa"/>
              <w:right w:w="108" w:type="dxa"/>
            </w:tcMar>
            <w:vAlign w:val="bottom"/>
            <w:hideMark/>
          </w:tcPr>
          <w:p w14:paraId="4DD0C230" w14:textId="77777777" w:rsidR="00673769" w:rsidRPr="00FC62E1" w:rsidRDefault="00673769" w:rsidP="00450D4B">
            <w:pPr>
              <w:spacing w:line="256" w:lineRule="auto"/>
              <w:rPr>
                <w:color w:val="000000"/>
                <w:lang w:val="en-US" w:eastAsia="en-DE"/>
              </w:rPr>
            </w:pPr>
            <w:r w:rsidRPr="00FC62E1">
              <w:rPr>
                <w:color w:val="000000"/>
                <w:lang w:val="en-US" w:eastAsia="en-DE"/>
              </w:rPr>
              <w:t>Points</w:t>
            </w:r>
          </w:p>
        </w:tc>
      </w:tr>
      <w:tr w:rsidR="00673769" w:rsidRPr="00FC62E1" w14:paraId="24D68EC1" w14:textId="77777777" w:rsidTr="00450D4B">
        <w:trPr>
          <w:trHeight w:val="120"/>
        </w:trPr>
        <w:tc>
          <w:tcPr>
            <w:tcW w:w="1871" w:type="dxa"/>
            <w:gridSpan w:val="2"/>
            <w:noWrap/>
            <w:tcMar>
              <w:top w:w="0" w:type="dxa"/>
              <w:left w:w="108" w:type="dxa"/>
              <w:bottom w:w="0" w:type="dxa"/>
              <w:right w:w="108" w:type="dxa"/>
            </w:tcMar>
            <w:vAlign w:val="bottom"/>
            <w:hideMark/>
          </w:tcPr>
          <w:p w14:paraId="62D8B2CE"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0%</w:t>
            </w:r>
          </w:p>
        </w:tc>
        <w:tc>
          <w:tcPr>
            <w:tcW w:w="1874" w:type="dxa"/>
            <w:gridSpan w:val="2"/>
            <w:noWrap/>
            <w:tcMar>
              <w:top w:w="0" w:type="dxa"/>
              <w:left w:w="108" w:type="dxa"/>
              <w:bottom w:w="0" w:type="dxa"/>
              <w:right w:w="108" w:type="dxa"/>
            </w:tcMar>
            <w:vAlign w:val="bottom"/>
            <w:hideMark/>
          </w:tcPr>
          <w:p w14:paraId="2E507C0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20%</w:t>
            </w:r>
          </w:p>
        </w:tc>
        <w:tc>
          <w:tcPr>
            <w:tcW w:w="1457" w:type="dxa"/>
            <w:gridSpan w:val="2"/>
            <w:noWrap/>
            <w:tcMar>
              <w:top w:w="0" w:type="dxa"/>
              <w:left w:w="108" w:type="dxa"/>
              <w:bottom w:w="0" w:type="dxa"/>
              <w:right w:w="108" w:type="dxa"/>
            </w:tcMar>
            <w:vAlign w:val="bottom"/>
            <w:hideMark/>
          </w:tcPr>
          <w:p w14:paraId="60B1ECCE"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10</w:t>
            </w:r>
          </w:p>
        </w:tc>
      </w:tr>
      <w:tr w:rsidR="00673769" w:rsidRPr="00FC62E1" w14:paraId="231FEF59" w14:textId="77777777" w:rsidTr="00450D4B">
        <w:trPr>
          <w:trHeight w:val="120"/>
        </w:trPr>
        <w:tc>
          <w:tcPr>
            <w:tcW w:w="1871" w:type="dxa"/>
            <w:gridSpan w:val="2"/>
            <w:noWrap/>
            <w:tcMar>
              <w:top w:w="0" w:type="dxa"/>
              <w:left w:w="108" w:type="dxa"/>
              <w:bottom w:w="0" w:type="dxa"/>
              <w:right w:w="108" w:type="dxa"/>
            </w:tcMar>
            <w:vAlign w:val="bottom"/>
            <w:hideMark/>
          </w:tcPr>
          <w:p w14:paraId="562F3583"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20%</w:t>
            </w:r>
          </w:p>
        </w:tc>
        <w:tc>
          <w:tcPr>
            <w:tcW w:w="1874" w:type="dxa"/>
            <w:gridSpan w:val="2"/>
            <w:noWrap/>
            <w:tcMar>
              <w:top w:w="0" w:type="dxa"/>
              <w:left w:w="108" w:type="dxa"/>
              <w:bottom w:w="0" w:type="dxa"/>
              <w:right w:w="108" w:type="dxa"/>
            </w:tcMar>
            <w:vAlign w:val="bottom"/>
            <w:hideMark/>
          </w:tcPr>
          <w:p w14:paraId="6C24D3A7"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w:t>
            </w:r>
          </w:p>
        </w:tc>
        <w:tc>
          <w:tcPr>
            <w:tcW w:w="1457" w:type="dxa"/>
            <w:gridSpan w:val="2"/>
            <w:noWrap/>
            <w:tcMar>
              <w:top w:w="0" w:type="dxa"/>
              <w:left w:w="108" w:type="dxa"/>
              <w:bottom w:w="0" w:type="dxa"/>
              <w:right w:w="108" w:type="dxa"/>
            </w:tcMar>
            <w:vAlign w:val="bottom"/>
            <w:hideMark/>
          </w:tcPr>
          <w:p w14:paraId="5BD8B18A"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5</w:t>
            </w:r>
          </w:p>
        </w:tc>
      </w:tr>
      <w:tr w:rsidR="00673769" w:rsidRPr="00FC62E1" w14:paraId="2CC97EDF" w14:textId="77777777" w:rsidTr="00450D4B">
        <w:trPr>
          <w:trHeight w:val="120"/>
        </w:trPr>
        <w:tc>
          <w:tcPr>
            <w:tcW w:w="1871" w:type="dxa"/>
            <w:gridSpan w:val="2"/>
            <w:noWrap/>
            <w:tcMar>
              <w:top w:w="0" w:type="dxa"/>
              <w:left w:w="108" w:type="dxa"/>
              <w:bottom w:w="0" w:type="dxa"/>
              <w:right w:w="108" w:type="dxa"/>
            </w:tcMar>
            <w:vAlign w:val="bottom"/>
            <w:hideMark/>
          </w:tcPr>
          <w:p w14:paraId="1B2DF89C"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30%</w:t>
            </w:r>
          </w:p>
        </w:tc>
        <w:tc>
          <w:tcPr>
            <w:tcW w:w="1874" w:type="dxa"/>
            <w:gridSpan w:val="2"/>
            <w:noWrap/>
            <w:tcMar>
              <w:top w:w="0" w:type="dxa"/>
              <w:left w:w="108" w:type="dxa"/>
              <w:bottom w:w="0" w:type="dxa"/>
              <w:right w:w="108" w:type="dxa"/>
            </w:tcMar>
            <w:vAlign w:val="bottom"/>
            <w:hideMark/>
          </w:tcPr>
          <w:p w14:paraId="4DA732E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45%</w:t>
            </w:r>
          </w:p>
        </w:tc>
        <w:tc>
          <w:tcPr>
            <w:tcW w:w="1457" w:type="dxa"/>
            <w:gridSpan w:val="2"/>
            <w:noWrap/>
            <w:tcMar>
              <w:top w:w="0" w:type="dxa"/>
              <w:left w:w="108" w:type="dxa"/>
              <w:bottom w:w="0" w:type="dxa"/>
              <w:right w:w="108" w:type="dxa"/>
            </w:tcMar>
            <w:vAlign w:val="bottom"/>
            <w:hideMark/>
          </w:tcPr>
          <w:p w14:paraId="225833D7"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w:t>
            </w:r>
          </w:p>
        </w:tc>
      </w:tr>
      <w:tr w:rsidR="00673769" w:rsidRPr="00FC62E1" w14:paraId="120EC5DC" w14:textId="77777777" w:rsidTr="00450D4B">
        <w:trPr>
          <w:trHeight w:val="120"/>
        </w:trPr>
        <w:tc>
          <w:tcPr>
            <w:tcW w:w="1871" w:type="dxa"/>
            <w:gridSpan w:val="2"/>
            <w:noWrap/>
            <w:tcMar>
              <w:top w:w="0" w:type="dxa"/>
              <w:left w:w="108" w:type="dxa"/>
              <w:bottom w:w="0" w:type="dxa"/>
              <w:right w:w="108" w:type="dxa"/>
            </w:tcMar>
            <w:vAlign w:val="bottom"/>
            <w:hideMark/>
          </w:tcPr>
          <w:p w14:paraId="4914FA97"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45%</w:t>
            </w:r>
          </w:p>
        </w:tc>
        <w:tc>
          <w:tcPr>
            <w:tcW w:w="1874" w:type="dxa"/>
            <w:gridSpan w:val="2"/>
            <w:noWrap/>
            <w:tcMar>
              <w:top w:w="0" w:type="dxa"/>
              <w:left w:w="108" w:type="dxa"/>
              <w:bottom w:w="0" w:type="dxa"/>
              <w:right w:w="108" w:type="dxa"/>
            </w:tcMar>
            <w:vAlign w:val="bottom"/>
            <w:hideMark/>
          </w:tcPr>
          <w:p w14:paraId="44DE5AEE"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55%</w:t>
            </w:r>
          </w:p>
        </w:tc>
        <w:tc>
          <w:tcPr>
            <w:tcW w:w="1457" w:type="dxa"/>
            <w:gridSpan w:val="2"/>
            <w:noWrap/>
            <w:tcMar>
              <w:top w:w="0" w:type="dxa"/>
              <w:left w:w="108" w:type="dxa"/>
              <w:bottom w:w="0" w:type="dxa"/>
              <w:right w:w="108" w:type="dxa"/>
            </w:tcMar>
            <w:vAlign w:val="bottom"/>
            <w:hideMark/>
          </w:tcPr>
          <w:p w14:paraId="215341C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w:t>
            </w:r>
          </w:p>
        </w:tc>
      </w:tr>
      <w:tr w:rsidR="00673769" w:rsidRPr="00FC62E1" w14:paraId="0DB9C2FB" w14:textId="77777777" w:rsidTr="00450D4B">
        <w:trPr>
          <w:trHeight w:val="120"/>
        </w:trPr>
        <w:tc>
          <w:tcPr>
            <w:tcW w:w="1871" w:type="dxa"/>
            <w:gridSpan w:val="2"/>
            <w:noWrap/>
            <w:tcMar>
              <w:top w:w="0" w:type="dxa"/>
              <w:left w:w="108" w:type="dxa"/>
              <w:bottom w:w="0" w:type="dxa"/>
              <w:right w:w="108" w:type="dxa"/>
            </w:tcMar>
            <w:vAlign w:val="bottom"/>
            <w:hideMark/>
          </w:tcPr>
          <w:p w14:paraId="5BC9519A"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55%</w:t>
            </w:r>
          </w:p>
        </w:tc>
        <w:tc>
          <w:tcPr>
            <w:tcW w:w="1874" w:type="dxa"/>
            <w:gridSpan w:val="2"/>
            <w:noWrap/>
            <w:tcMar>
              <w:top w:w="0" w:type="dxa"/>
              <w:left w:w="108" w:type="dxa"/>
              <w:bottom w:w="0" w:type="dxa"/>
              <w:right w:w="108" w:type="dxa"/>
            </w:tcMar>
            <w:vAlign w:val="bottom"/>
            <w:hideMark/>
          </w:tcPr>
          <w:p w14:paraId="554C6220"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300%</w:t>
            </w:r>
          </w:p>
        </w:tc>
        <w:tc>
          <w:tcPr>
            <w:tcW w:w="1457" w:type="dxa"/>
            <w:gridSpan w:val="2"/>
            <w:noWrap/>
            <w:tcMar>
              <w:top w:w="0" w:type="dxa"/>
              <w:left w:w="108" w:type="dxa"/>
              <w:bottom w:w="0" w:type="dxa"/>
              <w:right w:w="108" w:type="dxa"/>
            </w:tcMar>
            <w:vAlign w:val="bottom"/>
            <w:hideMark/>
          </w:tcPr>
          <w:p w14:paraId="6E5D560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r>
    </w:tbl>
    <w:p w14:paraId="2A79BD79" w14:textId="77777777" w:rsidR="00673769" w:rsidRDefault="00673769" w:rsidP="00673769">
      <w:pPr>
        <w:spacing w:before="0" w:after="160" w:line="259" w:lineRule="auto"/>
        <w:rPr>
          <w:lang w:val="en-US"/>
        </w:rPr>
      </w:pPr>
    </w:p>
    <w:p w14:paraId="1B669DD5" w14:textId="77777777" w:rsidR="00673769" w:rsidRPr="00EE2254" w:rsidRDefault="00673769" w:rsidP="00673769">
      <w:pPr>
        <w:spacing w:before="0" w:after="160" w:line="259" w:lineRule="auto"/>
        <w:rPr>
          <w:lang w:val="en-US"/>
        </w:rPr>
      </w:pPr>
      <w:r w:rsidRPr="00EE2254">
        <w:rPr>
          <w:lang w:val="en-US"/>
        </w:rPr>
        <w:lastRenderedPageBreak/>
        <w:t xml:space="preserve">New version: </w:t>
      </w:r>
    </w:p>
    <w:tbl>
      <w:tblPr>
        <w:tblW w:w="4762" w:type="dxa"/>
        <w:tblCellMar>
          <w:left w:w="0" w:type="dxa"/>
          <w:right w:w="0" w:type="dxa"/>
        </w:tblCellMar>
        <w:tblLook w:val="04A0" w:firstRow="1" w:lastRow="0" w:firstColumn="1" w:lastColumn="0" w:noHBand="0" w:noVBand="1"/>
      </w:tblPr>
      <w:tblGrid>
        <w:gridCol w:w="1715"/>
        <w:gridCol w:w="1713"/>
        <w:gridCol w:w="1334"/>
      </w:tblGrid>
      <w:tr w:rsidR="00673769" w:rsidRPr="00FC62E1" w14:paraId="4158B0BA" w14:textId="77777777" w:rsidTr="00450D4B">
        <w:trPr>
          <w:trHeight w:val="194"/>
        </w:trPr>
        <w:tc>
          <w:tcPr>
            <w:tcW w:w="3428" w:type="dxa"/>
            <w:gridSpan w:val="2"/>
            <w:noWrap/>
            <w:tcMar>
              <w:top w:w="0" w:type="dxa"/>
              <w:left w:w="108" w:type="dxa"/>
              <w:bottom w:w="0" w:type="dxa"/>
              <w:right w:w="108" w:type="dxa"/>
            </w:tcMar>
            <w:vAlign w:val="bottom"/>
            <w:hideMark/>
          </w:tcPr>
          <w:p w14:paraId="4AC1A3CF"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t xml:space="preserve">Absolute deviation on yield </w:t>
            </w:r>
          </w:p>
        </w:tc>
        <w:tc>
          <w:tcPr>
            <w:tcW w:w="1334" w:type="dxa"/>
            <w:noWrap/>
            <w:tcMar>
              <w:top w:w="0" w:type="dxa"/>
              <w:left w:w="108" w:type="dxa"/>
              <w:bottom w:w="0" w:type="dxa"/>
              <w:right w:w="108" w:type="dxa"/>
            </w:tcMar>
            <w:vAlign w:val="bottom"/>
            <w:hideMark/>
          </w:tcPr>
          <w:p w14:paraId="01B61538" w14:textId="77777777" w:rsidR="00673769" w:rsidRPr="00FC62E1" w:rsidRDefault="00673769" w:rsidP="00450D4B">
            <w:pPr>
              <w:rPr>
                <w:rFonts w:ascii="Calibri" w:eastAsiaTheme="minorHAnsi" w:hAnsi="Calibri"/>
                <w:color w:val="000000"/>
                <w:sz w:val="22"/>
                <w:szCs w:val="22"/>
                <w:lang w:val="en-US" w:eastAsia="en-DE"/>
              </w:rPr>
            </w:pPr>
          </w:p>
        </w:tc>
      </w:tr>
      <w:tr w:rsidR="00673769" w:rsidRPr="00FC62E1" w14:paraId="51F5E7BA" w14:textId="77777777" w:rsidTr="00450D4B">
        <w:trPr>
          <w:trHeight w:val="194"/>
        </w:trPr>
        <w:tc>
          <w:tcPr>
            <w:tcW w:w="1715" w:type="dxa"/>
            <w:noWrap/>
            <w:tcMar>
              <w:top w:w="0" w:type="dxa"/>
              <w:left w:w="108" w:type="dxa"/>
              <w:bottom w:w="0" w:type="dxa"/>
              <w:right w:w="108" w:type="dxa"/>
            </w:tcMar>
            <w:vAlign w:val="bottom"/>
            <w:hideMark/>
          </w:tcPr>
          <w:p w14:paraId="0280AFEF"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t>From</w:t>
            </w:r>
          </w:p>
        </w:tc>
        <w:tc>
          <w:tcPr>
            <w:tcW w:w="1713" w:type="dxa"/>
            <w:noWrap/>
            <w:tcMar>
              <w:top w:w="0" w:type="dxa"/>
              <w:left w:w="108" w:type="dxa"/>
              <w:bottom w:w="0" w:type="dxa"/>
              <w:right w:w="108" w:type="dxa"/>
            </w:tcMar>
            <w:vAlign w:val="bottom"/>
            <w:hideMark/>
          </w:tcPr>
          <w:p w14:paraId="1DEA1E92" w14:textId="77777777" w:rsidR="00673769" w:rsidRPr="00FC62E1" w:rsidRDefault="00673769" w:rsidP="00450D4B">
            <w:pPr>
              <w:spacing w:line="256" w:lineRule="auto"/>
              <w:rPr>
                <w:color w:val="000000"/>
                <w:lang w:val="en-US" w:eastAsia="en-DE"/>
              </w:rPr>
            </w:pPr>
            <w:r w:rsidRPr="00FC62E1">
              <w:rPr>
                <w:color w:val="000000"/>
                <w:lang w:val="en-US" w:eastAsia="en-DE"/>
              </w:rPr>
              <w:t>To</w:t>
            </w:r>
          </w:p>
        </w:tc>
        <w:tc>
          <w:tcPr>
            <w:tcW w:w="1334" w:type="dxa"/>
            <w:noWrap/>
            <w:tcMar>
              <w:top w:w="0" w:type="dxa"/>
              <w:left w:w="108" w:type="dxa"/>
              <w:bottom w:w="0" w:type="dxa"/>
              <w:right w:w="108" w:type="dxa"/>
            </w:tcMar>
            <w:vAlign w:val="bottom"/>
            <w:hideMark/>
          </w:tcPr>
          <w:p w14:paraId="39A38A1A" w14:textId="77777777" w:rsidR="00673769" w:rsidRPr="00FC62E1" w:rsidRDefault="00673769" w:rsidP="00450D4B">
            <w:pPr>
              <w:spacing w:line="256" w:lineRule="auto"/>
              <w:rPr>
                <w:color w:val="000000"/>
                <w:lang w:val="en-US" w:eastAsia="en-DE"/>
              </w:rPr>
            </w:pPr>
            <w:r w:rsidRPr="00FC62E1">
              <w:rPr>
                <w:color w:val="000000"/>
                <w:lang w:val="en-US" w:eastAsia="en-DE"/>
              </w:rPr>
              <w:t>Points</w:t>
            </w:r>
          </w:p>
        </w:tc>
      </w:tr>
      <w:tr w:rsidR="00673769" w:rsidRPr="00FC62E1" w14:paraId="575DF407" w14:textId="77777777" w:rsidTr="00450D4B">
        <w:trPr>
          <w:trHeight w:val="194"/>
        </w:trPr>
        <w:tc>
          <w:tcPr>
            <w:tcW w:w="1715" w:type="dxa"/>
            <w:noWrap/>
            <w:tcMar>
              <w:top w:w="0" w:type="dxa"/>
              <w:left w:w="108" w:type="dxa"/>
              <w:bottom w:w="0" w:type="dxa"/>
              <w:right w:w="108" w:type="dxa"/>
            </w:tcMar>
            <w:vAlign w:val="center"/>
            <w:hideMark/>
          </w:tcPr>
          <w:p w14:paraId="61C7B41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c>
          <w:tcPr>
            <w:tcW w:w="1713" w:type="dxa"/>
            <w:noWrap/>
            <w:tcMar>
              <w:top w:w="0" w:type="dxa"/>
              <w:left w:w="108" w:type="dxa"/>
              <w:bottom w:w="0" w:type="dxa"/>
              <w:right w:w="108" w:type="dxa"/>
            </w:tcMar>
            <w:vAlign w:val="bottom"/>
            <w:hideMark/>
          </w:tcPr>
          <w:p w14:paraId="4553E6CA"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20%</w:t>
            </w:r>
          </w:p>
        </w:tc>
        <w:tc>
          <w:tcPr>
            <w:tcW w:w="1334" w:type="dxa"/>
            <w:noWrap/>
            <w:tcMar>
              <w:top w:w="0" w:type="dxa"/>
              <w:left w:w="108" w:type="dxa"/>
              <w:bottom w:w="0" w:type="dxa"/>
              <w:right w:w="108" w:type="dxa"/>
            </w:tcMar>
            <w:vAlign w:val="bottom"/>
            <w:hideMark/>
          </w:tcPr>
          <w:p w14:paraId="3EC99B77"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10</w:t>
            </w:r>
          </w:p>
        </w:tc>
      </w:tr>
      <w:tr w:rsidR="00673769" w:rsidRPr="00FC62E1" w14:paraId="48593DF3" w14:textId="77777777" w:rsidTr="00450D4B">
        <w:trPr>
          <w:trHeight w:val="194"/>
        </w:trPr>
        <w:tc>
          <w:tcPr>
            <w:tcW w:w="1715" w:type="dxa"/>
            <w:noWrap/>
            <w:tcMar>
              <w:top w:w="0" w:type="dxa"/>
              <w:left w:w="108" w:type="dxa"/>
              <w:bottom w:w="0" w:type="dxa"/>
              <w:right w:w="108" w:type="dxa"/>
            </w:tcMar>
            <w:vAlign w:val="center"/>
            <w:hideMark/>
          </w:tcPr>
          <w:p w14:paraId="4A679B8A"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20%</w:t>
            </w:r>
          </w:p>
        </w:tc>
        <w:tc>
          <w:tcPr>
            <w:tcW w:w="1713" w:type="dxa"/>
            <w:noWrap/>
            <w:tcMar>
              <w:top w:w="0" w:type="dxa"/>
              <w:left w:w="108" w:type="dxa"/>
              <w:bottom w:w="0" w:type="dxa"/>
              <w:right w:w="108" w:type="dxa"/>
            </w:tcMar>
            <w:vAlign w:val="bottom"/>
            <w:hideMark/>
          </w:tcPr>
          <w:p w14:paraId="03C6E5A9"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40%</w:t>
            </w:r>
          </w:p>
        </w:tc>
        <w:tc>
          <w:tcPr>
            <w:tcW w:w="1334" w:type="dxa"/>
            <w:noWrap/>
            <w:tcMar>
              <w:top w:w="0" w:type="dxa"/>
              <w:left w:w="108" w:type="dxa"/>
              <w:bottom w:w="0" w:type="dxa"/>
              <w:right w:w="108" w:type="dxa"/>
            </w:tcMar>
            <w:vAlign w:val="bottom"/>
            <w:hideMark/>
          </w:tcPr>
          <w:p w14:paraId="006546C9"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8</w:t>
            </w:r>
          </w:p>
        </w:tc>
      </w:tr>
      <w:tr w:rsidR="00673769" w:rsidRPr="00FC62E1" w14:paraId="24F7DFFF" w14:textId="77777777" w:rsidTr="00450D4B">
        <w:trPr>
          <w:trHeight w:val="194"/>
        </w:trPr>
        <w:tc>
          <w:tcPr>
            <w:tcW w:w="1715" w:type="dxa"/>
            <w:noWrap/>
            <w:tcMar>
              <w:top w:w="0" w:type="dxa"/>
              <w:left w:w="108" w:type="dxa"/>
              <w:bottom w:w="0" w:type="dxa"/>
              <w:right w:w="108" w:type="dxa"/>
            </w:tcMar>
            <w:vAlign w:val="center"/>
            <w:hideMark/>
          </w:tcPr>
          <w:p w14:paraId="22AA5E36"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40%</w:t>
            </w:r>
          </w:p>
        </w:tc>
        <w:tc>
          <w:tcPr>
            <w:tcW w:w="1713" w:type="dxa"/>
            <w:noWrap/>
            <w:tcMar>
              <w:top w:w="0" w:type="dxa"/>
              <w:left w:w="108" w:type="dxa"/>
              <w:bottom w:w="0" w:type="dxa"/>
              <w:right w:w="108" w:type="dxa"/>
            </w:tcMar>
            <w:vAlign w:val="bottom"/>
            <w:hideMark/>
          </w:tcPr>
          <w:p w14:paraId="7CECF1B0"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60%</w:t>
            </w:r>
          </w:p>
        </w:tc>
        <w:tc>
          <w:tcPr>
            <w:tcW w:w="1334" w:type="dxa"/>
            <w:noWrap/>
            <w:tcMar>
              <w:top w:w="0" w:type="dxa"/>
              <w:left w:w="108" w:type="dxa"/>
              <w:bottom w:w="0" w:type="dxa"/>
              <w:right w:w="108" w:type="dxa"/>
            </w:tcMar>
            <w:vAlign w:val="bottom"/>
            <w:hideMark/>
          </w:tcPr>
          <w:p w14:paraId="2900F65C"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w:t>
            </w:r>
          </w:p>
        </w:tc>
      </w:tr>
      <w:tr w:rsidR="00673769" w:rsidRPr="00FC62E1" w14:paraId="2A39C391" w14:textId="77777777" w:rsidTr="00450D4B">
        <w:trPr>
          <w:trHeight w:val="194"/>
        </w:trPr>
        <w:tc>
          <w:tcPr>
            <w:tcW w:w="1715" w:type="dxa"/>
            <w:noWrap/>
            <w:tcMar>
              <w:top w:w="0" w:type="dxa"/>
              <w:left w:w="108" w:type="dxa"/>
              <w:bottom w:w="0" w:type="dxa"/>
              <w:right w:w="108" w:type="dxa"/>
            </w:tcMar>
            <w:vAlign w:val="center"/>
            <w:hideMark/>
          </w:tcPr>
          <w:p w14:paraId="5458F26E"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60%</w:t>
            </w:r>
          </w:p>
        </w:tc>
        <w:tc>
          <w:tcPr>
            <w:tcW w:w="1713" w:type="dxa"/>
            <w:noWrap/>
            <w:tcMar>
              <w:top w:w="0" w:type="dxa"/>
              <w:left w:w="108" w:type="dxa"/>
              <w:bottom w:w="0" w:type="dxa"/>
              <w:right w:w="108" w:type="dxa"/>
            </w:tcMar>
            <w:vAlign w:val="bottom"/>
            <w:hideMark/>
          </w:tcPr>
          <w:p w14:paraId="73595A06"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80%</w:t>
            </w:r>
          </w:p>
        </w:tc>
        <w:tc>
          <w:tcPr>
            <w:tcW w:w="1334" w:type="dxa"/>
            <w:noWrap/>
            <w:tcMar>
              <w:top w:w="0" w:type="dxa"/>
              <w:left w:w="108" w:type="dxa"/>
              <w:bottom w:w="0" w:type="dxa"/>
              <w:right w:w="108" w:type="dxa"/>
            </w:tcMar>
            <w:vAlign w:val="bottom"/>
            <w:hideMark/>
          </w:tcPr>
          <w:p w14:paraId="45DF7FE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w:t>
            </w:r>
          </w:p>
        </w:tc>
      </w:tr>
      <w:tr w:rsidR="00673769" w:rsidRPr="00FC62E1" w14:paraId="3B408953" w14:textId="77777777" w:rsidTr="00450D4B">
        <w:trPr>
          <w:trHeight w:val="194"/>
        </w:trPr>
        <w:tc>
          <w:tcPr>
            <w:tcW w:w="1715" w:type="dxa"/>
            <w:noWrap/>
            <w:tcMar>
              <w:top w:w="0" w:type="dxa"/>
              <w:left w:w="108" w:type="dxa"/>
              <w:bottom w:w="0" w:type="dxa"/>
              <w:right w:w="108" w:type="dxa"/>
            </w:tcMar>
            <w:vAlign w:val="center"/>
            <w:hideMark/>
          </w:tcPr>
          <w:p w14:paraId="0510499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80%</w:t>
            </w:r>
          </w:p>
        </w:tc>
        <w:tc>
          <w:tcPr>
            <w:tcW w:w="1713" w:type="dxa"/>
            <w:noWrap/>
            <w:tcMar>
              <w:top w:w="0" w:type="dxa"/>
              <w:left w:w="108" w:type="dxa"/>
              <w:bottom w:w="0" w:type="dxa"/>
              <w:right w:w="108" w:type="dxa"/>
            </w:tcMar>
            <w:vAlign w:val="bottom"/>
            <w:hideMark/>
          </w:tcPr>
          <w:p w14:paraId="5CE35335"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300%</w:t>
            </w:r>
          </w:p>
        </w:tc>
        <w:tc>
          <w:tcPr>
            <w:tcW w:w="1334" w:type="dxa"/>
            <w:noWrap/>
            <w:tcMar>
              <w:top w:w="0" w:type="dxa"/>
              <w:left w:w="108" w:type="dxa"/>
              <w:bottom w:w="0" w:type="dxa"/>
              <w:right w:w="108" w:type="dxa"/>
            </w:tcMar>
            <w:vAlign w:val="bottom"/>
            <w:hideMark/>
          </w:tcPr>
          <w:p w14:paraId="17FC0B0C"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r>
      <w:tr w:rsidR="00673769" w:rsidRPr="00FC62E1" w14:paraId="17480998" w14:textId="77777777" w:rsidTr="00450D4B">
        <w:trPr>
          <w:trHeight w:val="194"/>
        </w:trPr>
        <w:tc>
          <w:tcPr>
            <w:tcW w:w="4762" w:type="dxa"/>
            <w:gridSpan w:val="3"/>
            <w:noWrap/>
            <w:tcMar>
              <w:top w:w="0" w:type="dxa"/>
              <w:left w:w="108" w:type="dxa"/>
              <w:bottom w:w="0" w:type="dxa"/>
              <w:right w:w="108" w:type="dxa"/>
            </w:tcMar>
            <w:vAlign w:val="center"/>
            <w:hideMark/>
          </w:tcPr>
          <w:p w14:paraId="35E1174F"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t>Absolute Deviation on duration:</w:t>
            </w:r>
          </w:p>
        </w:tc>
      </w:tr>
      <w:tr w:rsidR="00673769" w:rsidRPr="00FC62E1" w14:paraId="18B460C5" w14:textId="77777777" w:rsidTr="00450D4B">
        <w:trPr>
          <w:trHeight w:val="194"/>
        </w:trPr>
        <w:tc>
          <w:tcPr>
            <w:tcW w:w="1715" w:type="dxa"/>
            <w:noWrap/>
            <w:tcMar>
              <w:top w:w="0" w:type="dxa"/>
              <w:left w:w="108" w:type="dxa"/>
              <w:bottom w:w="0" w:type="dxa"/>
              <w:right w:w="108" w:type="dxa"/>
            </w:tcMar>
            <w:vAlign w:val="bottom"/>
            <w:hideMark/>
          </w:tcPr>
          <w:p w14:paraId="41A4C22B" w14:textId="77777777" w:rsidR="00673769" w:rsidRPr="00FC62E1" w:rsidRDefault="00673769" w:rsidP="00450D4B">
            <w:pPr>
              <w:spacing w:line="256" w:lineRule="auto"/>
              <w:rPr>
                <w:color w:val="000000"/>
                <w:lang w:val="en-US" w:eastAsia="en-DE"/>
              </w:rPr>
            </w:pPr>
            <w:r w:rsidRPr="00FC62E1">
              <w:rPr>
                <w:color w:val="000000"/>
                <w:lang w:val="en-US" w:eastAsia="en-DE"/>
              </w:rPr>
              <w:t>From</w:t>
            </w:r>
          </w:p>
        </w:tc>
        <w:tc>
          <w:tcPr>
            <w:tcW w:w="1713" w:type="dxa"/>
            <w:noWrap/>
            <w:tcMar>
              <w:top w:w="0" w:type="dxa"/>
              <w:left w:w="108" w:type="dxa"/>
              <w:bottom w:w="0" w:type="dxa"/>
              <w:right w:w="108" w:type="dxa"/>
            </w:tcMar>
            <w:vAlign w:val="bottom"/>
            <w:hideMark/>
          </w:tcPr>
          <w:p w14:paraId="68B9BD11" w14:textId="77777777" w:rsidR="00673769" w:rsidRPr="00FC62E1" w:rsidRDefault="00673769" w:rsidP="00450D4B">
            <w:pPr>
              <w:spacing w:line="256" w:lineRule="auto"/>
              <w:rPr>
                <w:color w:val="000000"/>
                <w:lang w:val="en-US" w:eastAsia="en-DE"/>
              </w:rPr>
            </w:pPr>
            <w:r w:rsidRPr="00FC62E1">
              <w:rPr>
                <w:color w:val="000000"/>
                <w:lang w:val="en-US" w:eastAsia="en-DE"/>
              </w:rPr>
              <w:t>To</w:t>
            </w:r>
          </w:p>
        </w:tc>
        <w:tc>
          <w:tcPr>
            <w:tcW w:w="1334" w:type="dxa"/>
            <w:noWrap/>
            <w:tcMar>
              <w:top w:w="0" w:type="dxa"/>
              <w:left w:w="108" w:type="dxa"/>
              <w:bottom w:w="0" w:type="dxa"/>
              <w:right w:w="108" w:type="dxa"/>
            </w:tcMar>
            <w:vAlign w:val="bottom"/>
            <w:hideMark/>
          </w:tcPr>
          <w:p w14:paraId="38972006" w14:textId="77777777" w:rsidR="00673769" w:rsidRPr="00FC62E1" w:rsidRDefault="00673769" w:rsidP="00450D4B">
            <w:pPr>
              <w:spacing w:line="256" w:lineRule="auto"/>
              <w:rPr>
                <w:color w:val="000000"/>
                <w:lang w:val="en-US" w:eastAsia="en-DE"/>
              </w:rPr>
            </w:pPr>
            <w:r w:rsidRPr="00FC62E1">
              <w:rPr>
                <w:color w:val="000000"/>
                <w:lang w:val="en-US" w:eastAsia="en-DE"/>
              </w:rPr>
              <w:t>Points</w:t>
            </w:r>
          </w:p>
        </w:tc>
      </w:tr>
      <w:tr w:rsidR="00673769" w:rsidRPr="00FC62E1" w14:paraId="1BA11F9F" w14:textId="77777777" w:rsidTr="00450D4B">
        <w:trPr>
          <w:trHeight w:val="194"/>
        </w:trPr>
        <w:tc>
          <w:tcPr>
            <w:tcW w:w="1715" w:type="dxa"/>
            <w:noWrap/>
            <w:tcMar>
              <w:top w:w="0" w:type="dxa"/>
              <w:left w:w="108" w:type="dxa"/>
              <w:bottom w:w="0" w:type="dxa"/>
              <w:right w:w="108" w:type="dxa"/>
            </w:tcMar>
            <w:vAlign w:val="center"/>
            <w:hideMark/>
          </w:tcPr>
          <w:p w14:paraId="5AF13032"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c>
          <w:tcPr>
            <w:tcW w:w="1713" w:type="dxa"/>
            <w:noWrap/>
            <w:tcMar>
              <w:top w:w="0" w:type="dxa"/>
              <w:left w:w="108" w:type="dxa"/>
              <w:bottom w:w="0" w:type="dxa"/>
              <w:right w:w="108" w:type="dxa"/>
            </w:tcMar>
            <w:vAlign w:val="bottom"/>
            <w:hideMark/>
          </w:tcPr>
          <w:p w14:paraId="71D2C4B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20%</w:t>
            </w:r>
          </w:p>
        </w:tc>
        <w:tc>
          <w:tcPr>
            <w:tcW w:w="1334" w:type="dxa"/>
            <w:noWrap/>
            <w:tcMar>
              <w:top w:w="0" w:type="dxa"/>
              <w:left w:w="108" w:type="dxa"/>
              <w:bottom w:w="0" w:type="dxa"/>
              <w:right w:w="108" w:type="dxa"/>
            </w:tcMar>
            <w:vAlign w:val="bottom"/>
            <w:hideMark/>
          </w:tcPr>
          <w:p w14:paraId="3DD125BA"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10</w:t>
            </w:r>
          </w:p>
        </w:tc>
      </w:tr>
      <w:tr w:rsidR="00673769" w:rsidRPr="00FC62E1" w14:paraId="261F0849" w14:textId="77777777" w:rsidTr="00450D4B">
        <w:trPr>
          <w:trHeight w:val="194"/>
        </w:trPr>
        <w:tc>
          <w:tcPr>
            <w:tcW w:w="1715" w:type="dxa"/>
            <w:noWrap/>
            <w:tcMar>
              <w:top w:w="0" w:type="dxa"/>
              <w:left w:w="108" w:type="dxa"/>
              <w:bottom w:w="0" w:type="dxa"/>
              <w:right w:w="108" w:type="dxa"/>
            </w:tcMar>
            <w:vAlign w:val="center"/>
            <w:hideMark/>
          </w:tcPr>
          <w:p w14:paraId="0F46E27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20%</w:t>
            </w:r>
          </w:p>
        </w:tc>
        <w:tc>
          <w:tcPr>
            <w:tcW w:w="1713" w:type="dxa"/>
            <w:noWrap/>
            <w:tcMar>
              <w:top w:w="0" w:type="dxa"/>
              <w:left w:w="108" w:type="dxa"/>
              <w:bottom w:w="0" w:type="dxa"/>
              <w:right w:w="108" w:type="dxa"/>
            </w:tcMar>
            <w:vAlign w:val="bottom"/>
            <w:hideMark/>
          </w:tcPr>
          <w:p w14:paraId="2D69CE10"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w:t>
            </w:r>
          </w:p>
        </w:tc>
        <w:tc>
          <w:tcPr>
            <w:tcW w:w="1334" w:type="dxa"/>
            <w:noWrap/>
            <w:tcMar>
              <w:top w:w="0" w:type="dxa"/>
              <w:left w:w="108" w:type="dxa"/>
              <w:bottom w:w="0" w:type="dxa"/>
              <w:right w:w="108" w:type="dxa"/>
            </w:tcMar>
            <w:vAlign w:val="bottom"/>
            <w:hideMark/>
          </w:tcPr>
          <w:p w14:paraId="4F12FA7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8</w:t>
            </w:r>
          </w:p>
        </w:tc>
      </w:tr>
      <w:tr w:rsidR="00673769" w:rsidRPr="00FC62E1" w14:paraId="0B6EC593" w14:textId="77777777" w:rsidTr="00450D4B">
        <w:trPr>
          <w:trHeight w:val="194"/>
        </w:trPr>
        <w:tc>
          <w:tcPr>
            <w:tcW w:w="1715" w:type="dxa"/>
            <w:noWrap/>
            <w:tcMar>
              <w:top w:w="0" w:type="dxa"/>
              <w:left w:w="108" w:type="dxa"/>
              <w:bottom w:w="0" w:type="dxa"/>
              <w:right w:w="108" w:type="dxa"/>
            </w:tcMar>
            <w:vAlign w:val="center"/>
            <w:hideMark/>
          </w:tcPr>
          <w:p w14:paraId="0F8DB1B0"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w:t>
            </w:r>
          </w:p>
        </w:tc>
        <w:tc>
          <w:tcPr>
            <w:tcW w:w="1713" w:type="dxa"/>
            <w:noWrap/>
            <w:tcMar>
              <w:top w:w="0" w:type="dxa"/>
              <w:left w:w="108" w:type="dxa"/>
              <w:bottom w:w="0" w:type="dxa"/>
              <w:right w:w="108" w:type="dxa"/>
            </w:tcMar>
            <w:vAlign w:val="bottom"/>
            <w:hideMark/>
          </w:tcPr>
          <w:p w14:paraId="49E66642"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40%</w:t>
            </w:r>
          </w:p>
        </w:tc>
        <w:tc>
          <w:tcPr>
            <w:tcW w:w="1334" w:type="dxa"/>
            <w:noWrap/>
            <w:tcMar>
              <w:top w:w="0" w:type="dxa"/>
              <w:left w:w="108" w:type="dxa"/>
              <w:bottom w:w="0" w:type="dxa"/>
              <w:right w:w="108" w:type="dxa"/>
            </w:tcMar>
            <w:vAlign w:val="bottom"/>
            <w:hideMark/>
          </w:tcPr>
          <w:p w14:paraId="26EDCA18"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w:t>
            </w:r>
          </w:p>
        </w:tc>
      </w:tr>
      <w:tr w:rsidR="00673769" w:rsidRPr="00FC62E1" w14:paraId="210D1EA6" w14:textId="77777777" w:rsidTr="00450D4B">
        <w:trPr>
          <w:trHeight w:val="194"/>
        </w:trPr>
        <w:tc>
          <w:tcPr>
            <w:tcW w:w="1715" w:type="dxa"/>
            <w:noWrap/>
            <w:tcMar>
              <w:top w:w="0" w:type="dxa"/>
              <w:left w:w="108" w:type="dxa"/>
              <w:bottom w:w="0" w:type="dxa"/>
              <w:right w:w="108" w:type="dxa"/>
            </w:tcMar>
            <w:vAlign w:val="center"/>
            <w:hideMark/>
          </w:tcPr>
          <w:p w14:paraId="339E5D7D"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40%</w:t>
            </w:r>
          </w:p>
        </w:tc>
        <w:tc>
          <w:tcPr>
            <w:tcW w:w="1713" w:type="dxa"/>
            <w:noWrap/>
            <w:tcMar>
              <w:top w:w="0" w:type="dxa"/>
              <w:left w:w="108" w:type="dxa"/>
              <w:bottom w:w="0" w:type="dxa"/>
              <w:right w:w="108" w:type="dxa"/>
            </w:tcMar>
            <w:vAlign w:val="bottom"/>
            <w:hideMark/>
          </w:tcPr>
          <w:p w14:paraId="5D754A0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50%</w:t>
            </w:r>
          </w:p>
        </w:tc>
        <w:tc>
          <w:tcPr>
            <w:tcW w:w="1334" w:type="dxa"/>
            <w:noWrap/>
            <w:tcMar>
              <w:top w:w="0" w:type="dxa"/>
              <w:left w:w="108" w:type="dxa"/>
              <w:bottom w:w="0" w:type="dxa"/>
              <w:right w:w="108" w:type="dxa"/>
            </w:tcMar>
            <w:vAlign w:val="bottom"/>
            <w:hideMark/>
          </w:tcPr>
          <w:p w14:paraId="77A571D6"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w:t>
            </w:r>
          </w:p>
        </w:tc>
      </w:tr>
      <w:tr w:rsidR="00673769" w:rsidRPr="00FC62E1" w14:paraId="5386E2FE" w14:textId="77777777" w:rsidTr="00450D4B">
        <w:trPr>
          <w:trHeight w:val="194"/>
        </w:trPr>
        <w:tc>
          <w:tcPr>
            <w:tcW w:w="1715" w:type="dxa"/>
            <w:noWrap/>
            <w:tcMar>
              <w:top w:w="0" w:type="dxa"/>
              <w:left w:w="108" w:type="dxa"/>
              <w:bottom w:w="0" w:type="dxa"/>
              <w:right w:w="108" w:type="dxa"/>
            </w:tcMar>
            <w:vAlign w:val="center"/>
            <w:hideMark/>
          </w:tcPr>
          <w:p w14:paraId="0F5D7C2E"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50%</w:t>
            </w:r>
          </w:p>
        </w:tc>
        <w:tc>
          <w:tcPr>
            <w:tcW w:w="1713" w:type="dxa"/>
            <w:noWrap/>
            <w:tcMar>
              <w:top w:w="0" w:type="dxa"/>
              <w:left w:w="108" w:type="dxa"/>
              <w:bottom w:w="0" w:type="dxa"/>
              <w:right w:w="108" w:type="dxa"/>
            </w:tcMar>
            <w:vAlign w:val="bottom"/>
            <w:hideMark/>
          </w:tcPr>
          <w:p w14:paraId="1071BB3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60%</w:t>
            </w:r>
          </w:p>
        </w:tc>
        <w:tc>
          <w:tcPr>
            <w:tcW w:w="1334" w:type="dxa"/>
            <w:noWrap/>
            <w:tcMar>
              <w:top w:w="0" w:type="dxa"/>
              <w:left w:w="108" w:type="dxa"/>
              <w:bottom w:w="0" w:type="dxa"/>
              <w:right w:w="108" w:type="dxa"/>
            </w:tcMar>
            <w:vAlign w:val="bottom"/>
            <w:hideMark/>
          </w:tcPr>
          <w:p w14:paraId="76270F67"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w:t>
            </w:r>
          </w:p>
        </w:tc>
      </w:tr>
      <w:tr w:rsidR="00673769" w:rsidRPr="00FC62E1" w14:paraId="432B4018" w14:textId="77777777" w:rsidTr="00450D4B">
        <w:trPr>
          <w:trHeight w:val="194"/>
        </w:trPr>
        <w:tc>
          <w:tcPr>
            <w:tcW w:w="1715" w:type="dxa"/>
            <w:noWrap/>
            <w:tcMar>
              <w:top w:w="0" w:type="dxa"/>
              <w:left w:w="108" w:type="dxa"/>
              <w:bottom w:w="0" w:type="dxa"/>
              <w:right w:w="108" w:type="dxa"/>
            </w:tcMar>
            <w:vAlign w:val="center"/>
            <w:hideMark/>
          </w:tcPr>
          <w:p w14:paraId="78BF1EC9"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60%</w:t>
            </w:r>
          </w:p>
        </w:tc>
        <w:tc>
          <w:tcPr>
            <w:tcW w:w="1713" w:type="dxa"/>
            <w:noWrap/>
            <w:tcMar>
              <w:top w:w="0" w:type="dxa"/>
              <w:left w:w="108" w:type="dxa"/>
              <w:bottom w:w="0" w:type="dxa"/>
              <w:right w:w="108" w:type="dxa"/>
            </w:tcMar>
            <w:vAlign w:val="bottom"/>
            <w:hideMark/>
          </w:tcPr>
          <w:p w14:paraId="570CF02A"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300%</w:t>
            </w:r>
          </w:p>
        </w:tc>
        <w:tc>
          <w:tcPr>
            <w:tcW w:w="1334" w:type="dxa"/>
            <w:noWrap/>
            <w:tcMar>
              <w:top w:w="0" w:type="dxa"/>
              <w:left w:w="108" w:type="dxa"/>
              <w:bottom w:w="0" w:type="dxa"/>
              <w:right w:w="108" w:type="dxa"/>
            </w:tcMar>
            <w:vAlign w:val="bottom"/>
            <w:hideMark/>
          </w:tcPr>
          <w:p w14:paraId="266671DF"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r>
    </w:tbl>
    <w:p w14:paraId="6D46A884" w14:textId="77777777" w:rsidR="00673769" w:rsidRPr="00FC62E1" w:rsidRDefault="00673769" w:rsidP="00673769">
      <w:pPr>
        <w:spacing w:before="0" w:after="160" w:line="259" w:lineRule="auto"/>
        <w:rPr>
          <w:lang w:val="en-US"/>
        </w:rPr>
      </w:pPr>
    </w:p>
    <w:p w14:paraId="3F32E7C0" w14:textId="77777777" w:rsidR="00673769" w:rsidRPr="00450D4B" w:rsidRDefault="00673769" w:rsidP="00EE2254">
      <w:pPr>
        <w:autoSpaceDE w:val="0"/>
        <w:autoSpaceDN w:val="0"/>
        <w:adjustRightInd w:val="0"/>
        <w:ind w:right="495"/>
        <w:rPr>
          <w:bCs/>
          <w:sz w:val="20"/>
          <w:szCs w:val="20"/>
          <w:lang w:val="en-US"/>
        </w:rPr>
      </w:pPr>
    </w:p>
    <w:p w14:paraId="1BD52410" w14:textId="77777777" w:rsidR="00EE2254" w:rsidRPr="00673769" w:rsidRDefault="00EE2254" w:rsidP="00673769">
      <w:pPr>
        <w:autoSpaceDE w:val="0"/>
        <w:autoSpaceDN w:val="0"/>
        <w:adjustRightInd w:val="0"/>
        <w:ind w:right="495"/>
        <w:rPr>
          <w:bCs/>
          <w:sz w:val="20"/>
          <w:szCs w:val="20"/>
          <w:lang w:val="en-US"/>
        </w:rPr>
      </w:pPr>
    </w:p>
    <w:p w14:paraId="15DC78BB" w14:textId="77777777" w:rsidR="003842B8" w:rsidRDefault="003842B8" w:rsidP="003842B8">
      <w:pPr>
        <w:pStyle w:val="ListParagraph"/>
        <w:numPr>
          <w:ilvl w:val="0"/>
          <w:numId w:val="23"/>
        </w:numPr>
        <w:spacing w:before="0" w:after="160" w:line="259" w:lineRule="auto"/>
        <w:rPr>
          <w:lang w:val="en-GB"/>
        </w:rPr>
      </w:pPr>
      <w:r>
        <w:rPr>
          <w:lang w:val="en-GB"/>
        </w:rPr>
        <w:t>Section 2.1.2. “Solactive Canadian Select Universe Bond Index”:</w:t>
      </w:r>
    </w:p>
    <w:p w14:paraId="15CBE3F4" w14:textId="52C60D76" w:rsidR="002A2498" w:rsidRDefault="003842B8" w:rsidP="007E45C1">
      <w:pPr>
        <w:pStyle w:val="ListParagraph"/>
        <w:spacing w:before="0" w:after="160" w:line="259" w:lineRule="auto"/>
        <w:rPr>
          <w:lang w:val="en-GB"/>
        </w:rPr>
      </w:pPr>
      <w:r>
        <w:rPr>
          <w:lang w:val="en-GB"/>
        </w:rPr>
        <w:t xml:space="preserve">a) </w:t>
      </w:r>
      <w:r w:rsidR="002A2498">
        <w:rPr>
          <w:lang w:val="en-GB"/>
        </w:rPr>
        <w:t>Increase the amount of issues per issuer from a minimum of 3 issues to a minimum of 4 issues for the issuers in the top 6.</w:t>
      </w:r>
    </w:p>
    <w:p w14:paraId="69606A76" w14:textId="77777777" w:rsidR="00EE2254" w:rsidRDefault="00EE2254" w:rsidP="00EE2254">
      <w:pPr>
        <w:spacing w:before="0" w:after="160" w:line="259" w:lineRule="auto"/>
        <w:rPr>
          <w:lang w:val="en-GB"/>
        </w:rPr>
      </w:pPr>
      <w:r w:rsidRPr="00EE2254">
        <w:rPr>
          <w:lang w:val="en-GB"/>
        </w:rPr>
        <w:t>Old Version:</w:t>
      </w:r>
    </w:p>
    <w:p w14:paraId="0E9A4050" w14:textId="32E1278E" w:rsidR="00EE2254" w:rsidRDefault="00EE2254" w:rsidP="00EE2254">
      <w:pPr>
        <w:spacing w:before="0" w:after="160" w:line="259" w:lineRule="auto"/>
        <w:rPr>
          <w:b/>
          <w:sz w:val="20"/>
          <w:szCs w:val="20"/>
          <w:lang w:val="en-US"/>
        </w:rPr>
      </w:pPr>
      <w:r w:rsidRPr="00673769">
        <w:rPr>
          <w:b/>
          <w:sz w:val="20"/>
          <w:szCs w:val="20"/>
          <w:lang w:val="en-US"/>
        </w:rPr>
        <w:t>2.1.2 Solactive Canadian Select Universe Bond Index:</w:t>
      </w:r>
    </w:p>
    <w:p w14:paraId="2F8A1731" w14:textId="77777777" w:rsidR="00EE2254" w:rsidRPr="00673769" w:rsidRDefault="00EE2254" w:rsidP="00EE2254">
      <w:pPr>
        <w:adjustRightInd w:val="0"/>
        <w:ind w:right="495"/>
        <w:outlineLvl w:val="0"/>
        <w:rPr>
          <w:sz w:val="20"/>
          <w:szCs w:val="20"/>
          <w:lang w:val="en-GB"/>
        </w:rPr>
      </w:pPr>
      <w:r w:rsidRPr="00EE2254">
        <w:rPr>
          <w:lang w:val="en-GB"/>
        </w:rPr>
        <w:t xml:space="preserve">[…] </w:t>
      </w:r>
      <w:r w:rsidRPr="00673769">
        <w:rPr>
          <w:sz w:val="20"/>
          <w:szCs w:val="20"/>
          <w:lang w:val="en-GB"/>
        </w:rPr>
        <w:t>The maximum number per government/maturity identifier is determined according to the following criteria:</w:t>
      </w:r>
    </w:p>
    <w:p w14:paraId="60C09A65" w14:textId="62B33F4C" w:rsidR="00EE2254" w:rsidRPr="00673769" w:rsidRDefault="00EE2254" w:rsidP="00673769">
      <w:pPr>
        <w:pStyle w:val="ListParagraph"/>
        <w:numPr>
          <w:ilvl w:val="0"/>
          <w:numId w:val="25"/>
        </w:numPr>
        <w:adjustRightInd w:val="0"/>
        <w:spacing w:before="0" w:after="0"/>
        <w:ind w:right="495"/>
        <w:jc w:val="left"/>
        <w:outlineLvl w:val="0"/>
        <w:rPr>
          <w:sz w:val="20"/>
          <w:szCs w:val="20"/>
          <w:lang w:val="en-GB"/>
        </w:rPr>
      </w:pPr>
      <w:r w:rsidRPr="00673769">
        <w:rPr>
          <w:sz w:val="20"/>
          <w:szCs w:val="20"/>
          <w:lang w:val="en-GB"/>
        </w:rPr>
        <w:lastRenderedPageBreak/>
        <w:t xml:space="preserve">Their government/maturity identifier belongs to the highest 6 weights in the Government Universe, then up to 10 bonds can be included in the index. If less than </w:t>
      </w:r>
      <w:r>
        <w:rPr>
          <w:sz w:val="20"/>
          <w:szCs w:val="20"/>
          <w:lang w:val="en-GB"/>
        </w:rPr>
        <w:t xml:space="preserve">3 </w:t>
      </w:r>
      <w:r w:rsidRPr="00673769">
        <w:rPr>
          <w:sz w:val="20"/>
          <w:szCs w:val="20"/>
          <w:lang w:val="en-GB"/>
        </w:rPr>
        <w:t xml:space="preserve">bonds are selected as an index constituent, the selection automatically includes the bonds with the next highest criteria points. </w:t>
      </w:r>
    </w:p>
    <w:p w14:paraId="74D8B349" w14:textId="77777777" w:rsidR="002F79EA" w:rsidRDefault="002F79EA" w:rsidP="00EE2254">
      <w:pPr>
        <w:spacing w:before="0" w:after="160" w:line="259" w:lineRule="auto"/>
        <w:rPr>
          <w:lang w:val="en-GB"/>
        </w:rPr>
      </w:pPr>
    </w:p>
    <w:p w14:paraId="02B741A4" w14:textId="46ACF8FC" w:rsidR="00EE2254" w:rsidRDefault="00EE2254" w:rsidP="00EE2254">
      <w:pPr>
        <w:spacing w:before="0" w:after="160" w:line="259" w:lineRule="auto"/>
        <w:rPr>
          <w:lang w:val="en-GB"/>
        </w:rPr>
      </w:pPr>
      <w:r w:rsidRPr="00EE2254">
        <w:rPr>
          <w:lang w:val="en-GB"/>
        </w:rPr>
        <w:t>New Version:</w:t>
      </w:r>
    </w:p>
    <w:p w14:paraId="5579CB30" w14:textId="77777777" w:rsidR="00EE2254" w:rsidRDefault="00EE2254" w:rsidP="00EE2254">
      <w:pPr>
        <w:spacing w:before="0" w:after="160" w:line="259" w:lineRule="auto"/>
        <w:rPr>
          <w:b/>
          <w:sz w:val="20"/>
          <w:szCs w:val="20"/>
          <w:lang w:val="en-US"/>
        </w:rPr>
      </w:pPr>
      <w:r w:rsidRPr="00450D4B">
        <w:rPr>
          <w:b/>
          <w:sz w:val="20"/>
          <w:szCs w:val="20"/>
          <w:lang w:val="en-US"/>
        </w:rPr>
        <w:t>2.1.2 Solactive Canadian Select Universe Bond Index:</w:t>
      </w:r>
    </w:p>
    <w:p w14:paraId="3C74DB96" w14:textId="77777777" w:rsidR="00EE2254" w:rsidRPr="00450D4B" w:rsidRDefault="00EE2254" w:rsidP="00EE2254">
      <w:pPr>
        <w:adjustRightInd w:val="0"/>
        <w:ind w:right="495"/>
        <w:outlineLvl w:val="0"/>
        <w:rPr>
          <w:sz w:val="20"/>
          <w:szCs w:val="20"/>
          <w:lang w:val="en-GB"/>
        </w:rPr>
      </w:pPr>
      <w:r w:rsidRPr="00EE2254">
        <w:rPr>
          <w:lang w:val="en-GB"/>
        </w:rPr>
        <w:t xml:space="preserve">[…] </w:t>
      </w:r>
      <w:r w:rsidRPr="00450D4B">
        <w:rPr>
          <w:sz w:val="20"/>
          <w:szCs w:val="20"/>
          <w:lang w:val="en-GB"/>
        </w:rPr>
        <w:t>The maximum number per government/maturity identifier is determined according to the following criteria:</w:t>
      </w:r>
    </w:p>
    <w:p w14:paraId="6A18D997" w14:textId="0EA67A72" w:rsidR="00EE2254" w:rsidRPr="00450D4B" w:rsidRDefault="00EE2254" w:rsidP="00EE2254">
      <w:pPr>
        <w:pStyle w:val="ListParagraph"/>
        <w:numPr>
          <w:ilvl w:val="0"/>
          <w:numId w:val="26"/>
        </w:numPr>
        <w:adjustRightInd w:val="0"/>
        <w:spacing w:before="0" w:after="0"/>
        <w:ind w:right="495"/>
        <w:jc w:val="left"/>
        <w:outlineLvl w:val="0"/>
        <w:rPr>
          <w:sz w:val="20"/>
          <w:szCs w:val="20"/>
          <w:lang w:val="en-GB"/>
        </w:rPr>
      </w:pPr>
      <w:r w:rsidRPr="00450D4B">
        <w:rPr>
          <w:sz w:val="20"/>
          <w:szCs w:val="20"/>
          <w:lang w:val="en-GB"/>
        </w:rPr>
        <w:t xml:space="preserve">Their government/maturity identifier belongs to the highest 6 weights in the Government Universe, then up to 10 bonds </w:t>
      </w:r>
      <w:r>
        <w:rPr>
          <w:b/>
          <w:bCs/>
          <w:sz w:val="20"/>
          <w:szCs w:val="20"/>
          <w:lang w:val="en-GB"/>
        </w:rPr>
        <w:t xml:space="preserve">and a minimum of 4 bonds </w:t>
      </w:r>
      <w:r w:rsidRPr="00450D4B">
        <w:rPr>
          <w:sz w:val="20"/>
          <w:szCs w:val="20"/>
          <w:lang w:val="en-GB"/>
        </w:rPr>
        <w:t xml:space="preserve">can be included in the index. If less than </w:t>
      </w:r>
      <w:proofErr w:type="gramStart"/>
      <w:r>
        <w:rPr>
          <w:b/>
          <w:bCs/>
          <w:sz w:val="20"/>
          <w:szCs w:val="20"/>
          <w:lang w:val="en-GB"/>
        </w:rPr>
        <w:t xml:space="preserve">4 </w:t>
      </w:r>
      <w:r>
        <w:rPr>
          <w:sz w:val="20"/>
          <w:szCs w:val="20"/>
          <w:lang w:val="en-GB"/>
        </w:rPr>
        <w:t xml:space="preserve"> </w:t>
      </w:r>
      <w:r w:rsidRPr="00450D4B">
        <w:rPr>
          <w:sz w:val="20"/>
          <w:szCs w:val="20"/>
          <w:lang w:val="en-GB"/>
        </w:rPr>
        <w:t>bonds</w:t>
      </w:r>
      <w:proofErr w:type="gramEnd"/>
      <w:r w:rsidRPr="00450D4B">
        <w:rPr>
          <w:sz w:val="20"/>
          <w:szCs w:val="20"/>
          <w:lang w:val="en-GB"/>
        </w:rPr>
        <w:t xml:space="preserve"> are selected as an index constituent, the selection automatically includes the bonds with the next highest criteria points. </w:t>
      </w:r>
    </w:p>
    <w:p w14:paraId="2489CC92" w14:textId="77777777" w:rsidR="00EE2254" w:rsidRPr="00EE2254" w:rsidRDefault="00EE2254" w:rsidP="00673769">
      <w:pPr>
        <w:spacing w:before="0" w:after="160" w:line="259" w:lineRule="auto"/>
        <w:rPr>
          <w:lang w:val="en-GB"/>
        </w:rPr>
      </w:pPr>
    </w:p>
    <w:p w14:paraId="45147C61" w14:textId="79CBA7ED" w:rsidR="002A2498" w:rsidRDefault="003842B8" w:rsidP="003842B8">
      <w:pPr>
        <w:pStyle w:val="ListParagraph"/>
        <w:spacing w:before="0" w:after="160" w:line="259" w:lineRule="auto"/>
        <w:ind w:left="284"/>
        <w:rPr>
          <w:lang w:val="en-GB"/>
        </w:rPr>
      </w:pPr>
      <w:r>
        <w:rPr>
          <w:lang w:val="en-GB"/>
        </w:rPr>
        <w:t xml:space="preserve">b) </w:t>
      </w:r>
      <w:r w:rsidR="002A2498">
        <w:rPr>
          <w:lang w:val="en-GB"/>
        </w:rPr>
        <w:t>In the government side: Increase the amount of issues per issuer from a maximum of 2 issues to a maximum of 3 issues for the issuers that are not in the top 6.</w:t>
      </w:r>
    </w:p>
    <w:p w14:paraId="3B69AD08" w14:textId="77777777" w:rsidR="00EE2254" w:rsidRPr="00EE2254" w:rsidRDefault="00EE2254" w:rsidP="00673769">
      <w:pPr>
        <w:spacing w:before="0" w:after="160" w:line="259" w:lineRule="auto"/>
        <w:rPr>
          <w:lang w:val="en-GB"/>
        </w:rPr>
      </w:pPr>
      <w:r w:rsidRPr="00EE2254">
        <w:rPr>
          <w:lang w:val="en-GB"/>
        </w:rPr>
        <w:t>Old Version:</w:t>
      </w:r>
    </w:p>
    <w:p w14:paraId="601FE42C" w14:textId="77777777" w:rsidR="00EE2254" w:rsidRPr="00673769" w:rsidRDefault="00EE2254" w:rsidP="00673769">
      <w:pPr>
        <w:spacing w:before="0" w:after="160" w:line="259" w:lineRule="auto"/>
        <w:rPr>
          <w:b/>
          <w:sz w:val="20"/>
          <w:szCs w:val="20"/>
          <w:lang w:val="en-US"/>
        </w:rPr>
      </w:pPr>
      <w:r w:rsidRPr="00673769">
        <w:rPr>
          <w:b/>
          <w:sz w:val="20"/>
          <w:szCs w:val="20"/>
          <w:lang w:val="en-US"/>
        </w:rPr>
        <w:t>2.1.2 Solactive Canadian Select Universe Bond Index:</w:t>
      </w:r>
    </w:p>
    <w:p w14:paraId="6D5C5C87" w14:textId="7AA417F8" w:rsidR="00EE2254" w:rsidRPr="00450D4B" w:rsidRDefault="00EE2254" w:rsidP="00EE2254">
      <w:pPr>
        <w:adjustRightInd w:val="0"/>
        <w:ind w:right="495"/>
        <w:outlineLvl w:val="0"/>
        <w:rPr>
          <w:sz w:val="20"/>
          <w:szCs w:val="20"/>
          <w:lang w:val="en-GB"/>
        </w:rPr>
      </w:pPr>
      <w:r w:rsidRPr="00EE2254">
        <w:rPr>
          <w:lang w:val="en-GB"/>
        </w:rPr>
        <w:t xml:space="preserve">[…] </w:t>
      </w:r>
      <w:r w:rsidRPr="00450D4B">
        <w:rPr>
          <w:sz w:val="20"/>
          <w:szCs w:val="20"/>
          <w:lang w:val="en-GB"/>
        </w:rPr>
        <w:t>The maximum number per government/maturity identifier is determined according to the following criteria</w:t>
      </w:r>
      <w:r>
        <w:rPr>
          <w:sz w:val="20"/>
          <w:szCs w:val="20"/>
          <w:lang w:val="en-GB"/>
        </w:rPr>
        <w:t xml:space="preserve"> […]</w:t>
      </w:r>
      <w:r w:rsidRPr="00450D4B">
        <w:rPr>
          <w:sz w:val="20"/>
          <w:szCs w:val="20"/>
          <w:lang w:val="en-GB"/>
        </w:rPr>
        <w:t>:</w:t>
      </w:r>
    </w:p>
    <w:p w14:paraId="1297F8E3" w14:textId="2F98AB8D" w:rsidR="00EE2254" w:rsidRPr="00673769" w:rsidRDefault="00EE2254" w:rsidP="00673769">
      <w:pPr>
        <w:pStyle w:val="ListParagraph"/>
        <w:numPr>
          <w:ilvl w:val="0"/>
          <w:numId w:val="26"/>
        </w:numPr>
        <w:adjustRightInd w:val="0"/>
        <w:spacing w:before="0" w:after="0"/>
        <w:ind w:right="495"/>
        <w:jc w:val="left"/>
        <w:outlineLvl w:val="0"/>
        <w:rPr>
          <w:sz w:val="20"/>
          <w:szCs w:val="20"/>
          <w:lang w:val="en-GB"/>
        </w:rPr>
      </w:pPr>
      <w:r w:rsidRPr="00673769">
        <w:rPr>
          <w:sz w:val="20"/>
          <w:szCs w:val="20"/>
          <w:lang w:val="en-GB"/>
        </w:rPr>
        <w:t xml:space="preserve">Their government/maturity identifier does not belong to the highest 6 weights in the Government Universe then only 2 bonds per government/maturity identifier will be chosen. </w:t>
      </w:r>
    </w:p>
    <w:p w14:paraId="5C37297A" w14:textId="77777777" w:rsidR="00EE2254" w:rsidRDefault="00EE2254" w:rsidP="00EE2254">
      <w:pPr>
        <w:spacing w:before="0" w:after="160" w:line="259" w:lineRule="auto"/>
        <w:rPr>
          <w:lang w:val="en-GB"/>
        </w:rPr>
      </w:pPr>
    </w:p>
    <w:p w14:paraId="59344574" w14:textId="2B9708BE" w:rsidR="00EE2254" w:rsidRPr="00EE2254" w:rsidRDefault="00EE2254" w:rsidP="00EE2254">
      <w:pPr>
        <w:spacing w:before="0" w:after="160" w:line="259" w:lineRule="auto"/>
        <w:rPr>
          <w:lang w:val="en-GB"/>
        </w:rPr>
      </w:pPr>
      <w:r>
        <w:rPr>
          <w:lang w:val="en-GB"/>
        </w:rPr>
        <w:t>New</w:t>
      </w:r>
      <w:r w:rsidRPr="00EE2254">
        <w:rPr>
          <w:lang w:val="en-GB"/>
        </w:rPr>
        <w:t xml:space="preserve"> Version:</w:t>
      </w:r>
    </w:p>
    <w:p w14:paraId="455952AD" w14:textId="77777777" w:rsidR="00EE2254" w:rsidRPr="00450D4B" w:rsidRDefault="00EE2254" w:rsidP="00EE2254">
      <w:pPr>
        <w:spacing w:before="0" w:after="160" w:line="259" w:lineRule="auto"/>
        <w:rPr>
          <w:b/>
          <w:sz w:val="20"/>
          <w:szCs w:val="20"/>
          <w:lang w:val="en-US"/>
        </w:rPr>
      </w:pPr>
      <w:r w:rsidRPr="00450D4B">
        <w:rPr>
          <w:b/>
          <w:sz w:val="20"/>
          <w:szCs w:val="20"/>
          <w:lang w:val="en-US"/>
        </w:rPr>
        <w:t>2.1.2 Solactive Canadian Select Universe Bond Index:</w:t>
      </w:r>
    </w:p>
    <w:p w14:paraId="0EC58108" w14:textId="77777777" w:rsidR="00EE2254" w:rsidRPr="00450D4B" w:rsidRDefault="00EE2254" w:rsidP="00EE2254">
      <w:pPr>
        <w:adjustRightInd w:val="0"/>
        <w:ind w:right="495"/>
        <w:outlineLvl w:val="0"/>
        <w:rPr>
          <w:sz w:val="20"/>
          <w:szCs w:val="20"/>
          <w:lang w:val="en-GB"/>
        </w:rPr>
      </w:pPr>
      <w:r w:rsidRPr="00EE2254">
        <w:rPr>
          <w:lang w:val="en-GB"/>
        </w:rPr>
        <w:t xml:space="preserve">[…] </w:t>
      </w:r>
      <w:r w:rsidRPr="00450D4B">
        <w:rPr>
          <w:sz w:val="20"/>
          <w:szCs w:val="20"/>
          <w:lang w:val="en-GB"/>
        </w:rPr>
        <w:t>The maximum number per government/maturity identifier is determined according to the following criteria</w:t>
      </w:r>
      <w:r>
        <w:rPr>
          <w:sz w:val="20"/>
          <w:szCs w:val="20"/>
          <w:lang w:val="en-GB"/>
        </w:rPr>
        <w:t xml:space="preserve"> […]</w:t>
      </w:r>
      <w:r w:rsidRPr="00450D4B">
        <w:rPr>
          <w:sz w:val="20"/>
          <w:szCs w:val="20"/>
          <w:lang w:val="en-GB"/>
        </w:rPr>
        <w:t>:</w:t>
      </w:r>
    </w:p>
    <w:p w14:paraId="49F3BCA3" w14:textId="12B7097C" w:rsidR="00EE2254" w:rsidRPr="00673769" w:rsidRDefault="00673769" w:rsidP="00673769">
      <w:pPr>
        <w:pStyle w:val="ListParagraph"/>
        <w:adjustRightInd w:val="0"/>
        <w:spacing w:before="0" w:after="0"/>
        <w:ind w:left="1080" w:right="495"/>
        <w:jc w:val="left"/>
        <w:outlineLvl w:val="0"/>
        <w:rPr>
          <w:sz w:val="20"/>
          <w:szCs w:val="20"/>
          <w:lang w:val="en-GB"/>
        </w:rPr>
      </w:pPr>
      <w:r>
        <w:rPr>
          <w:sz w:val="20"/>
          <w:szCs w:val="20"/>
          <w:lang w:val="en-GB"/>
        </w:rPr>
        <w:t xml:space="preserve">b) </w:t>
      </w:r>
      <w:r w:rsidR="00EE2254" w:rsidRPr="00673769">
        <w:rPr>
          <w:sz w:val="20"/>
          <w:szCs w:val="20"/>
          <w:lang w:val="en-GB"/>
        </w:rPr>
        <w:t xml:space="preserve">Their government/maturity identifier does not belong to the highest 6 weights in the Government Universe then only </w:t>
      </w:r>
      <w:r w:rsidR="00EE2254" w:rsidRPr="00673769">
        <w:rPr>
          <w:b/>
          <w:bCs/>
          <w:sz w:val="20"/>
          <w:szCs w:val="20"/>
          <w:lang w:val="en-GB"/>
        </w:rPr>
        <w:t xml:space="preserve">a maximum of 3 bonds </w:t>
      </w:r>
      <w:r w:rsidR="00EE2254" w:rsidRPr="00673769">
        <w:rPr>
          <w:sz w:val="20"/>
          <w:szCs w:val="20"/>
          <w:lang w:val="en-GB"/>
        </w:rPr>
        <w:t xml:space="preserve">per government/maturity identifier will be chosen. </w:t>
      </w:r>
    </w:p>
    <w:p w14:paraId="65AC3E60" w14:textId="77777777" w:rsidR="00EE2254" w:rsidRPr="00EE2254" w:rsidRDefault="00EE2254" w:rsidP="00673769">
      <w:pPr>
        <w:spacing w:before="0" w:after="160" w:line="259" w:lineRule="auto"/>
        <w:rPr>
          <w:lang w:val="en-GB"/>
        </w:rPr>
      </w:pPr>
    </w:p>
    <w:p w14:paraId="579F256D" w14:textId="660708BC" w:rsidR="00FC62E1" w:rsidRPr="003842B8" w:rsidRDefault="003842B8" w:rsidP="003842B8">
      <w:pPr>
        <w:spacing w:before="0" w:after="160" w:line="259" w:lineRule="auto"/>
        <w:rPr>
          <w:lang w:val="en-GB"/>
        </w:rPr>
      </w:pPr>
      <w:r w:rsidRPr="003842B8">
        <w:rPr>
          <w:lang w:val="en-GB"/>
        </w:rPr>
        <w:t xml:space="preserve">c) </w:t>
      </w:r>
      <w:r w:rsidR="00EB2C8B" w:rsidRPr="003842B8">
        <w:rPr>
          <w:lang w:val="en-GB"/>
        </w:rPr>
        <w:t xml:space="preserve">Change of the point system assigned based on absolute deviation on yield and duration: </w:t>
      </w:r>
    </w:p>
    <w:p w14:paraId="7E50E082" w14:textId="276AA3FF" w:rsidR="00EB2C8B" w:rsidRPr="00EE2254" w:rsidRDefault="00FC62E1" w:rsidP="00673769">
      <w:pPr>
        <w:spacing w:before="0" w:after="160" w:line="259" w:lineRule="auto"/>
        <w:rPr>
          <w:lang w:val="en-US"/>
        </w:rPr>
      </w:pPr>
      <w:r w:rsidRPr="00EE2254">
        <w:rPr>
          <w:lang w:val="en-US"/>
        </w:rPr>
        <w:t xml:space="preserve">Old </w:t>
      </w:r>
      <w:r w:rsidR="00EB2C8B" w:rsidRPr="00EE2254">
        <w:rPr>
          <w:lang w:val="en-US"/>
        </w:rPr>
        <w:t>version</w:t>
      </w:r>
    </w:p>
    <w:tbl>
      <w:tblPr>
        <w:tblW w:w="5202" w:type="dxa"/>
        <w:tblCellMar>
          <w:left w:w="0" w:type="dxa"/>
          <w:right w:w="0" w:type="dxa"/>
        </w:tblCellMar>
        <w:tblLook w:val="04A0" w:firstRow="1" w:lastRow="0" w:firstColumn="1" w:lastColumn="0" w:noHBand="0" w:noVBand="1"/>
      </w:tblPr>
      <w:tblGrid>
        <w:gridCol w:w="1479"/>
        <w:gridCol w:w="392"/>
        <w:gridCol w:w="1088"/>
        <w:gridCol w:w="786"/>
        <w:gridCol w:w="364"/>
        <w:gridCol w:w="1093"/>
      </w:tblGrid>
      <w:tr w:rsidR="00EB2C8B" w:rsidRPr="00FC62E1" w14:paraId="336A2318" w14:textId="77777777" w:rsidTr="00FC62E1">
        <w:trPr>
          <w:trHeight w:val="120"/>
        </w:trPr>
        <w:tc>
          <w:tcPr>
            <w:tcW w:w="2959" w:type="dxa"/>
            <w:gridSpan w:val="3"/>
            <w:noWrap/>
            <w:tcMar>
              <w:top w:w="0" w:type="dxa"/>
              <w:left w:w="108" w:type="dxa"/>
              <w:bottom w:w="0" w:type="dxa"/>
              <w:right w:w="108" w:type="dxa"/>
            </w:tcMar>
            <w:vAlign w:val="bottom"/>
            <w:hideMark/>
          </w:tcPr>
          <w:p w14:paraId="0D168F74" w14:textId="5859C4CE"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Absolute deviation on yield</w:t>
            </w:r>
            <w:r w:rsidR="00FC62E1">
              <w:rPr>
                <w:color w:val="000000"/>
                <w:lang w:val="en-US" w:eastAsia="en-DE"/>
              </w:rPr>
              <w:t>:</w:t>
            </w:r>
          </w:p>
        </w:tc>
        <w:tc>
          <w:tcPr>
            <w:tcW w:w="1150" w:type="dxa"/>
            <w:gridSpan w:val="2"/>
            <w:noWrap/>
            <w:tcMar>
              <w:top w:w="0" w:type="dxa"/>
              <w:left w:w="108" w:type="dxa"/>
              <w:bottom w:w="0" w:type="dxa"/>
              <w:right w:w="108" w:type="dxa"/>
            </w:tcMar>
            <w:vAlign w:val="bottom"/>
            <w:hideMark/>
          </w:tcPr>
          <w:p w14:paraId="358A18F4" w14:textId="77777777" w:rsidR="00EB2C8B" w:rsidRPr="00FC62E1" w:rsidRDefault="00EB2C8B">
            <w:pPr>
              <w:rPr>
                <w:rFonts w:ascii="Calibri" w:eastAsiaTheme="minorHAnsi" w:hAnsi="Calibri"/>
                <w:color w:val="000000"/>
                <w:sz w:val="22"/>
                <w:szCs w:val="22"/>
                <w:lang w:val="en-US" w:eastAsia="en-DE"/>
              </w:rPr>
            </w:pPr>
          </w:p>
        </w:tc>
        <w:tc>
          <w:tcPr>
            <w:tcW w:w="1093" w:type="dxa"/>
            <w:noWrap/>
            <w:tcMar>
              <w:top w:w="0" w:type="dxa"/>
              <w:left w:w="108" w:type="dxa"/>
              <w:bottom w:w="0" w:type="dxa"/>
              <w:right w:w="108" w:type="dxa"/>
            </w:tcMar>
            <w:vAlign w:val="bottom"/>
            <w:hideMark/>
          </w:tcPr>
          <w:p w14:paraId="0DEC0AE1" w14:textId="77777777" w:rsidR="00EB2C8B" w:rsidRPr="00FC62E1" w:rsidRDefault="00EB2C8B">
            <w:pPr>
              <w:spacing w:before="0" w:after="0" w:line="256" w:lineRule="auto"/>
              <w:jc w:val="left"/>
              <w:rPr>
                <w:rFonts w:asciiTheme="minorHAnsi" w:eastAsiaTheme="minorHAnsi" w:hAnsiTheme="minorHAnsi" w:cstheme="minorBidi"/>
                <w:sz w:val="20"/>
                <w:szCs w:val="20"/>
                <w:lang w:val="en-US" w:eastAsia="en-DE"/>
              </w:rPr>
            </w:pPr>
          </w:p>
        </w:tc>
      </w:tr>
      <w:tr w:rsidR="00EB2C8B" w:rsidRPr="00FC62E1" w14:paraId="5F44E5AD" w14:textId="77777777" w:rsidTr="00FC62E1">
        <w:trPr>
          <w:trHeight w:val="120"/>
        </w:trPr>
        <w:tc>
          <w:tcPr>
            <w:tcW w:w="1479" w:type="dxa"/>
            <w:noWrap/>
            <w:tcMar>
              <w:top w:w="0" w:type="dxa"/>
              <w:left w:w="108" w:type="dxa"/>
              <w:bottom w:w="0" w:type="dxa"/>
              <w:right w:w="108" w:type="dxa"/>
            </w:tcMar>
            <w:vAlign w:val="bottom"/>
            <w:hideMark/>
          </w:tcPr>
          <w:p w14:paraId="09D122E5" w14:textId="77777777"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From</w:t>
            </w:r>
          </w:p>
        </w:tc>
        <w:tc>
          <w:tcPr>
            <w:tcW w:w="1480" w:type="dxa"/>
            <w:gridSpan w:val="2"/>
            <w:noWrap/>
            <w:tcMar>
              <w:top w:w="0" w:type="dxa"/>
              <w:left w:w="108" w:type="dxa"/>
              <w:bottom w:w="0" w:type="dxa"/>
              <w:right w:w="108" w:type="dxa"/>
            </w:tcMar>
            <w:vAlign w:val="bottom"/>
            <w:hideMark/>
          </w:tcPr>
          <w:p w14:paraId="37345022" w14:textId="77777777" w:rsidR="00EB2C8B" w:rsidRPr="00FC62E1" w:rsidRDefault="00EB2C8B">
            <w:pPr>
              <w:spacing w:line="256" w:lineRule="auto"/>
              <w:rPr>
                <w:color w:val="000000"/>
                <w:lang w:val="en-US" w:eastAsia="en-DE"/>
              </w:rPr>
            </w:pPr>
            <w:r w:rsidRPr="00FC62E1">
              <w:rPr>
                <w:color w:val="000000"/>
                <w:lang w:val="en-US" w:eastAsia="en-DE"/>
              </w:rPr>
              <w:t>To</w:t>
            </w:r>
          </w:p>
        </w:tc>
        <w:tc>
          <w:tcPr>
            <w:tcW w:w="1150" w:type="dxa"/>
            <w:gridSpan w:val="2"/>
            <w:noWrap/>
            <w:tcMar>
              <w:top w:w="0" w:type="dxa"/>
              <w:left w:w="108" w:type="dxa"/>
              <w:bottom w:w="0" w:type="dxa"/>
              <w:right w:w="108" w:type="dxa"/>
            </w:tcMar>
            <w:vAlign w:val="bottom"/>
            <w:hideMark/>
          </w:tcPr>
          <w:p w14:paraId="6CF2F0E1" w14:textId="77777777" w:rsidR="00EB2C8B" w:rsidRPr="00FC62E1" w:rsidRDefault="00EB2C8B">
            <w:pPr>
              <w:spacing w:line="256" w:lineRule="auto"/>
              <w:rPr>
                <w:color w:val="000000"/>
                <w:lang w:val="en-US" w:eastAsia="en-DE"/>
              </w:rPr>
            </w:pPr>
            <w:r w:rsidRPr="00FC62E1">
              <w:rPr>
                <w:color w:val="000000"/>
                <w:lang w:val="en-US" w:eastAsia="en-DE"/>
              </w:rPr>
              <w:t>Points</w:t>
            </w:r>
          </w:p>
        </w:tc>
        <w:tc>
          <w:tcPr>
            <w:tcW w:w="1093" w:type="dxa"/>
            <w:noWrap/>
            <w:tcMar>
              <w:top w:w="0" w:type="dxa"/>
              <w:left w:w="108" w:type="dxa"/>
              <w:bottom w:w="0" w:type="dxa"/>
              <w:right w:w="108" w:type="dxa"/>
            </w:tcMar>
            <w:vAlign w:val="bottom"/>
            <w:hideMark/>
          </w:tcPr>
          <w:p w14:paraId="3F0FE159" w14:textId="77777777" w:rsidR="00EB2C8B" w:rsidRPr="00FC62E1" w:rsidRDefault="00EB2C8B">
            <w:pPr>
              <w:rPr>
                <w:color w:val="000000"/>
                <w:lang w:val="en-US" w:eastAsia="en-DE"/>
              </w:rPr>
            </w:pPr>
          </w:p>
        </w:tc>
      </w:tr>
      <w:tr w:rsidR="00EB2C8B" w:rsidRPr="00FC62E1" w14:paraId="34941DFD" w14:textId="77777777" w:rsidTr="00FC62E1">
        <w:trPr>
          <w:trHeight w:val="120"/>
        </w:trPr>
        <w:tc>
          <w:tcPr>
            <w:tcW w:w="1479" w:type="dxa"/>
            <w:noWrap/>
            <w:tcMar>
              <w:top w:w="0" w:type="dxa"/>
              <w:left w:w="108" w:type="dxa"/>
              <w:bottom w:w="0" w:type="dxa"/>
              <w:right w:w="108" w:type="dxa"/>
            </w:tcMar>
            <w:vAlign w:val="bottom"/>
            <w:hideMark/>
          </w:tcPr>
          <w:p w14:paraId="712C0F96"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0%</w:t>
            </w:r>
          </w:p>
        </w:tc>
        <w:tc>
          <w:tcPr>
            <w:tcW w:w="1480" w:type="dxa"/>
            <w:gridSpan w:val="2"/>
            <w:noWrap/>
            <w:tcMar>
              <w:top w:w="0" w:type="dxa"/>
              <w:left w:w="108" w:type="dxa"/>
              <w:bottom w:w="0" w:type="dxa"/>
              <w:right w:w="108" w:type="dxa"/>
            </w:tcMar>
            <w:vAlign w:val="bottom"/>
            <w:hideMark/>
          </w:tcPr>
          <w:p w14:paraId="425EE35B" w14:textId="77777777" w:rsidR="00EB2C8B" w:rsidRPr="00FC62E1" w:rsidRDefault="00EB2C8B">
            <w:pPr>
              <w:spacing w:line="256" w:lineRule="auto"/>
              <w:jc w:val="right"/>
              <w:rPr>
                <w:color w:val="000000"/>
                <w:lang w:val="en-US" w:eastAsia="en-DE"/>
              </w:rPr>
            </w:pPr>
            <w:r w:rsidRPr="00FC62E1">
              <w:rPr>
                <w:color w:val="000000"/>
                <w:lang w:val="en-US" w:eastAsia="en-DE"/>
              </w:rPr>
              <w:t>10%</w:t>
            </w:r>
          </w:p>
        </w:tc>
        <w:tc>
          <w:tcPr>
            <w:tcW w:w="1150" w:type="dxa"/>
            <w:gridSpan w:val="2"/>
            <w:noWrap/>
            <w:tcMar>
              <w:top w:w="0" w:type="dxa"/>
              <w:left w:w="108" w:type="dxa"/>
              <w:bottom w:w="0" w:type="dxa"/>
              <w:right w:w="108" w:type="dxa"/>
            </w:tcMar>
            <w:vAlign w:val="bottom"/>
            <w:hideMark/>
          </w:tcPr>
          <w:p w14:paraId="4D44E942" w14:textId="77777777" w:rsidR="00EB2C8B" w:rsidRPr="00FC62E1" w:rsidRDefault="00EB2C8B">
            <w:pPr>
              <w:spacing w:line="256" w:lineRule="auto"/>
              <w:jc w:val="right"/>
              <w:rPr>
                <w:color w:val="000000"/>
                <w:lang w:val="en-US" w:eastAsia="en-DE"/>
              </w:rPr>
            </w:pPr>
            <w:r w:rsidRPr="00FC62E1">
              <w:rPr>
                <w:color w:val="000000"/>
                <w:lang w:val="en-US" w:eastAsia="en-DE"/>
              </w:rPr>
              <w:t>10</w:t>
            </w:r>
          </w:p>
        </w:tc>
        <w:tc>
          <w:tcPr>
            <w:tcW w:w="1093" w:type="dxa"/>
            <w:noWrap/>
            <w:tcMar>
              <w:top w:w="0" w:type="dxa"/>
              <w:left w:w="108" w:type="dxa"/>
              <w:bottom w:w="0" w:type="dxa"/>
              <w:right w:w="108" w:type="dxa"/>
            </w:tcMar>
            <w:vAlign w:val="bottom"/>
            <w:hideMark/>
          </w:tcPr>
          <w:p w14:paraId="67B56297" w14:textId="77777777" w:rsidR="00EB2C8B" w:rsidRPr="00FC62E1" w:rsidRDefault="00EB2C8B">
            <w:pPr>
              <w:rPr>
                <w:color w:val="000000"/>
                <w:lang w:val="en-US" w:eastAsia="en-DE"/>
              </w:rPr>
            </w:pPr>
          </w:p>
        </w:tc>
      </w:tr>
      <w:tr w:rsidR="00EB2C8B" w:rsidRPr="00FC62E1" w14:paraId="1E2A3E32" w14:textId="77777777" w:rsidTr="00FC62E1">
        <w:trPr>
          <w:trHeight w:val="120"/>
        </w:trPr>
        <w:tc>
          <w:tcPr>
            <w:tcW w:w="1479" w:type="dxa"/>
            <w:noWrap/>
            <w:tcMar>
              <w:top w:w="0" w:type="dxa"/>
              <w:left w:w="108" w:type="dxa"/>
              <w:bottom w:w="0" w:type="dxa"/>
              <w:right w:w="108" w:type="dxa"/>
            </w:tcMar>
            <w:vAlign w:val="bottom"/>
            <w:hideMark/>
          </w:tcPr>
          <w:p w14:paraId="314F324D"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10%</w:t>
            </w:r>
          </w:p>
        </w:tc>
        <w:tc>
          <w:tcPr>
            <w:tcW w:w="1480" w:type="dxa"/>
            <w:gridSpan w:val="2"/>
            <w:noWrap/>
            <w:tcMar>
              <w:top w:w="0" w:type="dxa"/>
              <w:left w:w="108" w:type="dxa"/>
              <w:bottom w:w="0" w:type="dxa"/>
              <w:right w:w="108" w:type="dxa"/>
            </w:tcMar>
            <w:vAlign w:val="bottom"/>
            <w:hideMark/>
          </w:tcPr>
          <w:p w14:paraId="46498113" w14:textId="77777777" w:rsidR="00EB2C8B" w:rsidRPr="00FC62E1" w:rsidRDefault="00EB2C8B">
            <w:pPr>
              <w:spacing w:line="256" w:lineRule="auto"/>
              <w:jc w:val="right"/>
              <w:rPr>
                <w:color w:val="000000"/>
                <w:lang w:val="en-US" w:eastAsia="en-DE"/>
              </w:rPr>
            </w:pPr>
            <w:r w:rsidRPr="00FC62E1">
              <w:rPr>
                <w:color w:val="000000"/>
                <w:lang w:val="en-US" w:eastAsia="en-DE"/>
              </w:rPr>
              <w:t>15%</w:t>
            </w:r>
          </w:p>
        </w:tc>
        <w:tc>
          <w:tcPr>
            <w:tcW w:w="1150" w:type="dxa"/>
            <w:gridSpan w:val="2"/>
            <w:noWrap/>
            <w:tcMar>
              <w:top w:w="0" w:type="dxa"/>
              <w:left w:w="108" w:type="dxa"/>
              <w:bottom w:w="0" w:type="dxa"/>
              <w:right w:w="108" w:type="dxa"/>
            </w:tcMar>
            <w:vAlign w:val="bottom"/>
            <w:hideMark/>
          </w:tcPr>
          <w:p w14:paraId="0CE98C39" w14:textId="77777777" w:rsidR="00EB2C8B" w:rsidRPr="00FC62E1" w:rsidRDefault="00EB2C8B">
            <w:pPr>
              <w:spacing w:line="256" w:lineRule="auto"/>
              <w:jc w:val="right"/>
              <w:rPr>
                <w:color w:val="000000"/>
                <w:lang w:val="en-US" w:eastAsia="en-DE"/>
              </w:rPr>
            </w:pPr>
            <w:r w:rsidRPr="00FC62E1">
              <w:rPr>
                <w:color w:val="000000"/>
                <w:lang w:val="en-US" w:eastAsia="en-DE"/>
              </w:rPr>
              <w:t>5</w:t>
            </w:r>
          </w:p>
        </w:tc>
        <w:tc>
          <w:tcPr>
            <w:tcW w:w="1093" w:type="dxa"/>
            <w:noWrap/>
            <w:tcMar>
              <w:top w:w="0" w:type="dxa"/>
              <w:left w:w="108" w:type="dxa"/>
              <w:bottom w:w="0" w:type="dxa"/>
              <w:right w:w="108" w:type="dxa"/>
            </w:tcMar>
            <w:vAlign w:val="bottom"/>
            <w:hideMark/>
          </w:tcPr>
          <w:p w14:paraId="76B523C5" w14:textId="77777777" w:rsidR="00EB2C8B" w:rsidRPr="00FC62E1" w:rsidRDefault="00EB2C8B">
            <w:pPr>
              <w:rPr>
                <w:color w:val="000000"/>
                <w:lang w:val="en-US" w:eastAsia="en-DE"/>
              </w:rPr>
            </w:pPr>
          </w:p>
        </w:tc>
      </w:tr>
      <w:tr w:rsidR="00EB2C8B" w:rsidRPr="00FC62E1" w14:paraId="0ED58959" w14:textId="77777777" w:rsidTr="00FC62E1">
        <w:trPr>
          <w:trHeight w:val="120"/>
        </w:trPr>
        <w:tc>
          <w:tcPr>
            <w:tcW w:w="1479" w:type="dxa"/>
            <w:noWrap/>
            <w:tcMar>
              <w:top w:w="0" w:type="dxa"/>
              <w:left w:w="108" w:type="dxa"/>
              <w:bottom w:w="0" w:type="dxa"/>
              <w:right w:w="108" w:type="dxa"/>
            </w:tcMar>
            <w:vAlign w:val="bottom"/>
            <w:hideMark/>
          </w:tcPr>
          <w:p w14:paraId="55A0C0EE"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lastRenderedPageBreak/>
              <w:t>15%</w:t>
            </w:r>
          </w:p>
        </w:tc>
        <w:tc>
          <w:tcPr>
            <w:tcW w:w="1480" w:type="dxa"/>
            <w:gridSpan w:val="2"/>
            <w:noWrap/>
            <w:tcMar>
              <w:top w:w="0" w:type="dxa"/>
              <w:left w:w="108" w:type="dxa"/>
              <w:bottom w:w="0" w:type="dxa"/>
              <w:right w:w="108" w:type="dxa"/>
            </w:tcMar>
            <w:vAlign w:val="bottom"/>
            <w:hideMark/>
          </w:tcPr>
          <w:p w14:paraId="13165037" w14:textId="77777777" w:rsidR="00EB2C8B" w:rsidRPr="00FC62E1" w:rsidRDefault="00EB2C8B">
            <w:pPr>
              <w:spacing w:line="256" w:lineRule="auto"/>
              <w:jc w:val="right"/>
              <w:rPr>
                <w:color w:val="000000"/>
                <w:lang w:val="en-US" w:eastAsia="en-DE"/>
              </w:rPr>
            </w:pPr>
            <w:r w:rsidRPr="00FC62E1">
              <w:rPr>
                <w:color w:val="000000"/>
                <w:lang w:val="en-US" w:eastAsia="en-DE"/>
              </w:rPr>
              <w:t>30%</w:t>
            </w:r>
          </w:p>
        </w:tc>
        <w:tc>
          <w:tcPr>
            <w:tcW w:w="1150" w:type="dxa"/>
            <w:gridSpan w:val="2"/>
            <w:noWrap/>
            <w:tcMar>
              <w:top w:w="0" w:type="dxa"/>
              <w:left w:w="108" w:type="dxa"/>
              <w:bottom w:w="0" w:type="dxa"/>
              <w:right w:w="108" w:type="dxa"/>
            </w:tcMar>
            <w:vAlign w:val="bottom"/>
            <w:hideMark/>
          </w:tcPr>
          <w:p w14:paraId="5A101B15" w14:textId="77777777" w:rsidR="00EB2C8B" w:rsidRPr="00FC62E1" w:rsidRDefault="00EB2C8B">
            <w:pPr>
              <w:spacing w:line="256" w:lineRule="auto"/>
              <w:jc w:val="right"/>
              <w:rPr>
                <w:color w:val="000000"/>
                <w:lang w:val="en-US" w:eastAsia="en-DE"/>
              </w:rPr>
            </w:pPr>
            <w:r w:rsidRPr="00FC62E1">
              <w:rPr>
                <w:color w:val="000000"/>
                <w:lang w:val="en-US" w:eastAsia="en-DE"/>
              </w:rPr>
              <w:t>2</w:t>
            </w:r>
          </w:p>
        </w:tc>
        <w:tc>
          <w:tcPr>
            <w:tcW w:w="1093" w:type="dxa"/>
            <w:noWrap/>
            <w:tcMar>
              <w:top w:w="0" w:type="dxa"/>
              <w:left w:w="108" w:type="dxa"/>
              <w:bottom w:w="0" w:type="dxa"/>
              <w:right w:w="108" w:type="dxa"/>
            </w:tcMar>
            <w:vAlign w:val="bottom"/>
            <w:hideMark/>
          </w:tcPr>
          <w:p w14:paraId="36EBCAF2" w14:textId="77777777" w:rsidR="00EB2C8B" w:rsidRPr="00FC62E1" w:rsidRDefault="00EB2C8B">
            <w:pPr>
              <w:rPr>
                <w:color w:val="000000"/>
                <w:lang w:val="en-US" w:eastAsia="en-DE"/>
              </w:rPr>
            </w:pPr>
          </w:p>
        </w:tc>
      </w:tr>
      <w:tr w:rsidR="00EB2C8B" w:rsidRPr="00FC62E1" w14:paraId="6C246AB4" w14:textId="77777777" w:rsidTr="00FC62E1">
        <w:trPr>
          <w:trHeight w:val="120"/>
        </w:trPr>
        <w:tc>
          <w:tcPr>
            <w:tcW w:w="1479" w:type="dxa"/>
            <w:noWrap/>
            <w:tcMar>
              <w:top w:w="0" w:type="dxa"/>
              <w:left w:w="108" w:type="dxa"/>
              <w:bottom w:w="0" w:type="dxa"/>
              <w:right w:w="108" w:type="dxa"/>
            </w:tcMar>
            <w:vAlign w:val="bottom"/>
            <w:hideMark/>
          </w:tcPr>
          <w:p w14:paraId="3102D03C"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30%</w:t>
            </w:r>
          </w:p>
        </w:tc>
        <w:tc>
          <w:tcPr>
            <w:tcW w:w="1480" w:type="dxa"/>
            <w:gridSpan w:val="2"/>
            <w:noWrap/>
            <w:tcMar>
              <w:top w:w="0" w:type="dxa"/>
              <w:left w:w="108" w:type="dxa"/>
              <w:bottom w:w="0" w:type="dxa"/>
              <w:right w:w="108" w:type="dxa"/>
            </w:tcMar>
            <w:vAlign w:val="bottom"/>
            <w:hideMark/>
          </w:tcPr>
          <w:p w14:paraId="53FB4A6A" w14:textId="77777777" w:rsidR="00EB2C8B" w:rsidRPr="00FC62E1" w:rsidRDefault="00EB2C8B">
            <w:pPr>
              <w:spacing w:line="256" w:lineRule="auto"/>
              <w:jc w:val="right"/>
              <w:rPr>
                <w:color w:val="000000"/>
                <w:lang w:val="en-US" w:eastAsia="en-DE"/>
              </w:rPr>
            </w:pPr>
            <w:r w:rsidRPr="00FC62E1">
              <w:rPr>
                <w:color w:val="000000"/>
                <w:lang w:val="en-US" w:eastAsia="en-DE"/>
              </w:rPr>
              <w:t>45%</w:t>
            </w:r>
          </w:p>
        </w:tc>
        <w:tc>
          <w:tcPr>
            <w:tcW w:w="1150" w:type="dxa"/>
            <w:gridSpan w:val="2"/>
            <w:noWrap/>
            <w:tcMar>
              <w:top w:w="0" w:type="dxa"/>
              <w:left w:w="108" w:type="dxa"/>
              <w:bottom w:w="0" w:type="dxa"/>
              <w:right w:w="108" w:type="dxa"/>
            </w:tcMar>
            <w:vAlign w:val="bottom"/>
            <w:hideMark/>
          </w:tcPr>
          <w:p w14:paraId="6A629C52" w14:textId="77777777" w:rsidR="00EB2C8B" w:rsidRPr="00FC62E1" w:rsidRDefault="00EB2C8B">
            <w:pPr>
              <w:spacing w:line="256" w:lineRule="auto"/>
              <w:jc w:val="right"/>
              <w:rPr>
                <w:color w:val="000000"/>
                <w:lang w:val="en-US" w:eastAsia="en-DE"/>
              </w:rPr>
            </w:pPr>
            <w:r w:rsidRPr="00FC62E1">
              <w:rPr>
                <w:color w:val="000000"/>
                <w:lang w:val="en-US" w:eastAsia="en-DE"/>
              </w:rPr>
              <w:t>1</w:t>
            </w:r>
          </w:p>
        </w:tc>
        <w:tc>
          <w:tcPr>
            <w:tcW w:w="1093" w:type="dxa"/>
            <w:noWrap/>
            <w:tcMar>
              <w:top w:w="0" w:type="dxa"/>
              <w:left w:w="108" w:type="dxa"/>
              <w:bottom w:w="0" w:type="dxa"/>
              <w:right w:w="108" w:type="dxa"/>
            </w:tcMar>
            <w:vAlign w:val="bottom"/>
            <w:hideMark/>
          </w:tcPr>
          <w:p w14:paraId="6413F17E" w14:textId="77777777" w:rsidR="00EB2C8B" w:rsidRPr="00FC62E1" w:rsidRDefault="00EB2C8B">
            <w:pPr>
              <w:rPr>
                <w:color w:val="000000"/>
                <w:lang w:val="en-US" w:eastAsia="en-DE"/>
              </w:rPr>
            </w:pPr>
          </w:p>
        </w:tc>
      </w:tr>
      <w:tr w:rsidR="00EB2C8B" w:rsidRPr="00FC62E1" w14:paraId="0909B4FD" w14:textId="77777777" w:rsidTr="00FC62E1">
        <w:trPr>
          <w:trHeight w:val="120"/>
        </w:trPr>
        <w:tc>
          <w:tcPr>
            <w:tcW w:w="1479" w:type="dxa"/>
            <w:noWrap/>
            <w:tcMar>
              <w:top w:w="0" w:type="dxa"/>
              <w:left w:w="108" w:type="dxa"/>
              <w:bottom w:w="0" w:type="dxa"/>
              <w:right w:w="108" w:type="dxa"/>
            </w:tcMar>
            <w:vAlign w:val="bottom"/>
            <w:hideMark/>
          </w:tcPr>
          <w:p w14:paraId="4C1E65DD"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45%</w:t>
            </w:r>
          </w:p>
        </w:tc>
        <w:tc>
          <w:tcPr>
            <w:tcW w:w="1480" w:type="dxa"/>
            <w:gridSpan w:val="2"/>
            <w:noWrap/>
            <w:tcMar>
              <w:top w:w="0" w:type="dxa"/>
              <w:left w:w="108" w:type="dxa"/>
              <w:bottom w:w="0" w:type="dxa"/>
              <w:right w:w="108" w:type="dxa"/>
            </w:tcMar>
            <w:vAlign w:val="bottom"/>
            <w:hideMark/>
          </w:tcPr>
          <w:p w14:paraId="4536AD78" w14:textId="77777777" w:rsidR="00EB2C8B" w:rsidRPr="00FC62E1" w:rsidRDefault="00EB2C8B">
            <w:pPr>
              <w:spacing w:line="256" w:lineRule="auto"/>
              <w:jc w:val="right"/>
              <w:rPr>
                <w:color w:val="000000"/>
                <w:lang w:val="en-US" w:eastAsia="en-DE"/>
              </w:rPr>
            </w:pPr>
            <w:r w:rsidRPr="00FC62E1">
              <w:rPr>
                <w:color w:val="000000"/>
                <w:lang w:val="en-US" w:eastAsia="en-DE"/>
              </w:rPr>
              <w:t>300%</w:t>
            </w:r>
          </w:p>
        </w:tc>
        <w:tc>
          <w:tcPr>
            <w:tcW w:w="1150" w:type="dxa"/>
            <w:gridSpan w:val="2"/>
            <w:noWrap/>
            <w:tcMar>
              <w:top w:w="0" w:type="dxa"/>
              <w:left w:w="108" w:type="dxa"/>
              <w:bottom w:w="0" w:type="dxa"/>
              <w:right w:w="108" w:type="dxa"/>
            </w:tcMar>
            <w:vAlign w:val="bottom"/>
            <w:hideMark/>
          </w:tcPr>
          <w:p w14:paraId="5DA9BACB"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c>
          <w:tcPr>
            <w:tcW w:w="1093" w:type="dxa"/>
            <w:noWrap/>
            <w:tcMar>
              <w:top w:w="0" w:type="dxa"/>
              <w:left w:w="108" w:type="dxa"/>
              <w:bottom w:w="0" w:type="dxa"/>
              <w:right w:w="108" w:type="dxa"/>
            </w:tcMar>
            <w:vAlign w:val="bottom"/>
            <w:hideMark/>
          </w:tcPr>
          <w:p w14:paraId="536FF4A8" w14:textId="77777777" w:rsidR="00EB2C8B" w:rsidRPr="00FC62E1" w:rsidRDefault="00EB2C8B">
            <w:pPr>
              <w:rPr>
                <w:color w:val="000000"/>
                <w:lang w:val="en-US" w:eastAsia="en-DE"/>
              </w:rPr>
            </w:pPr>
          </w:p>
        </w:tc>
      </w:tr>
      <w:tr w:rsidR="00EB2C8B" w:rsidRPr="00FC62E1" w14:paraId="08BF3D84" w14:textId="77777777" w:rsidTr="00FC62E1">
        <w:trPr>
          <w:trHeight w:val="120"/>
        </w:trPr>
        <w:tc>
          <w:tcPr>
            <w:tcW w:w="5202" w:type="dxa"/>
            <w:gridSpan w:val="6"/>
            <w:noWrap/>
            <w:tcMar>
              <w:top w:w="0" w:type="dxa"/>
              <w:left w:w="108" w:type="dxa"/>
              <w:bottom w:w="0" w:type="dxa"/>
              <w:right w:w="108" w:type="dxa"/>
            </w:tcMar>
            <w:vAlign w:val="center"/>
            <w:hideMark/>
          </w:tcPr>
          <w:p w14:paraId="2E3029C5" w14:textId="59E8DF1A" w:rsidR="00EB2C8B" w:rsidRPr="00FC62E1" w:rsidRDefault="00EB2C8B">
            <w:pPr>
              <w:spacing w:line="256" w:lineRule="auto"/>
              <w:rPr>
                <w:rFonts w:ascii="Calibri" w:eastAsiaTheme="minorHAnsi" w:hAnsi="Calibri"/>
                <w:color w:val="000000"/>
                <w:sz w:val="22"/>
                <w:szCs w:val="22"/>
                <w:lang w:val="en-US" w:eastAsia="en-DE"/>
              </w:rPr>
            </w:pPr>
            <w:r w:rsidRPr="00FC62E1">
              <w:rPr>
                <w:lang w:val="en-US"/>
              </w:rPr>
              <w:br w:type="textWrapping" w:clear="all"/>
            </w:r>
            <w:r w:rsidRPr="00FC62E1">
              <w:rPr>
                <w:color w:val="000000"/>
                <w:lang w:val="en-US" w:eastAsia="en-DE"/>
              </w:rPr>
              <w:t>Absolute Deviation on duration:</w:t>
            </w:r>
          </w:p>
        </w:tc>
      </w:tr>
      <w:tr w:rsidR="00EB2C8B" w:rsidRPr="00FC62E1" w14:paraId="583399A8" w14:textId="77777777" w:rsidTr="00FC62E1">
        <w:trPr>
          <w:trHeight w:val="120"/>
        </w:trPr>
        <w:tc>
          <w:tcPr>
            <w:tcW w:w="1871" w:type="dxa"/>
            <w:gridSpan w:val="2"/>
            <w:noWrap/>
            <w:tcMar>
              <w:top w:w="0" w:type="dxa"/>
              <w:left w:w="108" w:type="dxa"/>
              <w:bottom w:w="0" w:type="dxa"/>
              <w:right w:w="108" w:type="dxa"/>
            </w:tcMar>
            <w:vAlign w:val="bottom"/>
            <w:hideMark/>
          </w:tcPr>
          <w:p w14:paraId="2BA7A75A" w14:textId="77777777"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From</w:t>
            </w:r>
          </w:p>
        </w:tc>
        <w:tc>
          <w:tcPr>
            <w:tcW w:w="1874" w:type="dxa"/>
            <w:gridSpan w:val="2"/>
            <w:noWrap/>
            <w:tcMar>
              <w:top w:w="0" w:type="dxa"/>
              <w:left w:w="108" w:type="dxa"/>
              <w:bottom w:w="0" w:type="dxa"/>
              <w:right w:w="108" w:type="dxa"/>
            </w:tcMar>
            <w:vAlign w:val="bottom"/>
            <w:hideMark/>
          </w:tcPr>
          <w:p w14:paraId="59CBFC96" w14:textId="77777777" w:rsidR="00EB2C8B" w:rsidRPr="00FC62E1" w:rsidRDefault="00EB2C8B">
            <w:pPr>
              <w:spacing w:line="256" w:lineRule="auto"/>
              <w:rPr>
                <w:color w:val="000000"/>
                <w:lang w:val="en-US" w:eastAsia="en-DE"/>
              </w:rPr>
            </w:pPr>
            <w:r w:rsidRPr="00FC62E1">
              <w:rPr>
                <w:color w:val="000000"/>
                <w:lang w:val="en-US" w:eastAsia="en-DE"/>
              </w:rPr>
              <w:t>To</w:t>
            </w:r>
          </w:p>
        </w:tc>
        <w:tc>
          <w:tcPr>
            <w:tcW w:w="1457" w:type="dxa"/>
            <w:gridSpan w:val="2"/>
            <w:noWrap/>
            <w:tcMar>
              <w:top w:w="0" w:type="dxa"/>
              <w:left w:w="108" w:type="dxa"/>
              <w:bottom w:w="0" w:type="dxa"/>
              <w:right w:w="108" w:type="dxa"/>
            </w:tcMar>
            <w:vAlign w:val="bottom"/>
            <w:hideMark/>
          </w:tcPr>
          <w:p w14:paraId="01A5FEFB" w14:textId="77777777" w:rsidR="00EB2C8B" w:rsidRPr="00FC62E1" w:rsidRDefault="00EB2C8B">
            <w:pPr>
              <w:spacing w:line="256" w:lineRule="auto"/>
              <w:rPr>
                <w:color w:val="000000"/>
                <w:lang w:val="en-US" w:eastAsia="en-DE"/>
              </w:rPr>
            </w:pPr>
            <w:r w:rsidRPr="00FC62E1">
              <w:rPr>
                <w:color w:val="000000"/>
                <w:lang w:val="en-US" w:eastAsia="en-DE"/>
              </w:rPr>
              <w:t>Points</w:t>
            </w:r>
          </w:p>
        </w:tc>
      </w:tr>
      <w:tr w:rsidR="00EB2C8B" w:rsidRPr="00FC62E1" w14:paraId="56E73DB3" w14:textId="77777777" w:rsidTr="00FC62E1">
        <w:trPr>
          <w:trHeight w:val="120"/>
        </w:trPr>
        <w:tc>
          <w:tcPr>
            <w:tcW w:w="1871" w:type="dxa"/>
            <w:gridSpan w:val="2"/>
            <w:noWrap/>
            <w:tcMar>
              <w:top w:w="0" w:type="dxa"/>
              <w:left w:w="108" w:type="dxa"/>
              <w:bottom w:w="0" w:type="dxa"/>
              <w:right w:w="108" w:type="dxa"/>
            </w:tcMar>
            <w:vAlign w:val="bottom"/>
            <w:hideMark/>
          </w:tcPr>
          <w:p w14:paraId="4E9A9DE5"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0%</w:t>
            </w:r>
          </w:p>
        </w:tc>
        <w:tc>
          <w:tcPr>
            <w:tcW w:w="1874" w:type="dxa"/>
            <w:gridSpan w:val="2"/>
            <w:noWrap/>
            <w:tcMar>
              <w:top w:w="0" w:type="dxa"/>
              <w:left w:w="108" w:type="dxa"/>
              <w:bottom w:w="0" w:type="dxa"/>
              <w:right w:w="108" w:type="dxa"/>
            </w:tcMar>
            <w:vAlign w:val="bottom"/>
            <w:hideMark/>
          </w:tcPr>
          <w:p w14:paraId="1CA833A9" w14:textId="77777777" w:rsidR="00EB2C8B" w:rsidRPr="00FC62E1" w:rsidRDefault="00EB2C8B">
            <w:pPr>
              <w:spacing w:line="256" w:lineRule="auto"/>
              <w:jc w:val="right"/>
              <w:rPr>
                <w:color w:val="000000"/>
                <w:lang w:val="en-US" w:eastAsia="en-DE"/>
              </w:rPr>
            </w:pPr>
            <w:r w:rsidRPr="00FC62E1">
              <w:rPr>
                <w:color w:val="000000"/>
                <w:lang w:val="en-US" w:eastAsia="en-DE"/>
              </w:rPr>
              <w:t>20%</w:t>
            </w:r>
          </w:p>
        </w:tc>
        <w:tc>
          <w:tcPr>
            <w:tcW w:w="1457" w:type="dxa"/>
            <w:gridSpan w:val="2"/>
            <w:noWrap/>
            <w:tcMar>
              <w:top w:w="0" w:type="dxa"/>
              <w:left w:w="108" w:type="dxa"/>
              <w:bottom w:w="0" w:type="dxa"/>
              <w:right w:w="108" w:type="dxa"/>
            </w:tcMar>
            <w:vAlign w:val="bottom"/>
            <w:hideMark/>
          </w:tcPr>
          <w:p w14:paraId="7BD28939" w14:textId="77777777" w:rsidR="00EB2C8B" w:rsidRPr="00FC62E1" w:rsidRDefault="00EB2C8B">
            <w:pPr>
              <w:spacing w:line="256" w:lineRule="auto"/>
              <w:jc w:val="right"/>
              <w:rPr>
                <w:color w:val="000000"/>
                <w:lang w:val="en-US" w:eastAsia="en-DE"/>
              </w:rPr>
            </w:pPr>
            <w:r w:rsidRPr="00FC62E1">
              <w:rPr>
                <w:color w:val="000000"/>
                <w:lang w:val="en-US" w:eastAsia="en-DE"/>
              </w:rPr>
              <w:t>10</w:t>
            </w:r>
          </w:p>
        </w:tc>
      </w:tr>
      <w:tr w:rsidR="00EB2C8B" w:rsidRPr="00FC62E1" w14:paraId="2346EAA5" w14:textId="77777777" w:rsidTr="00FC62E1">
        <w:trPr>
          <w:trHeight w:val="120"/>
        </w:trPr>
        <w:tc>
          <w:tcPr>
            <w:tcW w:w="1871" w:type="dxa"/>
            <w:gridSpan w:val="2"/>
            <w:noWrap/>
            <w:tcMar>
              <w:top w:w="0" w:type="dxa"/>
              <w:left w:w="108" w:type="dxa"/>
              <w:bottom w:w="0" w:type="dxa"/>
              <w:right w:w="108" w:type="dxa"/>
            </w:tcMar>
            <w:vAlign w:val="bottom"/>
            <w:hideMark/>
          </w:tcPr>
          <w:p w14:paraId="0036EEBF"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20%</w:t>
            </w:r>
          </w:p>
        </w:tc>
        <w:tc>
          <w:tcPr>
            <w:tcW w:w="1874" w:type="dxa"/>
            <w:gridSpan w:val="2"/>
            <w:noWrap/>
            <w:tcMar>
              <w:top w:w="0" w:type="dxa"/>
              <w:left w:w="108" w:type="dxa"/>
              <w:bottom w:w="0" w:type="dxa"/>
              <w:right w:w="108" w:type="dxa"/>
            </w:tcMar>
            <w:vAlign w:val="bottom"/>
            <w:hideMark/>
          </w:tcPr>
          <w:p w14:paraId="5671CC62" w14:textId="77777777" w:rsidR="00EB2C8B" w:rsidRPr="00FC62E1" w:rsidRDefault="00EB2C8B">
            <w:pPr>
              <w:spacing w:line="256" w:lineRule="auto"/>
              <w:jc w:val="right"/>
              <w:rPr>
                <w:color w:val="000000"/>
                <w:lang w:val="en-US" w:eastAsia="en-DE"/>
              </w:rPr>
            </w:pPr>
            <w:r w:rsidRPr="00FC62E1">
              <w:rPr>
                <w:color w:val="000000"/>
                <w:lang w:val="en-US" w:eastAsia="en-DE"/>
              </w:rPr>
              <w:t>30%</w:t>
            </w:r>
          </w:p>
        </w:tc>
        <w:tc>
          <w:tcPr>
            <w:tcW w:w="1457" w:type="dxa"/>
            <w:gridSpan w:val="2"/>
            <w:noWrap/>
            <w:tcMar>
              <w:top w:w="0" w:type="dxa"/>
              <w:left w:w="108" w:type="dxa"/>
              <w:bottom w:w="0" w:type="dxa"/>
              <w:right w:w="108" w:type="dxa"/>
            </w:tcMar>
            <w:vAlign w:val="bottom"/>
            <w:hideMark/>
          </w:tcPr>
          <w:p w14:paraId="66BAB1E1" w14:textId="77777777" w:rsidR="00EB2C8B" w:rsidRPr="00FC62E1" w:rsidRDefault="00EB2C8B">
            <w:pPr>
              <w:spacing w:line="256" w:lineRule="auto"/>
              <w:jc w:val="right"/>
              <w:rPr>
                <w:color w:val="000000"/>
                <w:lang w:val="en-US" w:eastAsia="en-DE"/>
              </w:rPr>
            </w:pPr>
            <w:r w:rsidRPr="00FC62E1">
              <w:rPr>
                <w:color w:val="000000"/>
                <w:lang w:val="en-US" w:eastAsia="en-DE"/>
              </w:rPr>
              <w:t>5</w:t>
            </w:r>
          </w:p>
        </w:tc>
      </w:tr>
      <w:tr w:rsidR="00EB2C8B" w:rsidRPr="00FC62E1" w14:paraId="186AC3AE" w14:textId="77777777" w:rsidTr="00FC62E1">
        <w:trPr>
          <w:trHeight w:val="120"/>
        </w:trPr>
        <w:tc>
          <w:tcPr>
            <w:tcW w:w="1871" w:type="dxa"/>
            <w:gridSpan w:val="2"/>
            <w:noWrap/>
            <w:tcMar>
              <w:top w:w="0" w:type="dxa"/>
              <w:left w:w="108" w:type="dxa"/>
              <w:bottom w:w="0" w:type="dxa"/>
              <w:right w:w="108" w:type="dxa"/>
            </w:tcMar>
            <w:vAlign w:val="bottom"/>
            <w:hideMark/>
          </w:tcPr>
          <w:p w14:paraId="72A4709D"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30%</w:t>
            </w:r>
          </w:p>
        </w:tc>
        <w:tc>
          <w:tcPr>
            <w:tcW w:w="1874" w:type="dxa"/>
            <w:gridSpan w:val="2"/>
            <w:noWrap/>
            <w:tcMar>
              <w:top w:w="0" w:type="dxa"/>
              <w:left w:w="108" w:type="dxa"/>
              <w:bottom w:w="0" w:type="dxa"/>
              <w:right w:w="108" w:type="dxa"/>
            </w:tcMar>
            <w:vAlign w:val="bottom"/>
            <w:hideMark/>
          </w:tcPr>
          <w:p w14:paraId="29812B7A" w14:textId="77777777" w:rsidR="00EB2C8B" w:rsidRPr="00FC62E1" w:rsidRDefault="00EB2C8B">
            <w:pPr>
              <w:spacing w:line="256" w:lineRule="auto"/>
              <w:jc w:val="right"/>
              <w:rPr>
                <w:color w:val="000000"/>
                <w:lang w:val="en-US" w:eastAsia="en-DE"/>
              </w:rPr>
            </w:pPr>
            <w:r w:rsidRPr="00FC62E1">
              <w:rPr>
                <w:color w:val="000000"/>
                <w:lang w:val="en-US" w:eastAsia="en-DE"/>
              </w:rPr>
              <w:t>45%</w:t>
            </w:r>
          </w:p>
        </w:tc>
        <w:tc>
          <w:tcPr>
            <w:tcW w:w="1457" w:type="dxa"/>
            <w:gridSpan w:val="2"/>
            <w:noWrap/>
            <w:tcMar>
              <w:top w:w="0" w:type="dxa"/>
              <w:left w:w="108" w:type="dxa"/>
              <w:bottom w:w="0" w:type="dxa"/>
              <w:right w:w="108" w:type="dxa"/>
            </w:tcMar>
            <w:vAlign w:val="bottom"/>
            <w:hideMark/>
          </w:tcPr>
          <w:p w14:paraId="5B6DA549" w14:textId="77777777" w:rsidR="00EB2C8B" w:rsidRPr="00FC62E1" w:rsidRDefault="00EB2C8B">
            <w:pPr>
              <w:spacing w:line="256" w:lineRule="auto"/>
              <w:jc w:val="right"/>
              <w:rPr>
                <w:color w:val="000000"/>
                <w:lang w:val="en-US" w:eastAsia="en-DE"/>
              </w:rPr>
            </w:pPr>
            <w:r w:rsidRPr="00FC62E1">
              <w:rPr>
                <w:color w:val="000000"/>
                <w:lang w:val="en-US" w:eastAsia="en-DE"/>
              </w:rPr>
              <w:t>2</w:t>
            </w:r>
          </w:p>
        </w:tc>
      </w:tr>
      <w:tr w:rsidR="00EB2C8B" w:rsidRPr="00FC62E1" w14:paraId="1A16AAC5" w14:textId="77777777" w:rsidTr="00FC62E1">
        <w:trPr>
          <w:trHeight w:val="120"/>
        </w:trPr>
        <w:tc>
          <w:tcPr>
            <w:tcW w:w="1871" w:type="dxa"/>
            <w:gridSpan w:val="2"/>
            <w:noWrap/>
            <w:tcMar>
              <w:top w:w="0" w:type="dxa"/>
              <w:left w:w="108" w:type="dxa"/>
              <w:bottom w:w="0" w:type="dxa"/>
              <w:right w:w="108" w:type="dxa"/>
            </w:tcMar>
            <w:vAlign w:val="bottom"/>
            <w:hideMark/>
          </w:tcPr>
          <w:p w14:paraId="52E19BBD"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45%</w:t>
            </w:r>
          </w:p>
        </w:tc>
        <w:tc>
          <w:tcPr>
            <w:tcW w:w="1874" w:type="dxa"/>
            <w:gridSpan w:val="2"/>
            <w:noWrap/>
            <w:tcMar>
              <w:top w:w="0" w:type="dxa"/>
              <w:left w:w="108" w:type="dxa"/>
              <w:bottom w:w="0" w:type="dxa"/>
              <w:right w:w="108" w:type="dxa"/>
            </w:tcMar>
            <w:vAlign w:val="bottom"/>
            <w:hideMark/>
          </w:tcPr>
          <w:p w14:paraId="34207DF9" w14:textId="77777777" w:rsidR="00EB2C8B" w:rsidRPr="00FC62E1" w:rsidRDefault="00EB2C8B">
            <w:pPr>
              <w:spacing w:line="256" w:lineRule="auto"/>
              <w:jc w:val="right"/>
              <w:rPr>
                <w:color w:val="000000"/>
                <w:lang w:val="en-US" w:eastAsia="en-DE"/>
              </w:rPr>
            </w:pPr>
            <w:r w:rsidRPr="00FC62E1">
              <w:rPr>
                <w:color w:val="000000"/>
                <w:lang w:val="en-US" w:eastAsia="en-DE"/>
              </w:rPr>
              <w:t>55%</w:t>
            </w:r>
          </w:p>
        </w:tc>
        <w:tc>
          <w:tcPr>
            <w:tcW w:w="1457" w:type="dxa"/>
            <w:gridSpan w:val="2"/>
            <w:noWrap/>
            <w:tcMar>
              <w:top w:w="0" w:type="dxa"/>
              <w:left w:w="108" w:type="dxa"/>
              <w:bottom w:w="0" w:type="dxa"/>
              <w:right w:w="108" w:type="dxa"/>
            </w:tcMar>
            <w:vAlign w:val="bottom"/>
            <w:hideMark/>
          </w:tcPr>
          <w:p w14:paraId="5D8D8AE7" w14:textId="77777777" w:rsidR="00EB2C8B" w:rsidRPr="00FC62E1" w:rsidRDefault="00EB2C8B">
            <w:pPr>
              <w:spacing w:line="256" w:lineRule="auto"/>
              <w:jc w:val="right"/>
              <w:rPr>
                <w:color w:val="000000"/>
                <w:lang w:val="en-US" w:eastAsia="en-DE"/>
              </w:rPr>
            </w:pPr>
            <w:r w:rsidRPr="00FC62E1">
              <w:rPr>
                <w:color w:val="000000"/>
                <w:lang w:val="en-US" w:eastAsia="en-DE"/>
              </w:rPr>
              <w:t>1</w:t>
            </w:r>
          </w:p>
        </w:tc>
      </w:tr>
      <w:tr w:rsidR="00EB2C8B" w:rsidRPr="00FC62E1" w14:paraId="2E83DCD8" w14:textId="77777777" w:rsidTr="00FC62E1">
        <w:trPr>
          <w:trHeight w:val="120"/>
        </w:trPr>
        <w:tc>
          <w:tcPr>
            <w:tcW w:w="1871" w:type="dxa"/>
            <w:gridSpan w:val="2"/>
            <w:noWrap/>
            <w:tcMar>
              <w:top w:w="0" w:type="dxa"/>
              <w:left w:w="108" w:type="dxa"/>
              <w:bottom w:w="0" w:type="dxa"/>
              <w:right w:w="108" w:type="dxa"/>
            </w:tcMar>
            <w:vAlign w:val="bottom"/>
            <w:hideMark/>
          </w:tcPr>
          <w:p w14:paraId="72A1FBCA"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55%</w:t>
            </w:r>
          </w:p>
        </w:tc>
        <w:tc>
          <w:tcPr>
            <w:tcW w:w="1874" w:type="dxa"/>
            <w:gridSpan w:val="2"/>
            <w:noWrap/>
            <w:tcMar>
              <w:top w:w="0" w:type="dxa"/>
              <w:left w:w="108" w:type="dxa"/>
              <w:bottom w:w="0" w:type="dxa"/>
              <w:right w:w="108" w:type="dxa"/>
            </w:tcMar>
            <w:vAlign w:val="bottom"/>
            <w:hideMark/>
          </w:tcPr>
          <w:p w14:paraId="4B456560" w14:textId="77777777" w:rsidR="00EB2C8B" w:rsidRPr="00FC62E1" w:rsidRDefault="00EB2C8B">
            <w:pPr>
              <w:spacing w:line="256" w:lineRule="auto"/>
              <w:jc w:val="right"/>
              <w:rPr>
                <w:color w:val="000000"/>
                <w:lang w:val="en-US" w:eastAsia="en-DE"/>
              </w:rPr>
            </w:pPr>
            <w:r w:rsidRPr="00FC62E1">
              <w:rPr>
                <w:color w:val="000000"/>
                <w:lang w:val="en-US" w:eastAsia="en-DE"/>
              </w:rPr>
              <w:t>300%</w:t>
            </w:r>
          </w:p>
        </w:tc>
        <w:tc>
          <w:tcPr>
            <w:tcW w:w="1457" w:type="dxa"/>
            <w:gridSpan w:val="2"/>
            <w:noWrap/>
            <w:tcMar>
              <w:top w:w="0" w:type="dxa"/>
              <w:left w:w="108" w:type="dxa"/>
              <w:bottom w:w="0" w:type="dxa"/>
              <w:right w:w="108" w:type="dxa"/>
            </w:tcMar>
            <w:vAlign w:val="bottom"/>
            <w:hideMark/>
          </w:tcPr>
          <w:p w14:paraId="404EEA6B"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r>
    </w:tbl>
    <w:p w14:paraId="0C8F544F" w14:textId="55C3CA87" w:rsidR="00EB2C8B" w:rsidRDefault="00EB2C8B" w:rsidP="00EB2C8B">
      <w:pPr>
        <w:spacing w:before="0" w:after="160" w:line="259" w:lineRule="auto"/>
        <w:rPr>
          <w:lang w:val="en-US"/>
        </w:rPr>
      </w:pPr>
    </w:p>
    <w:p w14:paraId="533D6DF7" w14:textId="2C928738" w:rsidR="00FC62E1" w:rsidRPr="00EE2254" w:rsidRDefault="00FC62E1" w:rsidP="00673769">
      <w:pPr>
        <w:spacing w:before="0" w:after="160" w:line="259" w:lineRule="auto"/>
        <w:rPr>
          <w:lang w:val="en-US"/>
        </w:rPr>
      </w:pPr>
      <w:r w:rsidRPr="00EE2254">
        <w:rPr>
          <w:lang w:val="en-US"/>
        </w:rPr>
        <w:t xml:space="preserve">New version: </w:t>
      </w:r>
    </w:p>
    <w:tbl>
      <w:tblPr>
        <w:tblW w:w="4762" w:type="dxa"/>
        <w:tblCellMar>
          <w:left w:w="0" w:type="dxa"/>
          <w:right w:w="0" w:type="dxa"/>
        </w:tblCellMar>
        <w:tblLook w:val="04A0" w:firstRow="1" w:lastRow="0" w:firstColumn="1" w:lastColumn="0" w:noHBand="0" w:noVBand="1"/>
      </w:tblPr>
      <w:tblGrid>
        <w:gridCol w:w="1715"/>
        <w:gridCol w:w="1713"/>
        <w:gridCol w:w="1334"/>
      </w:tblGrid>
      <w:tr w:rsidR="00EB2C8B" w:rsidRPr="00FC62E1" w14:paraId="73456DA6" w14:textId="77777777" w:rsidTr="00EB2C8B">
        <w:trPr>
          <w:trHeight w:val="194"/>
        </w:trPr>
        <w:tc>
          <w:tcPr>
            <w:tcW w:w="3428" w:type="dxa"/>
            <w:gridSpan w:val="2"/>
            <w:noWrap/>
            <w:tcMar>
              <w:top w:w="0" w:type="dxa"/>
              <w:left w:w="108" w:type="dxa"/>
              <w:bottom w:w="0" w:type="dxa"/>
              <w:right w:w="108" w:type="dxa"/>
            </w:tcMar>
            <w:vAlign w:val="bottom"/>
            <w:hideMark/>
          </w:tcPr>
          <w:p w14:paraId="1047FD56" w14:textId="77777777"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 xml:space="preserve">Absolute deviation on yield </w:t>
            </w:r>
          </w:p>
        </w:tc>
        <w:tc>
          <w:tcPr>
            <w:tcW w:w="1334" w:type="dxa"/>
            <w:noWrap/>
            <w:tcMar>
              <w:top w:w="0" w:type="dxa"/>
              <w:left w:w="108" w:type="dxa"/>
              <w:bottom w:w="0" w:type="dxa"/>
              <w:right w:w="108" w:type="dxa"/>
            </w:tcMar>
            <w:vAlign w:val="bottom"/>
            <w:hideMark/>
          </w:tcPr>
          <w:p w14:paraId="34CE8EB4" w14:textId="77777777" w:rsidR="00EB2C8B" w:rsidRPr="00FC62E1" w:rsidRDefault="00EB2C8B">
            <w:pPr>
              <w:rPr>
                <w:rFonts w:ascii="Calibri" w:eastAsiaTheme="minorHAnsi" w:hAnsi="Calibri"/>
                <w:color w:val="000000"/>
                <w:sz w:val="22"/>
                <w:szCs w:val="22"/>
                <w:lang w:val="en-US" w:eastAsia="en-DE"/>
              </w:rPr>
            </w:pPr>
          </w:p>
        </w:tc>
      </w:tr>
      <w:tr w:rsidR="00EB2C8B" w:rsidRPr="00FC62E1" w14:paraId="6B8E0186" w14:textId="77777777" w:rsidTr="00EB2C8B">
        <w:trPr>
          <w:trHeight w:val="194"/>
        </w:trPr>
        <w:tc>
          <w:tcPr>
            <w:tcW w:w="1715" w:type="dxa"/>
            <w:noWrap/>
            <w:tcMar>
              <w:top w:w="0" w:type="dxa"/>
              <w:left w:w="108" w:type="dxa"/>
              <w:bottom w:w="0" w:type="dxa"/>
              <w:right w:w="108" w:type="dxa"/>
            </w:tcMar>
            <w:vAlign w:val="bottom"/>
            <w:hideMark/>
          </w:tcPr>
          <w:p w14:paraId="498C667A" w14:textId="77777777"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From</w:t>
            </w:r>
          </w:p>
        </w:tc>
        <w:tc>
          <w:tcPr>
            <w:tcW w:w="1713" w:type="dxa"/>
            <w:noWrap/>
            <w:tcMar>
              <w:top w:w="0" w:type="dxa"/>
              <w:left w:w="108" w:type="dxa"/>
              <w:bottom w:w="0" w:type="dxa"/>
              <w:right w:w="108" w:type="dxa"/>
            </w:tcMar>
            <w:vAlign w:val="bottom"/>
            <w:hideMark/>
          </w:tcPr>
          <w:p w14:paraId="2A4422D3" w14:textId="77777777" w:rsidR="00EB2C8B" w:rsidRPr="00FC62E1" w:rsidRDefault="00EB2C8B">
            <w:pPr>
              <w:spacing w:line="256" w:lineRule="auto"/>
              <w:rPr>
                <w:color w:val="000000"/>
                <w:lang w:val="en-US" w:eastAsia="en-DE"/>
              </w:rPr>
            </w:pPr>
            <w:r w:rsidRPr="00FC62E1">
              <w:rPr>
                <w:color w:val="000000"/>
                <w:lang w:val="en-US" w:eastAsia="en-DE"/>
              </w:rPr>
              <w:t>To</w:t>
            </w:r>
          </w:p>
        </w:tc>
        <w:tc>
          <w:tcPr>
            <w:tcW w:w="1334" w:type="dxa"/>
            <w:noWrap/>
            <w:tcMar>
              <w:top w:w="0" w:type="dxa"/>
              <w:left w:w="108" w:type="dxa"/>
              <w:bottom w:w="0" w:type="dxa"/>
              <w:right w:w="108" w:type="dxa"/>
            </w:tcMar>
            <w:vAlign w:val="bottom"/>
            <w:hideMark/>
          </w:tcPr>
          <w:p w14:paraId="12F8BD97" w14:textId="77777777" w:rsidR="00EB2C8B" w:rsidRPr="00FC62E1" w:rsidRDefault="00EB2C8B">
            <w:pPr>
              <w:spacing w:line="256" w:lineRule="auto"/>
              <w:rPr>
                <w:color w:val="000000"/>
                <w:lang w:val="en-US" w:eastAsia="en-DE"/>
              </w:rPr>
            </w:pPr>
            <w:r w:rsidRPr="00FC62E1">
              <w:rPr>
                <w:color w:val="000000"/>
                <w:lang w:val="en-US" w:eastAsia="en-DE"/>
              </w:rPr>
              <w:t>Points</w:t>
            </w:r>
          </w:p>
        </w:tc>
      </w:tr>
      <w:tr w:rsidR="00EB2C8B" w:rsidRPr="00FC62E1" w14:paraId="2D09448A" w14:textId="77777777" w:rsidTr="00EB2C8B">
        <w:trPr>
          <w:trHeight w:val="194"/>
        </w:trPr>
        <w:tc>
          <w:tcPr>
            <w:tcW w:w="1715" w:type="dxa"/>
            <w:noWrap/>
            <w:tcMar>
              <w:top w:w="0" w:type="dxa"/>
              <w:left w:w="108" w:type="dxa"/>
              <w:bottom w:w="0" w:type="dxa"/>
              <w:right w:w="108" w:type="dxa"/>
            </w:tcMar>
            <w:vAlign w:val="center"/>
            <w:hideMark/>
          </w:tcPr>
          <w:p w14:paraId="41DD704F"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c>
          <w:tcPr>
            <w:tcW w:w="1713" w:type="dxa"/>
            <w:noWrap/>
            <w:tcMar>
              <w:top w:w="0" w:type="dxa"/>
              <w:left w:w="108" w:type="dxa"/>
              <w:bottom w:w="0" w:type="dxa"/>
              <w:right w:w="108" w:type="dxa"/>
            </w:tcMar>
            <w:vAlign w:val="bottom"/>
            <w:hideMark/>
          </w:tcPr>
          <w:p w14:paraId="672A5FA3" w14:textId="77777777" w:rsidR="00EB2C8B" w:rsidRPr="00FC62E1" w:rsidRDefault="00EB2C8B">
            <w:pPr>
              <w:spacing w:line="256" w:lineRule="auto"/>
              <w:jc w:val="right"/>
              <w:rPr>
                <w:color w:val="000000"/>
                <w:lang w:val="en-US" w:eastAsia="en-DE"/>
              </w:rPr>
            </w:pPr>
            <w:r w:rsidRPr="00FC62E1">
              <w:rPr>
                <w:color w:val="000000"/>
                <w:lang w:val="en-US" w:eastAsia="en-DE"/>
              </w:rPr>
              <w:t>20%</w:t>
            </w:r>
          </w:p>
        </w:tc>
        <w:tc>
          <w:tcPr>
            <w:tcW w:w="1334" w:type="dxa"/>
            <w:noWrap/>
            <w:tcMar>
              <w:top w:w="0" w:type="dxa"/>
              <w:left w:w="108" w:type="dxa"/>
              <w:bottom w:w="0" w:type="dxa"/>
              <w:right w:w="108" w:type="dxa"/>
            </w:tcMar>
            <w:vAlign w:val="bottom"/>
            <w:hideMark/>
          </w:tcPr>
          <w:p w14:paraId="5FA3E15B" w14:textId="77777777" w:rsidR="00EB2C8B" w:rsidRPr="00FC62E1" w:rsidRDefault="00EB2C8B">
            <w:pPr>
              <w:spacing w:line="256" w:lineRule="auto"/>
              <w:jc w:val="right"/>
              <w:rPr>
                <w:color w:val="000000"/>
                <w:lang w:val="en-US" w:eastAsia="en-DE"/>
              </w:rPr>
            </w:pPr>
            <w:r w:rsidRPr="00FC62E1">
              <w:rPr>
                <w:color w:val="000000"/>
                <w:lang w:val="en-US" w:eastAsia="en-DE"/>
              </w:rPr>
              <w:t>10</w:t>
            </w:r>
          </w:p>
        </w:tc>
      </w:tr>
      <w:tr w:rsidR="00EB2C8B" w:rsidRPr="00FC62E1" w14:paraId="081F93DF" w14:textId="77777777" w:rsidTr="00EB2C8B">
        <w:trPr>
          <w:trHeight w:val="194"/>
        </w:trPr>
        <w:tc>
          <w:tcPr>
            <w:tcW w:w="1715" w:type="dxa"/>
            <w:noWrap/>
            <w:tcMar>
              <w:top w:w="0" w:type="dxa"/>
              <w:left w:w="108" w:type="dxa"/>
              <w:bottom w:w="0" w:type="dxa"/>
              <w:right w:w="108" w:type="dxa"/>
            </w:tcMar>
            <w:vAlign w:val="center"/>
            <w:hideMark/>
          </w:tcPr>
          <w:p w14:paraId="57972BDC" w14:textId="77777777" w:rsidR="00EB2C8B" w:rsidRPr="00FC62E1" w:rsidRDefault="00EB2C8B">
            <w:pPr>
              <w:spacing w:line="256" w:lineRule="auto"/>
              <w:jc w:val="right"/>
              <w:rPr>
                <w:color w:val="000000"/>
                <w:lang w:val="en-US" w:eastAsia="en-DE"/>
              </w:rPr>
            </w:pPr>
            <w:r w:rsidRPr="00FC62E1">
              <w:rPr>
                <w:color w:val="000000"/>
                <w:lang w:val="en-US" w:eastAsia="en-DE"/>
              </w:rPr>
              <w:t>20%</w:t>
            </w:r>
          </w:p>
        </w:tc>
        <w:tc>
          <w:tcPr>
            <w:tcW w:w="1713" w:type="dxa"/>
            <w:noWrap/>
            <w:tcMar>
              <w:top w:w="0" w:type="dxa"/>
              <w:left w:w="108" w:type="dxa"/>
              <w:bottom w:w="0" w:type="dxa"/>
              <w:right w:w="108" w:type="dxa"/>
            </w:tcMar>
            <w:vAlign w:val="bottom"/>
            <w:hideMark/>
          </w:tcPr>
          <w:p w14:paraId="5D7A8CEF" w14:textId="77777777" w:rsidR="00EB2C8B" w:rsidRPr="00FC62E1" w:rsidRDefault="00EB2C8B">
            <w:pPr>
              <w:spacing w:line="256" w:lineRule="auto"/>
              <w:jc w:val="right"/>
              <w:rPr>
                <w:color w:val="000000"/>
                <w:lang w:val="en-US" w:eastAsia="en-DE"/>
              </w:rPr>
            </w:pPr>
            <w:r w:rsidRPr="00FC62E1">
              <w:rPr>
                <w:color w:val="000000"/>
                <w:lang w:val="en-US" w:eastAsia="en-DE"/>
              </w:rPr>
              <w:t>40%</w:t>
            </w:r>
          </w:p>
        </w:tc>
        <w:tc>
          <w:tcPr>
            <w:tcW w:w="1334" w:type="dxa"/>
            <w:noWrap/>
            <w:tcMar>
              <w:top w:w="0" w:type="dxa"/>
              <w:left w:w="108" w:type="dxa"/>
              <w:bottom w:w="0" w:type="dxa"/>
              <w:right w:w="108" w:type="dxa"/>
            </w:tcMar>
            <w:vAlign w:val="bottom"/>
            <w:hideMark/>
          </w:tcPr>
          <w:p w14:paraId="417D89E3" w14:textId="77777777" w:rsidR="00EB2C8B" w:rsidRPr="00FC62E1" w:rsidRDefault="00EB2C8B">
            <w:pPr>
              <w:spacing w:line="256" w:lineRule="auto"/>
              <w:jc w:val="right"/>
              <w:rPr>
                <w:color w:val="000000"/>
                <w:lang w:val="en-US" w:eastAsia="en-DE"/>
              </w:rPr>
            </w:pPr>
            <w:r w:rsidRPr="00FC62E1">
              <w:rPr>
                <w:color w:val="000000"/>
                <w:lang w:val="en-US" w:eastAsia="en-DE"/>
              </w:rPr>
              <w:t>8</w:t>
            </w:r>
          </w:p>
        </w:tc>
      </w:tr>
      <w:tr w:rsidR="00EB2C8B" w:rsidRPr="00FC62E1" w14:paraId="082FB55E" w14:textId="77777777" w:rsidTr="00EB2C8B">
        <w:trPr>
          <w:trHeight w:val="194"/>
        </w:trPr>
        <w:tc>
          <w:tcPr>
            <w:tcW w:w="1715" w:type="dxa"/>
            <w:noWrap/>
            <w:tcMar>
              <w:top w:w="0" w:type="dxa"/>
              <w:left w:w="108" w:type="dxa"/>
              <w:bottom w:w="0" w:type="dxa"/>
              <w:right w:w="108" w:type="dxa"/>
            </w:tcMar>
            <w:vAlign w:val="center"/>
            <w:hideMark/>
          </w:tcPr>
          <w:p w14:paraId="3E7893A6" w14:textId="77777777" w:rsidR="00EB2C8B" w:rsidRPr="00FC62E1" w:rsidRDefault="00EB2C8B">
            <w:pPr>
              <w:spacing w:line="256" w:lineRule="auto"/>
              <w:jc w:val="right"/>
              <w:rPr>
                <w:color w:val="000000"/>
                <w:lang w:val="en-US" w:eastAsia="en-DE"/>
              </w:rPr>
            </w:pPr>
            <w:r w:rsidRPr="00FC62E1">
              <w:rPr>
                <w:color w:val="000000"/>
                <w:lang w:val="en-US" w:eastAsia="en-DE"/>
              </w:rPr>
              <w:t>40%</w:t>
            </w:r>
          </w:p>
        </w:tc>
        <w:tc>
          <w:tcPr>
            <w:tcW w:w="1713" w:type="dxa"/>
            <w:noWrap/>
            <w:tcMar>
              <w:top w:w="0" w:type="dxa"/>
              <w:left w:w="108" w:type="dxa"/>
              <w:bottom w:w="0" w:type="dxa"/>
              <w:right w:w="108" w:type="dxa"/>
            </w:tcMar>
            <w:vAlign w:val="bottom"/>
            <w:hideMark/>
          </w:tcPr>
          <w:p w14:paraId="32C525A4" w14:textId="77777777" w:rsidR="00EB2C8B" w:rsidRPr="00FC62E1" w:rsidRDefault="00EB2C8B">
            <w:pPr>
              <w:spacing w:line="256" w:lineRule="auto"/>
              <w:jc w:val="right"/>
              <w:rPr>
                <w:color w:val="000000"/>
                <w:lang w:val="en-US" w:eastAsia="en-DE"/>
              </w:rPr>
            </w:pPr>
            <w:r w:rsidRPr="00FC62E1">
              <w:rPr>
                <w:color w:val="000000"/>
                <w:lang w:val="en-US" w:eastAsia="en-DE"/>
              </w:rPr>
              <w:t>60%</w:t>
            </w:r>
          </w:p>
        </w:tc>
        <w:tc>
          <w:tcPr>
            <w:tcW w:w="1334" w:type="dxa"/>
            <w:noWrap/>
            <w:tcMar>
              <w:top w:w="0" w:type="dxa"/>
              <w:left w:w="108" w:type="dxa"/>
              <w:bottom w:w="0" w:type="dxa"/>
              <w:right w:w="108" w:type="dxa"/>
            </w:tcMar>
            <w:vAlign w:val="bottom"/>
            <w:hideMark/>
          </w:tcPr>
          <w:p w14:paraId="5041D25A" w14:textId="77777777" w:rsidR="00EB2C8B" w:rsidRPr="00FC62E1" w:rsidRDefault="00EB2C8B">
            <w:pPr>
              <w:spacing w:line="256" w:lineRule="auto"/>
              <w:jc w:val="right"/>
              <w:rPr>
                <w:color w:val="000000"/>
                <w:lang w:val="en-US" w:eastAsia="en-DE"/>
              </w:rPr>
            </w:pPr>
            <w:r w:rsidRPr="00FC62E1">
              <w:rPr>
                <w:color w:val="000000"/>
                <w:lang w:val="en-US" w:eastAsia="en-DE"/>
              </w:rPr>
              <w:t>6</w:t>
            </w:r>
          </w:p>
        </w:tc>
      </w:tr>
      <w:tr w:rsidR="00EB2C8B" w:rsidRPr="00FC62E1" w14:paraId="59175E20" w14:textId="77777777" w:rsidTr="00EB2C8B">
        <w:trPr>
          <w:trHeight w:val="194"/>
        </w:trPr>
        <w:tc>
          <w:tcPr>
            <w:tcW w:w="1715" w:type="dxa"/>
            <w:noWrap/>
            <w:tcMar>
              <w:top w:w="0" w:type="dxa"/>
              <w:left w:w="108" w:type="dxa"/>
              <w:bottom w:w="0" w:type="dxa"/>
              <w:right w:w="108" w:type="dxa"/>
            </w:tcMar>
            <w:vAlign w:val="center"/>
            <w:hideMark/>
          </w:tcPr>
          <w:p w14:paraId="294D957E" w14:textId="77777777" w:rsidR="00EB2C8B" w:rsidRPr="00FC62E1" w:rsidRDefault="00EB2C8B">
            <w:pPr>
              <w:spacing w:line="256" w:lineRule="auto"/>
              <w:jc w:val="right"/>
              <w:rPr>
                <w:color w:val="000000"/>
                <w:lang w:val="en-US" w:eastAsia="en-DE"/>
              </w:rPr>
            </w:pPr>
            <w:r w:rsidRPr="00FC62E1">
              <w:rPr>
                <w:color w:val="000000"/>
                <w:lang w:val="en-US" w:eastAsia="en-DE"/>
              </w:rPr>
              <w:t>60%</w:t>
            </w:r>
          </w:p>
        </w:tc>
        <w:tc>
          <w:tcPr>
            <w:tcW w:w="1713" w:type="dxa"/>
            <w:noWrap/>
            <w:tcMar>
              <w:top w:w="0" w:type="dxa"/>
              <w:left w:w="108" w:type="dxa"/>
              <w:bottom w:w="0" w:type="dxa"/>
              <w:right w:w="108" w:type="dxa"/>
            </w:tcMar>
            <w:vAlign w:val="bottom"/>
            <w:hideMark/>
          </w:tcPr>
          <w:p w14:paraId="206CBB0C" w14:textId="77777777" w:rsidR="00EB2C8B" w:rsidRPr="00FC62E1" w:rsidRDefault="00EB2C8B">
            <w:pPr>
              <w:spacing w:line="256" w:lineRule="auto"/>
              <w:jc w:val="right"/>
              <w:rPr>
                <w:color w:val="000000"/>
                <w:lang w:val="en-US" w:eastAsia="en-DE"/>
              </w:rPr>
            </w:pPr>
            <w:r w:rsidRPr="00FC62E1">
              <w:rPr>
                <w:color w:val="000000"/>
                <w:lang w:val="en-US" w:eastAsia="en-DE"/>
              </w:rPr>
              <w:t>80%</w:t>
            </w:r>
          </w:p>
        </w:tc>
        <w:tc>
          <w:tcPr>
            <w:tcW w:w="1334" w:type="dxa"/>
            <w:noWrap/>
            <w:tcMar>
              <w:top w:w="0" w:type="dxa"/>
              <w:left w:w="108" w:type="dxa"/>
              <w:bottom w:w="0" w:type="dxa"/>
              <w:right w:w="108" w:type="dxa"/>
            </w:tcMar>
            <w:vAlign w:val="bottom"/>
            <w:hideMark/>
          </w:tcPr>
          <w:p w14:paraId="06507EA6" w14:textId="77777777" w:rsidR="00EB2C8B" w:rsidRPr="00FC62E1" w:rsidRDefault="00EB2C8B">
            <w:pPr>
              <w:spacing w:line="256" w:lineRule="auto"/>
              <w:jc w:val="right"/>
              <w:rPr>
                <w:color w:val="000000"/>
                <w:lang w:val="en-US" w:eastAsia="en-DE"/>
              </w:rPr>
            </w:pPr>
            <w:r w:rsidRPr="00FC62E1">
              <w:rPr>
                <w:color w:val="000000"/>
                <w:lang w:val="en-US" w:eastAsia="en-DE"/>
              </w:rPr>
              <w:t>4</w:t>
            </w:r>
          </w:p>
        </w:tc>
      </w:tr>
      <w:tr w:rsidR="00EB2C8B" w:rsidRPr="00FC62E1" w14:paraId="1EF7BE41" w14:textId="77777777" w:rsidTr="00EB2C8B">
        <w:trPr>
          <w:trHeight w:val="194"/>
        </w:trPr>
        <w:tc>
          <w:tcPr>
            <w:tcW w:w="1715" w:type="dxa"/>
            <w:noWrap/>
            <w:tcMar>
              <w:top w:w="0" w:type="dxa"/>
              <w:left w:w="108" w:type="dxa"/>
              <w:bottom w:w="0" w:type="dxa"/>
              <w:right w:w="108" w:type="dxa"/>
            </w:tcMar>
            <w:vAlign w:val="center"/>
            <w:hideMark/>
          </w:tcPr>
          <w:p w14:paraId="7082D7D3" w14:textId="77777777" w:rsidR="00EB2C8B" w:rsidRPr="00FC62E1" w:rsidRDefault="00EB2C8B">
            <w:pPr>
              <w:spacing w:line="256" w:lineRule="auto"/>
              <w:jc w:val="right"/>
              <w:rPr>
                <w:color w:val="000000"/>
                <w:lang w:val="en-US" w:eastAsia="en-DE"/>
              </w:rPr>
            </w:pPr>
            <w:r w:rsidRPr="00FC62E1">
              <w:rPr>
                <w:color w:val="000000"/>
                <w:lang w:val="en-US" w:eastAsia="en-DE"/>
              </w:rPr>
              <w:t>80%</w:t>
            </w:r>
          </w:p>
        </w:tc>
        <w:tc>
          <w:tcPr>
            <w:tcW w:w="1713" w:type="dxa"/>
            <w:noWrap/>
            <w:tcMar>
              <w:top w:w="0" w:type="dxa"/>
              <w:left w:w="108" w:type="dxa"/>
              <w:bottom w:w="0" w:type="dxa"/>
              <w:right w:w="108" w:type="dxa"/>
            </w:tcMar>
            <w:vAlign w:val="bottom"/>
            <w:hideMark/>
          </w:tcPr>
          <w:p w14:paraId="669EB090" w14:textId="77777777" w:rsidR="00EB2C8B" w:rsidRPr="00FC62E1" w:rsidRDefault="00EB2C8B">
            <w:pPr>
              <w:spacing w:line="256" w:lineRule="auto"/>
              <w:jc w:val="right"/>
              <w:rPr>
                <w:color w:val="000000"/>
                <w:lang w:val="en-US" w:eastAsia="en-DE"/>
              </w:rPr>
            </w:pPr>
            <w:r w:rsidRPr="00FC62E1">
              <w:rPr>
                <w:color w:val="000000"/>
                <w:lang w:val="en-US" w:eastAsia="en-DE"/>
              </w:rPr>
              <w:t>300%</w:t>
            </w:r>
          </w:p>
        </w:tc>
        <w:tc>
          <w:tcPr>
            <w:tcW w:w="1334" w:type="dxa"/>
            <w:noWrap/>
            <w:tcMar>
              <w:top w:w="0" w:type="dxa"/>
              <w:left w:w="108" w:type="dxa"/>
              <w:bottom w:w="0" w:type="dxa"/>
              <w:right w:w="108" w:type="dxa"/>
            </w:tcMar>
            <w:vAlign w:val="bottom"/>
            <w:hideMark/>
          </w:tcPr>
          <w:p w14:paraId="70E86857"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r>
      <w:tr w:rsidR="00EB2C8B" w:rsidRPr="00FC62E1" w14:paraId="170BF52F" w14:textId="77777777" w:rsidTr="00EB2C8B">
        <w:trPr>
          <w:trHeight w:val="194"/>
        </w:trPr>
        <w:tc>
          <w:tcPr>
            <w:tcW w:w="4762" w:type="dxa"/>
            <w:gridSpan w:val="3"/>
            <w:noWrap/>
            <w:tcMar>
              <w:top w:w="0" w:type="dxa"/>
              <w:left w:w="108" w:type="dxa"/>
              <w:bottom w:w="0" w:type="dxa"/>
              <w:right w:w="108" w:type="dxa"/>
            </w:tcMar>
            <w:vAlign w:val="center"/>
            <w:hideMark/>
          </w:tcPr>
          <w:p w14:paraId="2EAF52E5" w14:textId="741912B0"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Absolute Deviation on duration:</w:t>
            </w:r>
          </w:p>
        </w:tc>
      </w:tr>
      <w:tr w:rsidR="00EB2C8B" w:rsidRPr="00FC62E1" w14:paraId="32EF40F8" w14:textId="77777777" w:rsidTr="00EB2C8B">
        <w:trPr>
          <w:trHeight w:val="194"/>
        </w:trPr>
        <w:tc>
          <w:tcPr>
            <w:tcW w:w="1715" w:type="dxa"/>
            <w:noWrap/>
            <w:tcMar>
              <w:top w:w="0" w:type="dxa"/>
              <w:left w:w="108" w:type="dxa"/>
              <w:bottom w:w="0" w:type="dxa"/>
              <w:right w:w="108" w:type="dxa"/>
            </w:tcMar>
            <w:vAlign w:val="bottom"/>
            <w:hideMark/>
          </w:tcPr>
          <w:p w14:paraId="40C9C552" w14:textId="77777777" w:rsidR="00EB2C8B" w:rsidRPr="00FC62E1" w:rsidRDefault="00EB2C8B">
            <w:pPr>
              <w:spacing w:line="256" w:lineRule="auto"/>
              <w:rPr>
                <w:color w:val="000000"/>
                <w:lang w:val="en-US" w:eastAsia="en-DE"/>
              </w:rPr>
            </w:pPr>
            <w:r w:rsidRPr="00FC62E1">
              <w:rPr>
                <w:color w:val="000000"/>
                <w:lang w:val="en-US" w:eastAsia="en-DE"/>
              </w:rPr>
              <w:t>From</w:t>
            </w:r>
          </w:p>
        </w:tc>
        <w:tc>
          <w:tcPr>
            <w:tcW w:w="1713" w:type="dxa"/>
            <w:noWrap/>
            <w:tcMar>
              <w:top w:w="0" w:type="dxa"/>
              <w:left w:w="108" w:type="dxa"/>
              <w:bottom w:w="0" w:type="dxa"/>
              <w:right w:w="108" w:type="dxa"/>
            </w:tcMar>
            <w:vAlign w:val="bottom"/>
            <w:hideMark/>
          </w:tcPr>
          <w:p w14:paraId="17A3ABF0" w14:textId="77777777" w:rsidR="00EB2C8B" w:rsidRPr="00FC62E1" w:rsidRDefault="00EB2C8B">
            <w:pPr>
              <w:spacing w:line="256" w:lineRule="auto"/>
              <w:rPr>
                <w:color w:val="000000"/>
                <w:lang w:val="en-US" w:eastAsia="en-DE"/>
              </w:rPr>
            </w:pPr>
            <w:r w:rsidRPr="00FC62E1">
              <w:rPr>
                <w:color w:val="000000"/>
                <w:lang w:val="en-US" w:eastAsia="en-DE"/>
              </w:rPr>
              <w:t>To</w:t>
            </w:r>
          </w:p>
        </w:tc>
        <w:tc>
          <w:tcPr>
            <w:tcW w:w="1334" w:type="dxa"/>
            <w:noWrap/>
            <w:tcMar>
              <w:top w:w="0" w:type="dxa"/>
              <w:left w:w="108" w:type="dxa"/>
              <w:bottom w:w="0" w:type="dxa"/>
              <w:right w:w="108" w:type="dxa"/>
            </w:tcMar>
            <w:vAlign w:val="bottom"/>
            <w:hideMark/>
          </w:tcPr>
          <w:p w14:paraId="7D07E529" w14:textId="77777777" w:rsidR="00EB2C8B" w:rsidRPr="00FC62E1" w:rsidRDefault="00EB2C8B">
            <w:pPr>
              <w:spacing w:line="256" w:lineRule="auto"/>
              <w:rPr>
                <w:color w:val="000000"/>
                <w:lang w:val="en-US" w:eastAsia="en-DE"/>
              </w:rPr>
            </w:pPr>
            <w:r w:rsidRPr="00FC62E1">
              <w:rPr>
                <w:color w:val="000000"/>
                <w:lang w:val="en-US" w:eastAsia="en-DE"/>
              </w:rPr>
              <w:t>Points</w:t>
            </w:r>
          </w:p>
        </w:tc>
      </w:tr>
      <w:tr w:rsidR="00EB2C8B" w:rsidRPr="00FC62E1" w14:paraId="5F1CBA41" w14:textId="77777777" w:rsidTr="00EB2C8B">
        <w:trPr>
          <w:trHeight w:val="194"/>
        </w:trPr>
        <w:tc>
          <w:tcPr>
            <w:tcW w:w="1715" w:type="dxa"/>
            <w:noWrap/>
            <w:tcMar>
              <w:top w:w="0" w:type="dxa"/>
              <w:left w:w="108" w:type="dxa"/>
              <w:bottom w:w="0" w:type="dxa"/>
              <w:right w:w="108" w:type="dxa"/>
            </w:tcMar>
            <w:vAlign w:val="center"/>
            <w:hideMark/>
          </w:tcPr>
          <w:p w14:paraId="1F9C334D"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c>
          <w:tcPr>
            <w:tcW w:w="1713" w:type="dxa"/>
            <w:noWrap/>
            <w:tcMar>
              <w:top w:w="0" w:type="dxa"/>
              <w:left w:w="108" w:type="dxa"/>
              <w:bottom w:w="0" w:type="dxa"/>
              <w:right w:w="108" w:type="dxa"/>
            </w:tcMar>
            <w:vAlign w:val="bottom"/>
            <w:hideMark/>
          </w:tcPr>
          <w:p w14:paraId="4668D635" w14:textId="77777777" w:rsidR="00EB2C8B" w:rsidRPr="00FC62E1" w:rsidRDefault="00EB2C8B">
            <w:pPr>
              <w:spacing w:line="256" w:lineRule="auto"/>
              <w:jc w:val="right"/>
              <w:rPr>
                <w:color w:val="000000"/>
                <w:lang w:val="en-US" w:eastAsia="en-DE"/>
              </w:rPr>
            </w:pPr>
            <w:r w:rsidRPr="00FC62E1">
              <w:rPr>
                <w:color w:val="000000"/>
                <w:lang w:val="en-US" w:eastAsia="en-DE"/>
              </w:rPr>
              <w:t>20%</w:t>
            </w:r>
          </w:p>
        </w:tc>
        <w:tc>
          <w:tcPr>
            <w:tcW w:w="1334" w:type="dxa"/>
            <w:noWrap/>
            <w:tcMar>
              <w:top w:w="0" w:type="dxa"/>
              <w:left w:w="108" w:type="dxa"/>
              <w:bottom w:w="0" w:type="dxa"/>
              <w:right w:w="108" w:type="dxa"/>
            </w:tcMar>
            <w:vAlign w:val="bottom"/>
            <w:hideMark/>
          </w:tcPr>
          <w:p w14:paraId="3EEE82CD" w14:textId="77777777" w:rsidR="00EB2C8B" w:rsidRPr="00FC62E1" w:rsidRDefault="00EB2C8B">
            <w:pPr>
              <w:spacing w:line="256" w:lineRule="auto"/>
              <w:jc w:val="right"/>
              <w:rPr>
                <w:color w:val="000000"/>
                <w:lang w:val="en-US" w:eastAsia="en-DE"/>
              </w:rPr>
            </w:pPr>
            <w:r w:rsidRPr="00FC62E1">
              <w:rPr>
                <w:color w:val="000000"/>
                <w:lang w:val="en-US" w:eastAsia="en-DE"/>
              </w:rPr>
              <w:t>10</w:t>
            </w:r>
          </w:p>
        </w:tc>
      </w:tr>
      <w:tr w:rsidR="00EB2C8B" w:rsidRPr="00FC62E1" w14:paraId="51A08C28" w14:textId="77777777" w:rsidTr="00EB2C8B">
        <w:trPr>
          <w:trHeight w:val="194"/>
        </w:trPr>
        <w:tc>
          <w:tcPr>
            <w:tcW w:w="1715" w:type="dxa"/>
            <w:noWrap/>
            <w:tcMar>
              <w:top w:w="0" w:type="dxa"/>
              <w:left w:w="108" w:type="dxa"/>
              <w:bottom w:w="0" w:type="dxa"/>
              <w:right w:w="108" w:type="dxa"/>
            </w:tcMar>
            <w:vAlign w:val="center"/>
            <w:hideMark/>
          </w:tcPr>
          <w:p w14:paraId="6C2229E6" w14:textId="77777777" w:rsidR="00EB2C8B" w:rsidRPr="00FC62E1" w:rsidRDefault="00EB2C8B">
            <w:pPr>
              <w:spacing w:line="256" w:lineRule="auto"/>
              <w:jc w:val="right"/>
              <w:rPr>
                <w:color w:val="000000"/>
                <w:lang w:val="en-US" w:eastAsia="en-DE"/>
              </w:rPr>
            </w:pPr>
            <w:r w:rsidRPr="00FC62E1">
              <w:rPr>
                <w:color w:val="000000"/>
                <w:lang w:val="en-US" w:eastAsia="en-DE"/>
              </w:rPr>
              <w:lastRenderedPageBreak/>
              <w:t>20%</w:t>
            </w:r>
          </w:p>
        </w:tc>
        <w:tc>
          <w:tcPr>
            <w:tcW w:w="1713" w:type="dxa"/>
            <w:noWrap/>
            <w:tcMar>
              <w:top w:w="0" w:type="dxa"/>
              <w:left w:w="108" w:type="dxa"/>
              <w:bottom w:w="0" w:type="dxa"/>
              <w:right w:w="108" w:type="dxa"/>
            </w:tcMar>
            <w:vAlign w:val="bottom"/>
            <w:hideMark/>
          </w:tcPr>
          <w:p w14:paraId="75AE5809" w14:textId="77777777" w:rsidR="00EB2C8B" w:rsidRPr="00FC62E1" w:rsidRDefault="00EB2C8B">
            <w:pPr>
              <w:spacing w:line="256" w:lineRule="auto"/>
              <w:jc w:val="right"/>
              <w:rPr>
                <w:color w:val="000000"/>
                <w:lang w:val="en-US" w:eastAsia="en-DE"/>
              </w:rPr>
            </w:pPr>
            <w:r w:rsidRPr="00FC62E1">
              <w:rPr>
                <w:color w:val="000000"/>
                <w:lang w:val="en-US" w:eastAsia="en-DE"/>
              </w:rPr>
              <w:t>30%</w:t>
            </w:r>
          </w:p>
        </w:tc>
        <w:tc>
          <w:tcPr>
            <w:tcW w:w="1334" w:type="dxa"/>
            <w:noWrap/>
            <w:tcMar>
              <w:top w:w="0" w:type="dxa"/>
              <w:left w:w="108" w:type="dxa"/>
              <w:bottom w:w="0" w:type="dxa"/>
              <w:right w:w="108" w:type="dxa"/>
            </w:tcMar>
            <w:vAlign w:val="bottom"/>
            <w:hideMark/>
          </w:tcPr>
          <w:p w14:paraId="3C74384C" w14:textId="77777777" w:rsidR="00EB2C8B" w:rsidRPr="00FC62E1" w:rsidRDefault="00EB2C8B">
            <w:pPr>
              <w:spacing w:line="256" w:lineRule="auto"/>
              <w:jc w:val="right"/>
              <w:rPr>
                <w:color w:val="000000"/>
                <w:lang w:val="en-US" w:eastAsia="en-DE"/>
              </w:rPr>
            </w:pPr>
            <w:r w:rsidRPr="00FC62E1">
              <w:rPr>
                <w:color w:val="000000"/>
                <w:lang w:val="en-US" w:eastAsia="en-DE"/>
              </w:rPr>
              <w:t>8</w:t>
            </w:r>
          </w:p>
        </w:tc>
      </w:tr>
      <w:tr w:rsidR="00EB2C8B" w:rsidRPr="00FC62E1" w14:paraId="5A8744D4" w14:textId="77777777" w:rsidTr="00EB2C8B">
        <w:trPr>
          <w:trHeight w:val="194"/>
        </w:trPr>
        <w:tc>
          <w:tcPr>
            <w:tcW w:w="1715" w:type="dxa"/>
            <w:noWrap/>
            <w:tcMar>
              <w:top w:w="0" w:type="dxa"/>
              <w:left w:w="108" w:type="dxa"/>
              <w:bottom w:w="0" w:type="dxa"/>
              <w:right w:w="108" w:type="dxa"/>
            </w:tcMar>
            <w:vAlign w:val="center"/>
            <w:hideMark/>
          </w:tcPr>
          <w:p w14:paraId="172DBE7D" w14:textId="77777777" w:rsidR="00EB2C8B" w:rsidRPr="00FC62E1" w:rsidRDefault="00EB2C8B">
            <w:pPr>
              <w:spacing w:line="256" w:lineRule="auto"/>
              <w:jc w:val="right"/>
              <w:rPr>
                <w:color w:val="000000"/>
                <w:lang w:val="en-US" w:eastAsia="en-DE"/>
              </w:rPr>
            </w:pPr>
            <w:r w:rsidRPr="00FC62E1">
              <w:rPr>
                <w:color w:val="000000"/>
                <w:lang w:val="en-US" w:eastAsia="en-DE"/>
              </w:rPr>
              <w:t>30%</w:t>
            </w:r>
          </w:p>
        </w:tc>
        <w:tc>
          <w:tcPr>
            <w:tcW w:w="1713" w:type="dxa"/>
            <w:noWrap/>
            <w:tcMar>
              <w:top w:w="0" w:type="dxa"/>
              <w:left w:w="108" w:type="dxa"/>
              <w:bottom w:w="0" w:type="dxa"/>
              <w:right w:w="108" w:type="dxa"/>
            </w:tcMar>
            <w:vAlign w:val="bottom"/>
            <w:hideMark/>
          </w:tcPr>
          <w:p w14:paraId="50F180B9" w14:textId="77777777" w:rsidR="00EB2C8B" w:rsidRPr="00FC62E1" w:rsidRDefault="00EB2C8B">
            <w:pPr>
              <w:spacing w:line="256" w:lineRule="auto"/>
              <w:jc w:val="right"/>
              <w:rPr>
                <w:color w:val="000000"/>
                <w:lang w:val="en-US" w:eastAsia="en-DE"/>
              </w:rPr>
            </w:pPr>
            <w:r w:rsidRPr="00FC62E1">
              <w:rPr>
                <w:color w:val="000000"/>
                <w:lang w:val="en-US" w:eastAsia="en-DE"/>
              </w:rPr>
              <w:t>40%</w:t>
            </w:r>
          </w:p>
        </w:tc>
        <w:tc>
          <w:tcPr>
            <w:tcW w:w="1334" w:type="dxa"/>
            <w:noWrap/>
            <w:tcMar>
              <w:top w:w="0" w:type="dxa"/>
              <w:left w:w="108" w:type="dxa"/>
              <w:bottom w:w="0" w:type="dxa"/>
              <w:right w:w="108" w:type="dxa"/>
            </w:tcMar>
            <w:vAlign w:val="bottom"/>
            <w:hideMark/>
          </w:tcPr>
          <w:p w14:paraId="5BE425B4" w14:textId="77777777" w:rsidR="00EB2C8B" w:rsidRPr="00FC62E1" w:rsidRDefault="00EB2C8B">
            <w:pPr>
              <w:spacing w:line="256" w:lineRule="auto"/>
              <w:jc w:val="right"/>
              <w:rPr>
                <w:color w:val="000000"/>
                <w:lang w:val="en-US" w:eastAsia="en-DE"/>
              </w:rPr>
            </w:pPr>
            <w:r w:rsidRPr="00FC62E1">
              <w:rPr>
                <w:color w:val="000000"/>
                <w:lang w:val="en-US" w:eastAsia="en-DE"/>
              </w:rPr>
              <w:t>6</w:t>
            </w:r>
          </w:p>
        </w:tc>
      </w:tr>
      <w:tr w:rsidR="00EB2C8B" w:rsidRPr="00FC62E1" w14:paraId="571D7AD1" w14:textId="77777777" w:rsidTr="00EB2C8B">
        <w:trPr>
          <w:trHeight w:val="194"/>
        </w:trPr>
        <w:tc>
          <w:tcPr>
            <w:tcW w:w="1715" w:type="dxa"/>
            <w:noWrap/>
            <w:tcMar>
              <w:top w:w="0" w:type="dxa"/>
              <w:left w:w="108" w:type="dxa"/>
              <w:bottom w:w="0" w:type="dxa"/>
              <w:right w:w="108" w:type="dxa"/>
            </w:tcMar>
            <w:vAlign w:val="center"/>
            <w:hideMark/>
          </w:tcPr>
          <w:p w14:paraId="12685C13" w14:textId="77777777" w:rsidR="00EB2C8B" w:rsidRPr="00FC62E1" w:rsidRDefault="00EB2C8B">
            <w:pPr>
              <w:spacing w:line="256" w:lineRule="auto"/>
              <w:jc w:val="right"/>
              <w:rPr>
                <w:color w:val="000000"/>
                <w:lang w:val="en-US" w:eastAsia="en-DE"/>
              </w:rPr>
            </w:pPr>
            <w:r w:rsidRPr="00FC62E1">
              <w:rPr>
                <w:color w:val="000000"/>
                <w:lang w:val="en-US" w:eastAsia="en-DE"/>
              </w:rPr>
              <w:t>40%</w:t>
            </w:r>
          </w:p>
        </w:tc>
        <w:tc>
          <w:tcPr>
            <w:tcW w:w="1713" w:type="dxa"/>
            <w:noWrap/>
            <w:tcMar>
              <w:top w:w="0" w:type="dxa"/>
              <w:left w:w="108" w:type="dxa"/>
              <w:bottom w:w="0" w:type="dxa"/>
              <w:right w:w="108" w:type="dxa"/>
            </w:tcMar>
            <w:vAlign w:val="bottom"/>
            <w:hideMark/>
          </w:tcPr>
          <w:p w14:paraId="48A0FD53" w14:textId="77777777" w:rsidR="00EB2C8B" w:rsidRPr="00FC62E1" w:rsidRDefault="00EB2C8B">
            <w:pPr>
              <w:spacing w:line="256" w:lineRule="auto"/>
              <w:jc w:val="right"/>
              <w:rPr>
                <w:color w:val="000000"/>
                <w:lang w:val="en-US" w:eastAsia="en-DE"/>
              </w:rPr>
            </w:pPr>
            <w:r w:rsidRPr="00FC62E1">
              <w:rPr>
                <w:color w:val="000000"/>
                <w:lang w:val="en-US" w:eastAsia="en-DE"/>
              </w:rPr>
              <w:t>50%</w:t>
            </w:r>
          </w:p>
        </w:tc>
        <w:tc>
          <w:tcPr>
            <w:tcW w:w="1334" w:type="dxa"/>
            <w:noWrap/>
            <w:tcMar>
              <w:top w:w="0" w:type="dxa"/>
              <w:left w:w="108" w:type="dxa"/>
              <w:bottom w:w="0" w:type="dxa"/>
              <w:right w:w="108" w:type="dxa"/>
            </w:tcMar>
            <w:vAlign w:val="bottom"/>
            <w:hideMark/>
          </w:tcPr>
          <w:p w14:paraId="63232A5F" w14:textId="77777777" w:rsidR="00EB2C8B" w:rsidRPr="00FC62E1" w:rsidRDefault="00EB2C8B">
            <w:pPr>
              <w:spacing w:line="256" w:lineRule="auto"/>
              <w:jc w:val="right"/>
              <w:rPr>
                <w:color w:val="000000"/>
                <w:lang w:val="en-US" w:eastAsia="en-DE"/>
              </w:rPr>
            </w:pPr>
            <w:r w:rsidRPr="00FC62E1">
              <w:rPr>
                <w:color w:val="000000"/>
                <w:lang w:val="en-US" w:eastAsia="en-DE"/>
              </w:rPr>
              <w:t>4</w:t>
            </w:r>
          </w:p>
        </w:tc>
      </w:tr>
      <w:tr w:rsidR="00EB2C8B" w:rsidRPr="00FC62E1" w14:paraId="1F18A3EA" w14:textId="77777777" w:rsidTr="00EB2C8B">
        <w:trPr>
          <w:trHeight w:val="194"/>
        </w:trPr>
        <w:tc>
          <w:tcPr>
            <w:tcW w:w="1715" w:type="dxa"/>
            <w:noWrap/>
            <w:tcMar>
              <w:top w:w="0" w:type="dxa"/>
              <w:left w:w="108" w:type="dxa"/>
              <w:bottom w:w="0" w:type="dxa"/>
              <w:right w:w="108" w:type="dxa"/>
            </w:tcMar>
            <w:vAlign w:val="center"/>
            <w:hideMark/>
          </w:tcPr>
          <w:p w14:paraId="20FD8AE1" w14:textId="77777777" w:rsidR="00EB2C8B" w:rsidRPr="00FC62E1" w:rsidRDefault="00EB2C8B">
            <w:pPr>
              <w:spacing w:line="256" w:lineRule="auto"/>
              <w:jc w:val="right"/>
              <w:rPr>
                <w:color w:val="000000"/>
                <w:lang w:val="en-US" w:eastAsia="en-DE"/>
              </w:rPr>
            </w:pPr>
            <w:r w:rsidRPr="00FC62E1">
              <w:rPr>
                <w:color w:val="000000"/>
                <w:lang w:val="en-US" w:eastAsia="en-DE"/>
              </w:rPr>
              <w:t>50%</w:t>
            </w:r>
          </w:p>
        </w:tc>
        <w:tc>
          <w:tcPr>
            <w:tcW w:w="1713" w:type="dxa"/>
            <w:noWrap/>
            <w:tcMar>
              <w:top w:w="0" w:type="dxa"/>
              <w:left w:w="108" w:type="dxa"/>
              <w:bottom w:w="0" w:type="dxa"/>
              <w:right w:w="108" w:type="dxa"/>
            </w:tcMar>
            <w:vAlign w:val="bottom"/>
            <w:hideMark/>
          </w:tcPr>
          <w:p w14:paraId="39C5A33E" w14:textId="77777777" w:rsidR="00EB2C8B" w:rsidRPr="00FC62E1" w:rsidRDefault="00EB2C8B">
            <w:pPr>
              <w:spacing w:line="256" w:lineRule="auto"/>
              <w:jc w:val="right"/>
              <w:rPr>
                <w:color w:val="000000"/>
                <w:lang w:val="en-US" w:eastAsia="en-DE"/>
              </w:rPr>
            </w:pPr>
            <w:r w:rsidRPr="00FC62E1">
              <w:rPr>
                <w:color w:val="000000"/>
                <w:lang w:val="en-US" w:eastAsia="en-DE"/>
              </w:rPr>
              <w:t>60%</w:t>
            </w:r>
          </w:p>
        </w:tc>
        <w:tc>
          <w:tcPr>
            <w:tcW w:w="1334" w:type="dxa"/>
            <w:noWrap/>
            <w:tcMar>
              <w:top w:w="0" w:type="dxa"/>
              <w:left w:w="108" w:type="dxa"/>
              <w:bottom w:w="0" w:type="dxa"/>
              <w:right w:w="108" w:type="dxa"/>
            </w:tcMar>
            <w:vAlign w:val="bottom"/>
            <w:hideMark/>
          </w:tcPr>
          <w:p w14:paraId="6E1462A1" w14:textId="77777777" w:rsidR="00EB2C8B" w:rsidRPr="00FC62E1" w:rsidRDefault="00EB2C8B">
            <w:pPr>
              <w:spacing w:line="256" w:lineRule="auto"/>
              <w:jc w:val="right"/>
              <w:rPr>
                <w:color w:val="000000"/>
                <w:lang w:val="en-US" w:eastAsia="en-DE"/>
              </w:rPr>
            </w:pPr>
            <w:r w:rsidRPr="00FC62E1">
              <w:rPr>
                <w:color w:val="000000"/>
                <w:lang w:val="en-US" w:eastAsia="en-DE"/>
              </w:rPr>
              <w:t>2</w:t>
            </w:r>
          </w:p>
        </w:tc>
      </w:tr>
      <w:tr w:rsidR="00EB2C8B" w:rsidRPr="00FC62E1" w14:paraId="618E803A" w14:textId="77777777" w:rsidTr="00EB2C8B">
        <w:trPr>
          <w:trHeight w:val="194"/>
        </w:trPr>
        <w:tc>
          <w:tcPr>
            <w:tcW w:w="1715" w:type="dxa"/>
            <w:noWrap/>
            <w:tcMar>
              <w:top w:w="0" w:type="dxa"/>
              <w:left w:w="108" w:type="dxa"/>
              <w:bottom w:w="0" w:type="dxa"/>
              <w:right w:w="108" w:type="dxa"/>
            </w:tcMar>
            <w:vAlign w:val="center"/>
            <w:hideMark/>
          </w:tcPr>
          <w:p w14:paraId="0F55115E" w14:textId="77777777" w:rsidR="00EB2C8B" w:rsidRPr="00FC62E1" w:rsidRDefault="00EB2C8B">
            <w:pPr>
              <w:spacing w:line="256" w:lineRule="auto"/>
              <w:jc w:val="right"/>
              <w:rPr>
                <w:color w:val="000000"/>
                <w:lang w:val="en-US" w:eastAsia="en-DE"/>
              </w:rPr>
            </w:pPr>
            <w:r w:rsidRPr="00FC62E1">
              <w:rPr>
                <w:color w:val="000000"/>
                <w:lang w:val="en-US" w:eastAsia="en-DE"/>
              </w:rPr>
              <w:t>60%</w:t>
            </w:r>
          </w:p>
        </w:tc>
        <w:tc>
          <w:tcPr>
            <w:tcW w:w="1713" w:type="dxa"/>
            <w:noWrap/>
            <w:tcMar>
              <w:top w:w="0" w:type="dxa"/>
              <w:left w:w="108" w:type="dxa"/>
              <w:bottom w:w="0" w:type="dxa"/>
              <w:right w:w="108" w:type="dxa"/>
            </w:tcMar>
            <w:vAlign w:val="bottom"/>
            <w:hideMark/>
          </w:tcPr>
          <w:p w14:paraId="4D87EFF4" w14:textId="77777777" w:rsidR="00EB2C8B" w:rsidRPr="00FC62E1" w:rsidRDefault="00EB2C8B">
            <w:pPr>
              <w:spacing w:line="256" w:lineRule="auto"/>
              <w:jc w:val="right"/>
              <w:rPr>
                <w:color w:val="000000"/>
                <w:lang w:val="en-US" w:eastAsia="en-DE"/>
              </w:rPr>
            </w:pPr>
            <w:r w:rsidRPr="00FC62E1">
              <w:rPr>
                <w:color w:val="000000"/>
                <w:lang w:val="en-US" w:eastAsia="en-DE"/>
              </w:rPr>
              <w:t>300%</w:t>
            </w:r>
          </w:p>
        </w:tc>
        <w:tc>
          <w:tcPr>
            <w:tcW w:w="1334" w:type="dxa"/>
            <w:noWrap/>
            <w:tcMar>
              <w:top w:w="0" w:type="dxa"/>
              <w:left w:w="108" w:type="dxa"/>
              <w:bottom w:w="0" w:type="dxa"/>
              <w:right w:w="108" w:type="dxa"/>
            </w:tcMar>
            <w:vAlign w:val="bottom"/>
            <w:hideMark/>
          </w:tcPr>
          <w:p w14:paraId="730D554E"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r>
    </w:tbl>
    <w:p w14:paraId="4069DFCA" w14:textId="78A23718" w:rsidR="00EB2C8B" w:rsidRDefault="00EB2C8B" w:rsidP="00EB2C8B">
      <w:pPr>
        <w:spacing w:before="0" w:after="160" w:line="259" w:lineRule="auto"/>
        <w:rPr>
          <w:lang w:val="en-US"/>
        </w:rPr>
      </w:pPr>
    </w:p>
    <w:p w14:paraId="02287A99" w14:textId="5B8C2445" w:rsidR="00EA5156" w:rsidRDefault="00EA5156" w:rsidP="00EB2C8B">
      <w:pPr>
        <w:spacing w:before="0" w:after="160" w:line="259" w:lineRule="auto"/>
        <w:rPr>
          <w:lang w:val="en-US"/>
        </w:rPr>
      </w:pPr>
      <w:r>
        <w:rPr>
          <w:lang w:val="en-US"/>
        </w:rPr>
        <w:t>d) Increasing ranking buffer rule</w:t>
      </w:r>
    </w:p>
    <w:p w14:paraId="44F97382" w14:textId="77777777" w:rsidR="00EA5156" w:rsidRPr="00EE2254" w:rsidRDefault="00EA5156" w:rsidP="00EA5156">
      <w:pPr>
        <w:spacing w:before="0" w:after="160" w:line="259" w:lineRule="auto"/>
        <w:rPr>
          <w:lang w:val="en-GB"/>
        </w:rPr>
      </w:pPr>
      <w:r w:rsidRPr="00EE2254">
        <w:rPr>
          <w:lang w:val="en-GB"/>
        </w:rPr>
        <w:t>Old Version:</w:t>
      </w:r>
    </w:p>
    <w:p w14:paraId="12DC2C09" w14:textId="3E532FBB" w:rsidR="00063385" w:rsidRPr="003A2AFF" w:rsidRDefault="00063385" w:rsidP="00EA5156">
      <w:pPr>
        <w:adjustRightInd w:val="0"/>
        <w:ind w:right="495"/>
        <w:outlineLvl w:val="0"/>
        <w:rPr>
          <w:sz w:val="20"/>
          <w:szCs w:val="20"/>
          <w:lang w:val="en-US"/>
        </w:rPr>
      </w:pPr>
      <w:r>
        <w:rPr>
          <w:sz w:val="20"/>
          <w:szCs w:val="20"/>
          <w:lang w:val="en-GB"/>
        </w:rPr>
        <w:t>[…] F</w:t>
      </w:r>
      <w:r w:rsidRPr="003A2AFF">
        <w:rPr>
          <w:sz w:val="20"/>
          <w:szCs w:val="20"/>
          <w:lang w:val="en-US"/>
        </w:rPr>
        <w:t xml:space="preserve">or each government/maturity identifier, the bonds are ranked according to their points (e.g. 1,2,3, etc.) and only the bonds with the highest rank (=highest points) will be chosen as index components. Current constituents will be chosen first if there are multiple bonds which qualify per government/maturity identifier. When additional bonds are required those with the highest rank, which already part of the index composition and have the smaller absolute deviation will be chosen first. If a bond was ranked first in the last selection it will continue to be an index component as long as </w:t>
      </w:r>
      <w:r w:rsidRPr="00063385">
        <w:rPr>
          <w:sz w:val="20"/>
          <w:szCs w:val="20"/>
          <w:lang w:val="en-US"/>
        </w:rPr>
        <w:t>its</w:t>
      </w:r>
      <w:r w:rsidRPr="003A2AFF">
        <w:rPr>
          <w:sz w:val="20"/>
          <w:szCs w:val="20"/>
          <w:lang w:val="en-US"/>
        </w:rPr>
        <w:t xml:space="preserve"> rank is not reduced by more than one position. However, a bond ranked first at the last selection will not be included in the current selection if the maximum number of bonds per government/maturity identifier has been reached.</w:t>
      </w:r>
    </w:p>
    <w:p w14:paraId="7C5DD7DB" w14:textId="77777777" w:rsidR="00063385" w:rsidRPr="00EE2254" w:rsidRDefault="00063385" w:rsidP="00063385">
      <w:pPr>
        <w:spacing w:before="0" w:after="160" w:line="259" w:lineRule="auto"/>
        <w:rPr>
          <w:lang w:val="en-GB"/>
        </w:rPr>
      </w:pPr>
      <w:r>
        <w:rPr>
          <w:lang w:val="en-GB"/>
        </w:rPr>
        <w:t>New</w:t>
      </w:r>
      <w:r w:rsidRPr="00EE2254">
        <w:rPr>
          <w:lang w:val="en-GB"/>
        </w:rPr>
        <w:t xml:space="preserve"> Version:</w:t>
      </w:r>
    </w:p>
    <w:p w14:paraId="76D8632E" w14:textId="7F6056EA" w:rsidR="00063385" w:rsidRPr="00B37D56" w:rsidRDefault="00063385" w:rsidP="00063385">
      <w:pPr>
        <w:adjustRightInd w:val="0"/>
        <w:ind w:right="495"/>
        <w:outlineLvl w:val="0"/>
        <w:rPr>
          <w:sz w:val="20"/>
          <w:szCs w:val="20"/>
          <w:lang w:val="en-US"/>
        </w:rPr>
      </w:pPr>
      <w:r>
        <w:rPr>
          <w:sz w:val="20"/>
          <w:szCs w:val="20"/>
          <w:lang w:val="en-GB"/>
        </w:rPr>
        <w:t>[…] F</w:t>
      </w:r>
      <w:r w:rsidRPr="00B37D56">
        <w:rPr>
          <w:sz w:val="20"/>
          <w:szCs w:val="20"/>
          <w:lang w:val="en-US"/>
        </w:rPr>
        <w:t xml:space="preserve">or each government/maturity identifier, the bonds are ranked according to their points (e.g. 1,2,3, etc.) and only the bonds with the highest rank (=highest points) will be chosen as index components. Current constituents will be chosen first if there are multiple bonds which qualify per government/maturity identifier. When additional bonds are required those with the highest rank, which already part of the index composition and have the smaller absolute deviation will be chosen first. If a bond was ranked first in the last selection it will continue to be an index component as long as its rank is not reduced by more than </w:t>
      </w:r>
      <w:r>
        <w:rPr>
          <w:b/>
          <w:bCs/>
          <w:sz w:val="20"/>
          <w:szCs w:val="20"/>
          <w:lang w:val="en-US"/>
        </w:rPr>
        <w:t>two</w:t>
      </w:r>
      <w:r w:rsidRPr="00B37D56">
        <w:rPr>
          <w:sz w:val="20"/>
          <w:szCs w:val="20"/>
          <w:lang w:val="en-US"/>
        </w:rPr>
        <w:t xml:space="preserve"> </w:t>
      </w:r>
      <w:r w:rsidRPr="003A2AFF">
        <w:rPr>
          <w:b/>
          <w:bCs/>
          <w:sz w:val="20"/>
          <w:szCs w:val="20"/>
          <w:lang w:val="en-US"/>
        </w:rPr>
        <w:t>positions</w:t>
      </w:r>
      <w:r w:rsidRPr="00B37D56">
        <w:rPr>
          <w:sz w:val="20"/>
          <w:szCs w:val="20"/>
          <w:lang w:val="en-US"/>
        </w:rPr>
        <w:t>. However, a bond ranked first at the last selection will not be included in the current selection if the maximum number of bonds per government/maturity identifier has been reached.</w:t>
      </w:r>
    </w:p>
    <w:p w14:paraId="6147037E" w14:textId="63E0F178" w:rsidR="00063385" w:rsidRDefault="00063385" w:rsidP="00EA5156">
      <w:pPr>
        <w:adjustRightInd w:val="0"/>
        <w:ind w:right="495"/>
        <w:outlineLvl w:val="0"/>
        <w:rPr>
          <w:sz w:val="20"/>
          <w:szCs w:val="20"/>
          <w:lang w:val="en-US"/>
        </w:rPr>
      </w:pPr>
    </w:p>
    <w:p w14:paraId="479C753D" w14:textId="1B5A24EC" w:rsidR="00BF35DB" w:rsidRDefault="00BF35DB" w:rsidP="003A2AFF">
      <w:pPr>
        <w:spacing w:before="0" w:after="160" w:line="259" w:lineRule="auto"/>
        <w:jc w:val="left"/>
        <w:rPr>
          <w:sz w:val="20"/>
          <w:szCs w:val="20"/>
          <w:lang w:val="en-US"/>
        </w:rPr>
      </w:pPr>
      <w:r w:rsidRPr="003A2AFF">
        <w:rPr>
          <w:b/>
          <w:bCs/>
          <w:sz w:val="28"/>
          <w:szCs w:val="28"/>
          <w:u w:val="single"/>
          <w:lang w:val="en-GB"/>
        </w:rPr>
        <w:t>Implementation</w:t>
      </w:r>
    </w:p>
    <w:p w14:paraId="6C472C1A" w14:textId="4FBF4F36" w:rsidR="00BF35DB" w:rsidRDefault="00BF35DB" w:rsidP="00EA5156">
      <w:pPr>
        <w:adjustRightInd w:val="0"/>
        <w:ind w:right="495"/>
        <w:outlineLvl w:val="0"/>
        <w:rPr>
          <w:lang w:val="en-US"/>
        </w:rPr>
      </w:pPr>
      <w:r w:rsidRPr="003A2AFF">
        <w:rPr>
          <w:lang w:val="en-US"/>
        </w:rPr>
        <w:t xml:space="preserve">The </w:t>
      </w:r>
      <w:r>
        <w:rPr>
          <w:lang w:val="en-US"/>
        </w:rPr>
        <w:t>implementation of the changes is suggested to follow the schedule below:</w:t>
      </w:r>
    </w:p>
    <w:p w14:paraId="352E139D" w14:textId="01497D9C" w:rsidR="00BF35DB" w:rsidRDefault="00BF35DB" w:rsidP="00BF35DB">
      <w:pPr>
        <w:pStyle w:val="ListParagraph"/>
        <w:numPr>
          <w:ilvl w:val="0"/>
          <w:numId w:val="28"/>
        </w:numPr>
        <w:adjustRightInd w:val="0"/>
        <w:ind w:right="495"/>
        <w:outlineLvl w:val="0"/>
        <w:rPr>
          <w:lang w:val="en-US"/>
        </w:rPr>
      </w:pPr>
      <w:r>
        <w:rPr>
          <w:lang w:val="en-US"/>
        </w:rPr>
        <w:t>June selection: Increase the issues from 2 to 3 on the corporate side</w:t>
      </w:r>
    </w:p>
    <w:p w14:paraId="7B647BDF" w14:textId="1FADCC03" w:rsidR="00BF35DB" w:rsidRDefault="00BF35DB" w:rsidP="00BF35DB">
      <w:pPr>
        <w:pStyle w:val="ListParagraph"/>
        <w:numPr>
          <w:ilvl w:val="0"/>
          <w:numId w:val="28"/>
        </w:numPr>
        <w:adjustRightInd w:val="0"/>
        <w:ind w:right="495"/>
        <w:outlineLvl w:val="0"/>
        <w:rPr>
          <w:lang w:val="en-US"/>
        </w:rPr>
      </w:pPr>
      <w:r>
        <w:rPr>
          <w:lang w:val="en-US"/>
        </w:rPr>
        <w:t>July selection: Increase the issues from 3 to 4 on the corporate side</w:t>
      </w:r>
    </w:p>
    <w:p w14:paraId="697855F8" w14:textId="108317BA" w:rsidR="00BF35DB" w:rsidRDefault="00BF35DB" w:rsidP="00BF35DB">
      <w:pPr>
        <w:pStyle w:val="ListParagraph"/>
        <w:numPr>
          <w:ilvl w:val="0"/>
          <w:numId w:val="28"/>
        </w:numPr>
        <w:adjustRightInd w:val="0"/>
        <w:ind w:right="495"/>
        <w:outlineLvl w:val="0"/>
        <w:rPr>
          <w:lang w:val="en-US"/>
        </w:rPr>
      </w:pPr>
      <w:r>
        <w:rPr>
          <w:lang w:val="en-US"/>
        </w:rPr>
        <w:t>August selection: Implementation of the changes in the government side</w:t>
      </w:r>
    </w:p>
    <w:p w14:paraId="1031E2E3" w14:textId="77777777" w:rsidR="00BF35DB" w:rsidRPr="00BF35DB" w:rsidRDefault="00BF35DB" w:rsidP="003A2AFF">
      <w:pPr>
        <w:pStyle w:val="ListParagraph"/>
        <w:adjustRightInd w:val="0"/>
        <w:ind w:right="495"/>
        <w:outlineLvl w:val="0"/>
        <w:rPr>
          <w:lang w:val="en-US"/>
        </w:rPr>
      </w:pPr>
    </w:p>
    <w:p w14:paraId="45154AF2" w14:textId="52806C3F" w:rsidR="005055F5" w:rsidRPr="00FC62E1" w:rsidRDefault="00C04273" w:rsidP="002663E0">
      <w:pPr>
        <w:spacing w:before="0" w:after="160" w:line="259" w:lineRule="auto"/>
        <w:jc w:val="left"/>
        <w:rPr>
          <w:lang w:val="en-US"/>
        </w:rPr>
      </w:pPr>
      <w:r w:rsidRPr="00FC62E1">
        <w:rPr>
          <w:sz w:val="28"/>
          <w:szCs w:val="28"/>
          <w:u w:val="single"/>
          <w:lang w:val="en-US"/>
        </w:rPr>
        <w:t xml:space="preserve">Feedback on the </w:t>
      </w:r>
      <w:r w:rsidR="00B76982" w:rsidRPr="00FC62E1">
        <w:rPr>
          <w:sz w:val="28"/>
          <w:szCs w:val="28"/>
          <w:u w:val="single"/>
          <w:lang w:val="en-US"/>
        </w:rPr>
        <w:t>Market Consultation</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30616" w14:paraId="008B2314" w14:textId="77777777" w:rsidTr="008B6ABF">
        <w:trPr>
          <w:trHeight w:val="4596"/>
        </w:trPr>
        <w:tc>
          <w:tcPr>
            <w:tcW w:w="9628"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62F49127" w:rsidR="005055F5" w:rsidRDefault="005055F5" w:rsidP="005055F5">
      <w:pPr>
        <w:spacing w:before="0" w:after="0" w:line="360" w:lineRule="auto"/>
        <w:rPr>
          <w:rFonts w:ascii="Flama Semicondensed Medium" w:hAnsi="Flama Semicondensed Medium"/>
          <w:i/>
          <w:lang w:val="en-US"/>
        </w:rPr>
      </w:pPr>
      <w:r w:rsidRPr="00C04273">
        <w:rPr>
          <w:lang w:val="en-US"/>
        </w:rPr>
        <w:t>Stakeholders</w:t>
      </w:r>
      <w:r w:rsidR="00B76982">
        <w:rPr>
          <w:lang w:val="en-US"/>
        </w:rPr>
        <w:t>, index users</w:t>
      </w:r>
      <w:r w:rsidRPr="00C04273">
        <w:rPr>
          <w:lang w:val="en-US"/>
        </w:rPr>
        <w:t xml:space="preserve"> and third parties who are interested in participating in this Market Consultation, are invited to respond </w:t>
      </w:r>
      <w:r w:rsidRPr="003A2AFF">
        <w:rPr>
          <w:lang w:val="en-US"/>
        </w:rPr>
        <w:t xml:space="preserve">until </w:t>
      </w:r>
      <w:r w:rsidR="008B6ABF" w:rsidRPr="003A2AFF">
        <w:rPr>
          <w:rFonts w:ascii="Flama Semicondensed Medium" w:hAnsi="Flama Semicondensed Medium"/>
          <w:i/>
          <w:lang w:val="en-US"/>
        </w:rPr>
        <w:t>June 1</w:t>
      </w:r>
      <w:r w:rsidR="00E20EEA" w:rsidRPr="003A2AFF">
        <w:rPr>
          <w:rFonts w:ascii="Flama Semicondensed Medium" w:hAnsi="Flama Semicondensed Medium"/>
          <w:i/>
          <w:lang w:val="en-DE"/>
        </w:rPr>
        <w:t>8</w:t>
      </w:r>
      <w:proofErr w:type="spellStart"/>
      <w:r w:rsidR="008B6ABF" w:rsidRPr="003A2AFF">
        <w:rPr>
          <w:rFonts w:ascii="Flama Semicondensed Medium" w:hAnsi="Flama Semicondensed Medium"/>
          <w:i/>
          <w:vertAlign w:val="superscript"/>
          <w:lang w:val="en-US"/>
        </w:rPr>
        <w:t>th</w:t>
      </w:r>
      <w:proofErr w:type="spellEnd"/>
      <w:r w:rsidR="002A2498" w:rsidRPr="003A2AFF">
        <w:rPr>
          <w:rFonts w:ascii="Flama Semicondensed Medium" w:hAnsi="Flama Semicondensed Medium"/>
          <w:i/>
          <w:lang w:val="en-US"/>
        </w:rPr>
        <w:t xml:space="preserve"> </w:t>
      </w:r>
      <w:r w:rsidR="002F79EA" w:rsidRPr="003A2AFF">
        <w:rPr>
          <w:rFonts w:ascii="Flama Semicondensed Medium" w:hAnsi="Flama Semicondensed Medium"/>
          <w:i/>
          <w:lang w:val="en-US"/>
        </w:rPr>
        <w:t>2020</w:t>
      </w:r>
      <w:r w:rsidR="00724863" w:rsidRPr="003A2AFF">
        <w:rPr>
          <w:rFonts w:ascii="Flama Semicondensed Medium" w:hAnsi="Flama Semicondensed Medium"/>
          <w:i/>
          <w:lang w:val="en-DE"/>
        </w:rPr>
        <w:t xml:space="preserve"> (</w:t>
      </w:r>
      <w:r w:rsidR="00AB71EE" w:rsidRPr="003A2AFF">
        <w:rPr>
          <w:rFonts w:ascii="Flama Semicondensed Medium" w:hAnsi="Flama Semicondensed Medium"/>
          <w:i/>
          <w:lang w:val="en-DE"/>
        </w:rPr>
        <w:t>12 noon CEST</w:t>
      </w:r>
      <w:r w:rsidR="00724863" w:rsidRPr="003A2AFF">
        <w:rPr>
          <w:rFonts w:ascii="Flama Semicondensed Medium" w:hAnsi="Flama Semicondensed Medium"/>
          <w:i/>
          <w:lang w:val="en-DE"/>
        </w:rPr>
        <w:t>)</w:t>
      </w:r>
      <w:r w:rsidR="002F79EA" w:rsidRPr="003A2AFF">
        <w:rPr>
          <w:rFonts w:ascii="Flama Semicondensed Medium" w:hAnsi="Flama Semicondensed Medium"/>
          <w:i/>
          <w:lang w:val="en-US"/>
        </w:rPr>
        <w:t>.</w:t>
      </w:r>
    </w:p>
    <w:p w14:paraId="5A2B2CC5" w14:textId="3EE021AE" w:rsidR="00724863" w:rsidRPr="00C04273" w:rsidRDefault="00990C19" w:rsidP="005055F5">
      <w:pPr>
        <w:spacing w:before="0" w:after="0" w:line="360" w:lineRule="auto"/>
        <w:rPr>
          <w:lang w:val="en-US"/>
        </w:rPr>
      </w:pPr>
      <w:r w:rsidRPr="00673769">
        <w:rPr>
          <w:lang w:val="en-US"/>
        </w:rPr>
        <w:t>Subject to feedback received on this Market Consultation, t</w:t>
      </w:r>
      <w:r w:rsidR="00724863" w:rsidRPr="00673769">
        <w:rPr>
          <w:lang w:val="en-US"/>
        </w:rPr>
        <w:t xml:space="preserve">he changes mentioned </w:t>
      </w:r>
      <w:r>
        <w:rPr>
          <w:lang w:val="en-DE"/>
        </w:rPr>
        <w:t xml:space="preserve">above are intended to </w:t>
      </w:r>
      <w:r w:rsidR="00724863" w:rsidRPr="00673769">
        <w:rPr>
          <w:lang w:val="en-US"/>
        </w:rPr>
        <w:t xml:space="preserve">become effective on </w:t>
      </w:r>
      <w:r>
        <w:rPr>
          <w:lang w:val="en-DE"/>
        </w:rPr>
        <w:t>June 19th</w:t>
      </w:r>
      <w:r w:rsidR="00BA0FB0">
        <w:rPr>
          <w:lang w:val="en-DE"/>
        </w:rPr>
        <w:t>, 2020</w:t>
      </w:r>
      <w:r w:rsidR="00724863" w:rsidRPr="00673769">
        <w:rPr>
          <w:lang w:val="en-US"/>
        </w:rPr>
        <w:t>.</w:t>
      </w:r>
    </w:p>
    <w:p w14:paraId="752DF7CC" w14:textId="15D1A2AA" w:rsidR="00724863" w:rsidRPr="00673769" w:rsidRDefault="005055F5" w:rsidP="00A86C49">
      <w:pPr>
        <w:spacing w:before="0" w:after="0" w:line="360" w:lineRule="auto"/>
        <w:rPr>
          <w:lang w:val="en-US"/>
        </w:rPr>
      </w:pPr>
      <w:r w:rsidRPr="00C04273">
        <w:rPr>
          <w:lang w:val="en-US"/>
        </w:rPr>
        <w:t xml:space="preserve">Please send your feedback via email to </w:t>
      </w:r>
      <w:hyperlink r:id="rId12" w:history="1">
        <w:r w:rsidR="003A2AFF" w:rsidRPr="00C04273">
          <w:rPr>
            <w:rStyle w:val="Hyperlink"/>
            <w:rFonts w:eastAsiaTheme="majorEastAsia"/>
            <w:lang w:val="en-US"/>
          </w:rPr>
          <w:t>compliance@solactive.com</w:t>
        </w:r>
      </w:hyperlink>
      <w:r w:rsidR="003A2AFF" w:rsidRPr="00C04273">
        <w:rPr>
          <w:lang w:val="en-US"/>
        </w:rPr>
        <w:t>,</w:t>
      </w:r>
      <w:r w:rsidRPr="00C04273">
        <w:rPr>
          <w:lang w:val="en-US"/>
        </w:rPr>
        <w:t xml:space="preserve"> specifying “</w:t>
      </w:r>
      <w:r w:rsidRPr="00673769">
        <w:rPr>
          <w:b/>
          <w:bCs/>
          <w:lang w:val="en-US"/>
        </w:rPr>
        <w:t>Market Consultation</w:t>
      </w:r>
      <w:r w:rsidR="00DD3C44" w:rsidRPr="00673769">
        <w:rPr>
          <w:b/>
          <w:bCs/>
          <w:lang w:val="en-US"/>
        </w:rPr>
        <w:t xml:space="preserve"> </w:t>
      </w:r>
      <w:r w:rsidR="00B76982" w:rsidRPr="00673769">
        <w:rPr>
          <w:b/>
          <w:bCs/>
          <w:lang w:val="en-US"/>
        </w:rPr>
        <w:t xml:space="preserve">SOLACTIVE </w:t>
      </w:r>
      <w:r w:rsidR="002A2498" w:rsidRPr="00673769">
        <w:rPr>
          <w:b/>
          <w:bCs/>
          <w:lang w:val="en-US"/>
        </w:rPr>
        <w:t>CANADIAN SELECT INDICES</w:t>
      </w:r>
      <w:r w:rsidR="00A86C49">
        <w:rPr>
          <w:lang w:val="en-US"/>
        </w:rPr>
        <w:t>”</w:t>
      </w:r>
      <w:r w:rsidRPr="00C04273">
        <w:rPr>
          <w:lang w:val="en-US"/>
        </w:rPr>
        <w:t xml:space="preserve"> as the subject of the email</w:t>
      </w:r>
      <w:r w:rsidR="00724863">
        <w:rPr>
          <w:lang w:val="en-DE"/>
        </w:rPr>
        <w:t>,</w:t>
      </w:r>
      <w:r w:rsidR="00724863" w:rsidRPr="00673769">
        <w:rPr>
          <w:lang w:val="en-US"/>
        </w:rPr>
        <w:t xml:space="preserve"> or</w:t>
      </w:r>
    </w:p>
    <w:p w14:paraId="15B66B39" w14:textId="77777777" w:rsidR="00724863" w:rsidRPr="00673769" w:rsidRDefault="00724863" w:rsidP="00A86C49">
      <w:pPr>
        <w:spacing w:before="0" w:after="0" w:line="360" w:lineRule="auto"/>
        <w:rPr>
          <w:lang w:val="it-IT"/>
        </w:rPr>
      </w:pPr>
      <w:r w:rsidRPr="00673769">
        <w:rPr>
          <w:lang w:val="it-IT"/>
        </w:rPr>
        <w:t>via postal mail to:</w:t>
      </w:r>
      <w:r w:rsidRPr="00673769">
        <w:rPr>
          <w:lang w:val="it-IT"/>
        </w:rPr>
        <w:tab/>
        <w:t xml:space="preserve"> Solactive AG </w:t>
      </w:r>
    </w:p>
    <w:p w14:paraId="5CF81CD9" w14:textId="77777777" w:rsidR="00724863" w:rsidRDefault="00724863" w:rsidP="00724863">
      <w:pPr>
        <w:spacing w:before="0" w:after="0" w:line="360" w:lineRule="auto"/>
        <w:ind w:left="1416" w:firstLine="708"/>
      </w:pPr>
      <w:r>
        <w:t xml:space="preserve">Platz der Einheit 1 </w:t>
      </w:r>
    </w:p>
    <w:p w14:paraId="27211F64" w14:textId="77777777" w:rsidR="00724863" w:rsidRDefault="00724863" w:rsidP="00724863">
      <w:pPr>
        <w:spacing w:before="0" w:after="0" w:line="360" w:lineRule="auto"/>
        <w:ind w:left="1416" w:firstLine="708"/>
      </w:pPr>
      <w:r>
        <w:t xml:space="preserve">60327 Frankfurt am Main </w:t>
      </w:r>
    </w:p>
    <w:p w14:paraId="04131284" w14:textId="5C1184D1" w:rsidR="00A86C49" w:rsidRPr="0091726A" w:rsidRDefault="00724863" w:rsidP="00673769">
      <w:pPr>
        <w:spacing w:before="0" w:after="0" w:line="360" w:lineRule="auto"/>
        <w:ind w:left="1416" w:firstLine="708"/>
        <w:rPr>
          <w:lang w:val="en-GB"/>
        </w:rPr>
      </w:pPr>
      <w:r>
        <w:t>Germany</w:t>
      </w:r>
      <w:r w:rsidR="00A86C49">
        <w:rPr>
          <w:lang w:val="en-US"/>
        </w:rPr>
        <w:t>.</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3A2AFF"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lastRenderedPageBreak/>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700A72" w:rsidRDefault="00700A72"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700A72" w:rsidRDefault="00700A72"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3D1CA8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700A72" w:rsidRPr="008A06B6" w:rsidRDefault="00700A72"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700A72" w:rsidRDefault="00700A72"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0215A874"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t xml:space="preserve"> </w:t>
                            </w:r>
                            <w:hyperlink r:id="rId13" w:history="1">
                              <w:r w:rsidR="003A2AFF" w:rsidRPr="00186DB0">
                                <w:rPr>
                                  <w:rStyle w:val="Hyperlink"/>
                                  <w:color w:val="FFFFFF" w:themeColor="background1"/>
                                  <w:lang w:val="en-US" w:eastAsia="en-US"/>
                                </w:rPr>
                                <w:t>info@solactive.com</w:t>
                              </w:r>
                            </w:hyperlink>
                          </w:p>
                          <w:p w14:paraId="6B537AAB" w14:textId="0A9BC980" w:rsidR="00700A72" w:rsidRPr="0091726A" w:rsidRDefault="00700A72" w:rsidP="00EE22E3">
                            <w:pPr>
                              <w:tabs>
                                <w:tab w:val="left" w:pos="993"/>
                              </w:tabs>
                              <w:contextualSpacing/>
                              <w:rPr>
                                <w:color w:val="FFFFFF" w:themeColor="background1"/>
                                <w:lang w:val="fr-FR" w:eastAsia="en-US"/>
                              </w:rPr>
                            </w:pPr>
                            <w:proofErr w:type="spellStart"/>
                            <w:proofErr w:type="gramStart"/>
                            <w:r w:rsidRPr="0091726A">
                              <w:rPr>
                                <w:color w:val="FFFFFF" w:themeColor="background1"/>
                                <w:lang w:val="fr-FR" w:eastAsia="en-US"/>
                              </w:rPr>
                              <w:t>Website</w:t>
                            </w:r>
                            <w:proofErr w:type="spellEnd"/>
                            <w:r w:rsidRPr="0091726A">
                              <w:rPr>
                                <w:color w:val="FFFFFF" w:themeColor="background1"/>
                                <w:lang w:val="fr-FR" w:eastAsia="en-US"/>
                              </w:rPr>
                              <w:t>:</w:t>
                            </w:r>
                            <w:proofErr w:type="gramEnd"/>
                            <w:r w:rsidRPr="0091726A">
                              <w:rPr>
                                <w:color w:val="FFFFFF" w:themeColor="background1"/>
                                <w:lang w:val="fr-FR" w:eastAsia="en-US"/>
                              </w:rPr>
                              <w:tab/>
                              <w:t xml:space="preserve"> </w:t>
                            </w:r>
                            <w:hyperlink r:id="rId14" w:history="1">
                              <w:r w:rsidR="003A2AFF" w:rsidRPr="0091726A">
                                <w:rPr>
                                  <w:rStyle w:val="Hyperlink"/>
                                  <w:color w:val="FFFFFF" w:themeColor="background1"/>
                                  <w:lang w:val="fr-FR" w:eastAsia="en-US"/>
                                </w:rPr>
                                <w:t>www.solactive.com</w:t>
                              </w:r>
                            </w:hyperlink>
                          </w:p>
                          <w:p w14:paraId="7C95E775" w14:textId="77777777" w:rsidR="00700A72" w:rsidRPr="0091726A" w:rsidRDefault="00700A72" w:rsidP="00EE22E3">
                            <w:pPr>
                              <w:tabs>
                                <w:tab w:val="left" w:pos="993"/>
                              </w:tabs>
                              <w:contextualSpacing/>
                              <w:rPr>
                                <w:color w:val="FFFFFF" w:themeColor="background1"/>
                                <w:lang w:val="fr-FR"/>
                              </w:rPr>
                            </w:pPr>
                          </w:p>
                          <w:p w14:paraId="1DDD5EBB" w14:textId="77777777" w:rsidR="00700A72" w:rsidRPr="0091726A" w:rsidRDefault="00700A72" w:rsidP="00EE22E3">
                            <w:pPr>
                              <w:tabs>
                                <w:tab w:val="left" w:pos="993"/>
                              </w:tabs>
                              <w:contextualSpacing/>
                              <w:rPr>
                                <w:color w:val="FFFFFF" w:themeColor="background1"/>
                                <w:lang w:val="fr-FR"/>
                              </w:rPr>
                            </w:pPr>
                            <w:r w:rsidRPr="0091726A">
                              <w:rPr>
                                <w:color w:val="FFFFFF" w:themeColor="background1"/>
                                <w:lang w:val="fr-FR"/>
                              </w:rPr>
                              <w:t>© Solactive AG</w:t>
                            </w:r>
                          </w:p>
                          <w:p w14:paraId="5087DCB6" w14:textId="77777777" w:rsidR="00700A72" w:rsidRPr="0091726A" w:rsidRDefault="00700A72"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700A72" w:rsidRPr="008A06B6" w:rsidRDefault="00700A72"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700A72" w:rsidRDefault="00700A72"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0215A874"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t xml:space="preserve"> </w:t>
                      </w:r>
                      <w:hyperlink r:id="rId15" w:history="1">
                        <w:r w:rsidR="003A2AFF" w:rsidRPr="00186DB0">
                          <w:rPr>
                            <w:rStyle w:val="Hyperlink"/>
                            <w:color w:val="FFFFFF" w:themeColor="background1"/>
                            <w:lang w:val="en-US" w:eastAsia="en-US"/>
                          </w:rPr>
                          <w:t>info@solactive.com</w:t>
                        </w:r>
                      </w:hyperlink>
                    </w:p>
                    <w:p w14:paraId="6B537AAB" w14:textId="0A9BC980" w:rsidR="00700A72" w:rsidRPr="0091726A" w:rsidRDefault="00700A72" w:rsidP="00EE22E3">
                      <w:pPr>
                        <w:tabs>
                          <w:tab w:val="left" w:pos="993"/>
                        </w:tabs>
                        <w:contextualSpacing/>
                        <w:rPr>
                          <w:color w:val="FFFFFF" w:themeColor="background1"/>
                          <w:lang w:val="fr-FR" w:eastAsia="en-US"/>
                        </w:rPr>
                      </w:pPr>
                      <w:proofErr w:type="spellStart"/>
                      <w:proofErr w:type="gramStart"/>
                      <w:r w:rsidRPr="0091726A">
                        <w:rPr>
                          <w:color w:val="FFFFFF" w:themeColor="background1"/>
                          <w:lang w:val="fr-FR" w:eastAsia="en-US"/>
                        </w:rPr>
                        <w:t>Website</w:t>
                      </w:r>
                      <w:proofErr w:type="spellEnd"/>
                      <w:r w:rsidRPr="0091726A">
                        <w:rPr>
                          <w:color w:val="FFFFFF" w:themeColor="background1"/>
                          <w:lang w:val="fr-FR" w:eastAsia="en-US"/>
                        </w:rPr>
                        <w:t>:</w:t>
                      </w:r>
                      <w:proofErr w:type="gramEnd"/>
                      <w:r w:rsidRPr="0091726A">
                        <w:rPr>
                          <w:color w:val="FFFFFF" w:themeColor="background1"/>
                          <w:lang w:val="fr-FR" w:eastAsia="en-US"/>
                        </w:rPr>
                        <w:tab/>
                        <w:t xml:space="preserve"> </w:t>
                      </w:r>
                      <w:hyperlink r:id="rId16" w:history="1">
                        <w:r w:rsidR="003A2AFF" w:rsidRPr="0091726A">
                          <w:rPr>
                            <w:rStyle w:val="Hyperlink"/>
                            <w:color w:val="FFFFFF" w:themeColor="background1"/>
                            <w:lang w:val="fr-FR" w:eastAsia="en-US"/>
                          </w:rPr>
                          <w:t>www.solactive.com</w:t>
                        </w:r>
                      </w:hyperlink>
                    </w:p>
                    <w:p w14:paraId="7C95E775" w14:textId="77777777" w:rsidR="00700A72" w:rsidRPr="0091726A" w:rsidRDefault="00700A72" w:rsidP="00EE22E3">
                      <w:pPr>
                        <w:tabs>
                          <w:tab w:val="left" w:pos="993"/>
                        </w:tabs>
                        <w:contextualSpacing/>
                        <w:rPr>
                          <w:color w:val="FFFFFF" w:themeColor="background1"/>
                          <w:lang w:val="fr-FR"/>
                        </w:rPr>
                      </w:pPr>
                    </w:p>
                    <w:p w14:paraId="1DDD5EBB" w14:textId="77777777" w:rsidR="00700A72" w:rsidRPr="0091726A" w:rsidRDefault="00700A72" w:rsidP="00EE22E3">
                      <w:pPr>
                        <w:tabs>
                          <w:tab w:val="left" w:pos="993"/>
                        </w:tabs>
                        <w:contextualSpacing/>
                        <w:rPr>
                          <w:color w:val="FFFFFF" w:themeColor="background1"/>
                          <w:lang w:val="fr-FR"/>
                        </w:rPr>
                      </w:pPr>
                      <w:r w:rsidRPr="0091726A">
                        <w:rPr>
                          <w:color w:val="FFFFFF" w:themeColor="background1"/>
                          <w:lang w:val="fr-FR"/>
                        </w:rPr>
                        <w:t>© Solactive AG</w:t>
                      </w:r>
                    </w:p>
                    <w:p w14:paraId="5087DCB6" w14:textId="77777777" w:rsidR="00700A72" w:rsidRPr="0091726A" w:rsidRDefault="00700A72"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A24C21" w14:textId="77777777" w:rsidR="007B3D7C" w:rsidRDefault="007B3D7C" w:rsidP="002E70FC">
      <w:pPr>
        <w:spacing w:before="0" w:after="0"/>
      </w:pPr>
      <w:r>
        <w:separator/>
      </w:r>
    </w:p>
  </w:endnote>
  <w:endnote w:type="continuationSeparator" w:id="0">
    <w:p w14:paraId="6F6C1769" w14:textId="77777777" w:rsidR="007B3D7C" w:rsidRDefault="007B3D7C"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embedRegular r:id="rId1" w:fontKey="{A2C2256A-1729-4774-9670-51C63EE52A1B}"/>
    <w:embedBold r:id="rId2" w:fontKey="{3597F6EB-C4C0-48D1-B504-F07C212F2375}"/>
    <w:embedItalic r:id="rId3" w:fontKey="{8D9A6968-13D0-4ECE-ADCE-A86FE8B5C2D9}"/>
  </w:font>
  <w:font w:name="Calibri">
    <w:panose1 w:val="020F0502020204030204"/>
    <w:charset w:val="00"/>
    <w:family w:val="swiss"/>
    <w:pitch w:val="variable"/>
    <w:sig w:usb0="E0002EFF" w:usb1="C000247B" w:usb2="00000009" w:usb3="00000000" w:csb0="000001FF" w:csb1="00000000"/>
    <w:embedRegular r:id="rId4" w:fontKey="{D8A68B59-CA3B-45B0-B863-9F3FD2EA7381}"/>
  </w:font>
  <w:font w:name="Segoe UI">
    <w:panose1 w:val="020B0502040204020203"/>
    <w:charset w:val="00"/>
    <w:family w:val="swiss"/>
    <w:pitch w:val="variable"/>
    <w:sig w:usb0="E4002EFF" w:usb1="C000E47F" w:usb2="00000009" w:usb3="00000000" w:csb0="000001FF" w:csb1="00000000"/>
    <w:embedRegular r:id="rId5" w:fontKey="{18AE59A7-FCFC-445B-BC45-FB9A041791FA}"/>
  </w:font>
  <w:font w:name="Flama Semicondensed Medium">
    <w:panose1 w:val="02000000000000000000"/>
    <w:charset w:val="00"/>
    <w:family w:val="auto"/>
    <w:pitch w:val="variable"/>
    <w:sig w:usb0="A00000AF" w:usb1="4000207B" w:usb2="00000000" w:usb3="00000000" w:csb0="0000008B" w:csb1="00000000"/>
    <w:embedRegular r:id="rId6" w:fontKey="{C991D0E2-0394-4C58-8A55-1A4201DA22B3}"/>
    <w:embedBold r:id="rId7" w:fontKey="{085C90F1-70B8-4E28-ABFB-FE2047B08487}"/>
    <w:embedItalic r:id="rId8" w:fontKey="{59FF41F4-1B23-4744-A077-095F60C1D7BD}"/>
  </w:font>
  <w:font w:name="Calibri Light">
    <w:panose1 w:val="020F0302020204030204"/>
    <w:charset w:val="00"/>
    <w:family w:val="swiss"/>
    <w:pitch w:val="variable"/>
    <w:sig w:usb0="E0002AFF" w:usb1="C000247B" w:usb2="00000009" w:usb3="00000000" w:csb0="000001FF" w:csb1="00000000"/>
    <w:embedRegular r:id="rId9" w:fontKey="{92042418-45F6-4F1A-A754-F90C01E431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3CA23" w14:textId="77777777" w:rsidR="00F27231" w:rsidRDefault="00F27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700A72" w:rsidRDefault="00700A72">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700A72" w:rsidRDefault="00700A72"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036BB" w14:textId="77777777" w:rsidR="00F27231" w:rsidRDefault="00F27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16B2B" w14:textId="77777777" w:rsidR="007B3D7C" w:rsidRDefault="007B3D7C" w:rsidP="002E70FC">
      <w:pPr>
        <w:spacing w:before="0" w:after="0"/>
      </w:pPr>
      <w:r>
        <w:separator/>
      </w:r>
    </w:p>
  </w:footnote>
  <w:footnote w:type="continuationSeparator" w:id="0">
    <w:p w14:paraId="00D47C22" w14:textId="77777777" w:rsidR="007B3D7C" w:rsidRDefault="007B3D7C"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667E6" w14:textId="77777777" w:rsidR="00F27231" w:rsidRDefault="00F272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3A3EEDE5" w:rsidR="00700A72" w:rsidRPr="00E06A59" w:rsidRDefault="00700A72"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A2498">
          <w:rPr>
            <w:lang w:val="en-US"/>
          </w:rPr>
          <w:t>Market Consultation Solactive Canadian Select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1A014" w14:textId="77777777" w:rsidR="00F27231" w:rsidRDefault="00F27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8" type="#_x0000_t75" style="width:25.9pt;height:19.9pt" o:bullet="t">
        <v:imagedata r:id="rId1" o:title="S_Icons-Haken_02"/>
      </v:shape>
    </w:pict>
  </w:numPicBullet>
  <w:numPicBullet w:numPicBulletId="1">
    <w:pict>
      <v:shape id="_x0000_i1779" type="#_x0000_t75" style="width:19.9pt;height:19.9pt" o:bullet="t">
        <v:imagedata r:id="rId2" o:title="S_Icons-Pfeil_02"/>
      </v:shape>
    </w:pict>
  </w:numPicBullet>
  <w:numPicBullet w:numPicBulletId="2">
    <w:pict>
      <v:shape id="_x0000_i1780" type="#_x0000_t75" style="width:15.35pt;height:15.85pt" o:bullet="t">
        <v:imagedata r:id="rId3" o:title="Bullet_2_Indices_Small"/>
      </v:shape>
    </w:pict>
  </w:numPicBullet>
  <w:numPicBullet w:numPicBulletId="3">
    <w:pict>
      <v:shape id="_x0000_i178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33332C5"/>
    <w:multiLevelType w:val="hybridMultilevel"/>
    <w:tmpl w:val="D34C8E3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005194B"/>
    <w:multiLevelType w:val="hybridMultilevel"/>
    <w:tmpl w:val="972606F8"/>
    <w:lvl w:ilvl="0" w:tplc="CEF2A7D2">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69848D4"/>
    <w:multiLevelType w:val="hybridMultilevel"/>
    <w:tmpl w:val="0DF82EF0"/>
    <w:lvl w:ilvl="0" w:tplc="8D94F7B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65F48DD"/>
    <w:multiLevelType w:val="hybridMultilevel"/>
    <w:tmpl w:val="0DF82EF0"/>
    <w:lvl w:ilvl="0" w:tplc="8D94F7B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530DA"/>
    <w:multiLevelType w:val="hybridMultilevel"/>
    <w:tmpl w:val="F4D8ABB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A56A91"/>
    <w:multiLevelType w:val="hybridMultilevel"/>
    <w:tmpl w:val="6B56468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76492B1A"/>
    <w:multiLevelType w:val="hybridMultilevel"/>
    <w:tmpl w:val="0DF82EF0"/>
    <w:lvl w:ilvl="0" w:tplc="8D94F7B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9"/>
  </w:num>
  <w:num w:numId="4">
    <w:abstractNumId w:val="26"/>
  </w:num>
  <w:num w:numId="5">
    <w:abstractNumId w:val="18"/>
  </w:num>
  <w:num w:numId="6">
    <w:abstractNumId w:val="10"/>
  </w:num>
  <w:num w:numId="7">
    <w:abstractNumId w:val="25"/>
  </w:num>
  <w:num w:numId="8">
    <w:abstractNumId w:val="3"/>
  </w:num>
  <w:num w:numId="9">
    <w:abstractNumId w:val="15"/>
  </w:num>
  <w:num w:numId="10">
    <w:abstractNumId w:val="14"/>
  </w:num>
  <w:num w:numId="11">
    <w:abstractNumId w:val="2"/>
  </w:num>
  <w:num w:numId="12">
    <w:abstractNumId w:val="1"/>
  </w:num>
  <w:num w:numId="13">
    <w:abstractNumId w:val="16"/>
  </w:num>
  <w:num w:numId="14">
    <w:abstractNumId w:val="12"/>
  </w:num>
  <w:num w:numId="15">
    <w:abstractNumId w:val="5"/>
  </w:num>
  <w:num w:numId="16">
    <w:abstractNumId w:val="13"/>
  </w:num>
  <w:num w:numId="17">
    <w:abstractNumId w:val="27"/>
  </w:num>
  <w:num w:numId="18">
    <w:abstractNumId w:val="11"/>
  </w:num>
  <w:num w:numId="19">
    <w:abstractNumId w:val="21"/>
  </w:num>
  <w:num w:numId="20">
    <w:abstractNumId w:val="24"/>
  </w:num>
  <w:num w:numId="21">
    <w:abstractNumId w:val="0"/>
  </w:num>
  <w:num w:numId="22">
    <w:abstractNumId w:val="7"/>
  </w:num>
  <w:num w:numId="23">
    <w:abstractNumId w:val="20"/>
  </w:num>
  <w:num w:numId="24">
    <w:abstractNumId w:val="4"/>
  </w:num>
  <w:num w:numId="25">
    <w:abstractNumId w:val="23"/>
  </w:num>
  <w:num w:numId="26">
    <w:abstractNumId w:val="17"/>
  </w:num>
  <w:num w:numId="27">
    <w:abstractNumId w:val="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3FD3"/>
    <w:rsid w:val="00063385"/>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85395"/>
    <w:rsid w:val="001913FD"/>
    <w:rsid w:val="00192032"/>
    <w:rsid w:val="0019287D"/>
    <w:rsid w:val="00196409"/>
    <w:rsid w:val="00196791"/>
    <w:rsid w:val="001C52AA"/>
    <w:rsid w:val="001C7018"/>
    <w:rsid w:val="001D0ECC"/>
    <w:rsid w:val="001D6895"/>
    <w:rsid w:val="001E7A70"/>
    <w:rsid w:val="001F1AAE"/>
    <w:rsid w:val="001F7F10"/>
    <w:rsid w:val="002127D7"/>
    <w:rsid w:val="00216B32"/>
    <w:rsid w:val="00226816"/>
    <w:rsid w:val="00233B75"/>
    <w:rsid w:val="002370C6"/>
    <w:rsid w:val="002461A3"/>
    <w:rsid w:val="00252BDE"/>
    <w:rsid w:val="00252DAF"/>
    <w:rsid w:val="0026500B"/>
    <w:rsid w:val="00265B34"/>
    <w:rsid w:val="002663E0"/>
    <w:rsid w:val="00277D7B"/>
    <w:rsid w:val="0028575D"/>
    <w:rsid w:val="00291586"/>
    <w:rsid w:val="0029232A"/>
    <w:rsid w:val="00292E52"/>
    <w:rsid w:val="002A2498"/>
    <w:rsid w:val="002A32BB"/>
    <w:rsid w:val="002C0C0A"/>
    <w:rsid w:val="002C3DF7"/>
    <w:rsid w:val="002C65A0"/>
    <w:rsid w:val="002D5D39"/>
    <w:rsid w:val="002E70FC"/>
    <w:rsid w:val="002F79EA"/>
    <w:rsid w:val="00300DEE"/>
    <w:rsid w:val="003012BC"/>
    <w:rsid w:val="00316A3E"/>
    <w:rsid w:val="003328E0"/>
    <w:rsid w:val="00334438"/>
    <w:rsid w:val="003405E8"/>
    <w:rsid w:val="00344407"/>
    <w:rsid w:val="0034475A"/>
    <w:rsid w:val="00350E83"/>
    <w:rsid w:val="0035397E"/>
    <w:rsid w:val="00366769"/>
    <w:rsid w:val="0037436A"/>
    <w:rsid w:val="00381C00"/>
    <w:rsid w:val="00383C13"/>
    <w:rsid w:val="003841D2"/>
    <w:rsid w:val="003842B8"/>
    <w:rsid w:val="00393783"/>
    <w:rsid w:val="00395582"/>
    <w:rsid w:val="003A2AFF"/>
    <w:rsid w:val="003B50BB"/>
    <w:rsid w:val="003C16C2"/>
    <w:rsid w:val="003C5B49"/>
    <w:rsid w:val="003D0D25"/>
    <w:rsid w:val="003D0F21"/>
    <w:rsid w:val="003E3204"/>
    <w:rsid w:val="003F570C"/>
    <w:rsid w:val="0040784E"/>
    <w:rsid w:val="00420C1C"/>
    <w:rsid w:val="00434949"/>
    <w:rsid w:val="0043684B"/>
    <w:rsid w:val="00447C88"/>
    <w:rsid w:val="00447DC5"/>
    <w:rsid w:val="004538B8"/>
    <w:rsid w:val="00456B65"/>
    <w:rsid w:val="00461F41"/>
    <w:rsid w:val="00466905"/>
    <w:rsid w:val="00471895"/>
    <w:rsid w:val="00475079"/>
    <w:rsid w:val="004868CC"/>
    <w:rsid w:val="00490CA4"/>
    <w:rsid w:val="004A428F"/>
    <w:rsid w:val="004B4769"/>
    <w:rsid w:val="004B6674"/>
    <w:rsid w:val="004B6903"/>
    <w:rsid w:val="004C2B70"/>
    <w:rsid w:val="004C688A"/>
    <w:rsid w:val="004D16D5"/>
    <w:rsid w:val="004D6535"/>
    <w:rsid w:val="00500D79"/>
    <w:rsid w:val="005055F5"/>
    <w:rsid w:val="00507DB2"/>
    <w:rsid w:val="00520C63"/>
    <w:rsid w:val="00532F22"/>
    <w:rsid w:val="00534514"/>
    <w:rsid w:val="005457DD"/>
    <w:rsid w:val="00572562"/>
    <w:rsid w:val="005818C8"/>
    <w:rsid w:val="00586B8F"/>
    <w:rsid w:val="00591607"/>
    <w:rsid w:val="00592EE3"/>
    <w:rsid w:val="005A0058"/>
    <w:rsid w:val="005A2BE7"/>
    <w:rsid w:val="005A6736"/>
    <w:rsid w:val="005B5236"/>
    <w:rsid w:val="005C08AA"/>
    <w:rsid w:val="005C210C"/>
    <w:rsid w:val="005C5410"/>
    <w:rsid w:val="005E2B50"/>
    <w:rsid w:val="005E61B4"/>
    <w:rsid w:val="005F5CD4"/>
    <w:rsid w:val="00621EE1"/>
    <w:rsid w:val="00626C9C"/>
    <w:rsid w:val="0063017D"/>
    <w:rsid w:val="00631951"/>
    <w:rsid w:val="00632135"/>
    <w:rsid w:val="0063592D"/>
    <w:rsid w:val="00650433"/>
    <w:rsid w:val="00656E53"/>
    <w:rsid w:val="0065775A"/>
    <w:rsid w:val="00673769"/>
    <w:rsid w:val="00685C77"/>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0A72"/>
    <w:rsid w:val="00724863"/>
    <w:rsid w:val="007357DE"/>
    <w:rsid w:val="00736C70"/>
    <w:rsid w:val="007372FA"/>
    <w:rsid w:val="00744758"/>
    <w:rsid w:val="00746268"/>
    <w:rsid w:val="00750A5D"/>
    <w:rsid w:val="00753112"/>
    <w:rsid w:val="00765D43"/>
    <w:rsid w:val="00770E36"/>
    <w:rsid w:val="007822BB"/>
    <w:rsid w:val="00783C68"/>
    <w:rsid w:val="0078490A"/>
    <w:rsid w:val="007913A0"/>
    <w:rsid w:val="007B3D7C"/>
    <w:rsid w:val="007C263C"/>
    <w:rsid w:val="007C26BC"/>
    <w:rsid w:val="007D0DE0"/>
    <w:rsid w:val="007D1364"/>
    <w:rsid w:val="007D2A93"/>
    <w:rsid w:val="007D4AB3"/>
    <w:rsid w:val="007E035C"/>
    <w:rsid w:val="007E0474"/>
    <w:rsid w:val="007E0ACA"/>
    <w:rsid w:val="007E45C1"/>
    <w:rsid w:val="007E47D4"/>
    <w:rsid w:val="007E7444"/>
    <w:rsid w:val="00803EE8"/>
    <w:rsid w:val="00810B5C"/>
    <w:rsid w:val="00823F62"/>
    <w:rsid w:val="00830616"/>
    <w:rsid w:val="00830996"/>
    <w:rsid w:val="008345B7"/>
    <w:rsid w:val="00851638"/>
    <w:rsid w:val="00852511"/>
    <w:rsid w:val="00874E3E"/>
    <w:rsid w:val="00875EDB"/>
    <w:rsid w:val="00880689"/>
    <w:rsid w:val="0089032B"/>
    <w:rsid w:val="00895A4B"/>
    <w:rsid w:val="008A06B6"/>
    <w:rsid w:val="008A2685"/>
    <w:rsid w:val="008A6AA1"/>
    <w:rsid w:val="008B283B"/>
    <w:rsid w:val="008B3505"/>
    <w:rsid w:val="008B50E5"/>
    <w:rsid w:val="008B6ABF"/>
    <w:rsid w:val="008C3106"/>
    <w:rsid w:val="008C5730"/>
    <w:rsid w:val="008D13A0"/>
    <w:rsid w:val="008D19A9"/>
    <w:rsid w:val="008D32E3"/>
    <w:rsid w:val="008D7A68"/>
    <w:rsid w:val="008E0EE0"/>
    <w:rsid w:val="008E4BEE"/>
    <w:rsid w:val="008F3296"/>
    <w:rsid w:val="009133CD"/>
    <w:rsid w:val="0091726A"/>
    <w:rsid w:val="0092193A"/>
    <w:rsid w:val="009224D5"/>
    <w:rsid w:val="00927618"/>
    <w:rsid w:val="0093363F"/>
    <w:rsid w:val="009369D6"/>
    <w:rsid w:val="00960D2A"/>
    <w:rsid w:val="00970C26"/>
    <w:rsid w:val="0097651D"/>
    <w:rsid w:val="009820C1"/>
    <w:rsid w:val="00983D90"/>
    <w:rsid w:val="00990C19"/>
    <w:rsid w:val="00995D4A"/>
    <w:rsid w:val="009A2432"/>
    <w:rsid w:val="009A27F6"/>
    <w:rsid w:val="009A4F6D"/>
    <w:rsid w:val="009B45D3"/>
    <w:rsid w:val="009B45ED"/>
    <w:rsid w:val="009C5F0F"/>
    <w:rsid w:val="009C62E7"/>
    <w:rsid w:val="009D2EF7"/>
    <w:rsid w:val="009F51A9"/>
    <w:rsid w:val="00A2430F"/>
    <w:rsid w:val="00A255BA"/>
    <w:rsid w:val="00A3779F"/>
    <w:rsid w:val="00A41317"/>
    <w:rsid w:val="00A413D8"/>
    <w:rsid w:val="00A65C78"/>
    <w:rsid w:val="00A74BB3"/>
    <w:rsid w:val="00A8219E"/>
    <w:rsid w:val="00A86C49"/>
    <w:rsid w:val="00A94468"/>
    <w:rsid w:val="00A97E61"/>
    <w:rsid w:val="00AB6B57"/>
    <w:rsid w:val="00AB71EE"/>
    <w:rsid w:val="00AC0BF4"/>
    <w:rsid w:val="00AC4C3B"/>
    <w:rsid w:val="00AD1AED"/>
    <w:rsid w:val="00AE23C5"/>
    <w:rsid w:val="00AF0FFD"/>
    <w:rsid w:val="00AF46AF"/>
    <w:rsid w:val="00B01B34"/>
    <w:rsid w:val="00B04ABF"/>
    <w:rsid w:val="00B1629F"/>
    <w:rsid w:val="00B210BC"/>
    <w:rsid w:val="00B302B4"/>
    <w:rsid w:val="00B4681A"/>
    <w:rsid w:val="00B5343D"/>
    <w:rsid w:val="00B61371"/>
    <w:rsid w:val="00B76982"/>
    <w:rsid w:val="00B915B6"/>
    <w:rsid w:val="00BA0FB0"/>
    <w:rsid w:val="00BA23D9"/>
    <w:rsid w:val="00BA3FA5"/>
    <w:rsid w:val="00BB1CFA"/>
    <w:rsid w:val="00BB7BCB"/>
    <w:rsid w:val="00BD4042"/>
    <w:rsid w:val="00BE59BF"/>
    <w:rsid w:val="00BE7D66"/>
    <w:rsid w:val="00BF35DB"/>
    <w:rsid w:val="00C0189C"/>
    <w:rsid w:val="00C03D31"/>
    <w:rsid w:val="00C04273"/>
    <w:rsid w:val="00C22CA0"/>
    <w:rsid w:val="00C24716"/>
    <w:rsid w:val="00C30238"/>
    <w:rsid w:val="00C32515"/>
    <w:rsid w:val="00C4722A"/>
    <w:rsid w:val="00C514FF"/>
    <w:rsid w:val="00C676D8"/>
    <w:rsid w:val="00C750BC"/>
    <w:rsid w:val="00C77505"/>
    <w:rsid w:val="00CA595E"/>
    <w:rsid w:val="00CC4A71"/>
    <w:rsid w:val="00CD41EB"/>
    <w:rsid w:val="00CD7B75"/>
    <w:rsid w:val="00CF29CC"/>
    <w:rsid w:val="00D06800"/>
    <w:rsid w:val="00D06D8B"/>
    <w:rsid w:val="00D24ECD"/>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DF3394"/>
    <w:rsid w:val="00E05994"/>
    <w:rsid w:val="00E06A59"/>
    <w:rsid w:val="00E072E6"/>
    <w:rsid w:val="00E16DC6"/>
    <w:rsid w:val="00E20EEA"/>
    <w:rsid w:val="00E210B5"/>
    <w:rsid w:val="00E22C03"/>
    <w:rsid w:val="00E35FA1"/>
    <w:rsid w:val="00E43678"/>
    <w:rsid w:val="00E52B4B"/>
    <w:rsid w:val="00E530BC"/>
    <w:rsid w:val="00E55AA7"/>
    <w:rsid w:val="00E738F4"/>
    <w:rsid w:val="00E75C53"/>
    <w:rsid w:val="00E85D18"/>
    <w:rsid w:val="00E87285"/>
    <w:rsid w:val="00E9274E"/>
    <w:rsid w:val="00EA23FA"/>
    <w:rsid w:val="00EA4B8A"/>
    <w:rsid w:val="00EA5156"/>
    <w:rsid w:val="00EB2C8B"/>
    <w:rsid w:val="00EC2BCA"/>
    <w:rsid w:val="00ED0760"/>
    <w:rsid w:val="00EE2254"/>
    <w:rsid w:val="00EE22E3"/>
    <w:rsid w:val="00EF4A17"/>
    <w:rsid w:val="00F0097B"/>
    <w:rsid w:val="00F0488B"/>
    <w:rsid w:val="00F1145C"/>
    <w:rsid w:val="00F25F45"/>
    <w:rsid w:val="00F27231"/>
    <w:rsid w:val="00F51148"/>
    <w:rsid w:val="00F568D6"/>
    <w:rsid w:val="00F67BDD"/>
    <w:rsid w:val="00F75FFF"/>
    <w:rsid w:val="00F77D37"/>
    <w:rsid w:val="00F8097C"/>
    <w:rsid w:val="00F863D9"/>
    <w:rsid w:val="00F948C6"/>
    <w:rsid w:val="00F964E4"/>
    <w:rsid w:val="00F97AFE"/>
    <w:rsid w:val="00FB1C0D"/>
    <w:rsid w:val="00FB75BF"/>
    <w:rsid w:val="00FC4A10"/>
    <w:rsid w:val="00FC62E1"/>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BA0FB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1077">
      <w:bodyDiv w:val="1"/>
      <w:marLeft w:val="0"/>
      <w:marRight w:val="0"/>
      <w:marTop w:val="0"/>
      <w:marBottom w:val="0"/>
      <w:divBdr>
        <w:top w:val="none" w:sz="0" w:space="0" w:color="auto"/>
        <w:left w:val="none" w:sz="0" w:space="0" w:color="auto"/>
        <w:bottom w:val="none" w:sz="0" w:space="0" w:color="auto"/>
        <w:right w:val="none" w:sz="0" w:space="0" w:color="auto"/>
      </w:divBdr>
    </w:div>
    <w:div w:id="26764127">
      <w:bodyDiv w:val="1"/>
      <w:marLeft w:val="0"/>
      <w:marRight w:val="0"/>
      <w:marTop w:val="0"/>
      <w:marBottom w:val="0"/>
      <w:divBdr>
        <w:top w:val="none" w:sz="0" w:space="0" w:color="auto"/>
        <w:left w:val="none" w:sz="0" w:space="0" w:color="auto"/>
        <w:bottom w:val="none" w:sz="0" w:space="0" w:color="auto"/>
        <w:right w:val="none" w:sz="0" w:space="0" w:color="auto"/>
      </w:divBdr>
    </w:div>
    <w:div w:id="152528617">
      <w:bodyDiv w:val="1"/>
      <w:marLeft w:val="0"/>
      <w:marRight w:val="0"/>
      <w:marTop w:val="0"/>
      <w:marBottom w:val="0"/>
      <w:divBdr>
        <w:top w:val="none" w:sz="0" w:space="0" w:color="auto"/>
        <w:left w:val="none" w:sz="0" w:space="0" w:color="auto"/>
        <w:bottom w:val="none" w:sz="0" w:space="0" w:color="auto"/>
        <w:right w:val="none" w:sz="0" w:space="0" w:color="auto"/>
      </w:divBdr>
    </w:div>
    <w:div w:id="176585336">
      <w:bodyDiv w:val="1"/>
      <w:marLeft w:val="0"/>
      <w:marRight w:val="0"/>
      <w:marTop w:val="0"/>
      <w:marBottom w:val="0"/>
      <w:divBdr>
        <w:top w:val="none" w:sz="0" w:space="0" w:color="auto"/>
        <w:left w:val="none" w:sz="0" w:space="0" w:color="auto"/>
        <w:bottom w:val="none" w:sz="0" w:space="0" w:color="auto"/>
        <w:right w:val="none" w:sz="0" w:space="0" w:color="auto"/>
      </w:divBdr>
    </w:div>
    <w:div w:id="378290234">
      <w:bodyDiv w:val="1"/>
      <w:marLeft w:val="0"/>
      <w:marRight w:val="0"/>
      <w:marTop w:val="0"/>
      <w:marBottom w:val="0"/>
      <w:divBdr>
        <w:top w:val="none" w:sz="0" w:space="0" w:color="auto"/>
        <w:left w:val="none" w:sz="0" w:space="0" w:color="auto"/>
        <w:bottom w:val="none" w:sz="0" w:space="0" w:color="auto"/>
        <w:right w:val="none" w:sz="0" w:space="0" w:color="auto"/>
      </w:divBdr>
    </w:div>
    <w:div w:id="393234992">
      <w:bodyDiv w:val="1"/>
      <w:marLeft w:val="0"/>
      <w:marRight w:val="0"/>
      <w:marTop w:val="0"/>
      <w:marBottom w:val="0"/>
      <w:divBdr>
        <w:top w:val="none" w:sz="0" w:space="0" w:color="auto"/>
        <w:left w:val="none" w:sz="0" w:space="0" w:color="auto"/>
        <w:bottom w:val="none" w:sz="0" w:space="0" w:color="auto"/>
        <w:right w:val="none" w:sz="0" w:space="0" w:color="auto"/>
      </w:divBdr>
    </w:div>
    <w:div w:id="395127113">
      <w:bodyDiv w:val="1"/>
      <w:marLeft w:val="0"/>
      <w:marRight w:val="0"/>
      <w:marTop w:val="0"/>
      <w:marBottom w:val="0"/>
      <w:divBdr>
        <w:top w:val="none" w:sz="0" w:space="0" w:color="auto"/>
        <w:left w:val="none" w:sz="0" w:space="0" w:color="auto"/>
        <w:bottom w:val="none" w:sz="0" w:space="0" w:color="auto"/>
        <w:right w:val="none" w:sz="0" w:space="0" w:color="auto"/>
      </w:divBdr>
    </w:div>
    <w:div w:id="450974224">
      <w:bodyDiv w:val="1"/>
      <w:marLeft w:val="0"/>
      <w:marRight w:val="0"/>
      <w:marTop w:val="0"/>
      <w:marBottom w:val="0"/>
      <w:divBdr>
        <w:top w:val="none" w:sz="0" w:space="0" w:color="auto"/>
        <w:left w:val="none" w:sz="0" w:space="0" w:color="auto"/>
        <w:bottom w:val="none" w:sz="0" w:space="0" w:color="auto"/>
        <w:right w:val="none" w:sz="0" w:space="0" w:color="auto"/>
      </w:divBdr>
    </w:div>
    <w:div w:id="457652642">
      <w:bodyDiv w:val="1"/>
      <w:marLeft w:val="0"/>
      <w:marRight w:val="0"/>
      <w:marTop w:val="0"/>
      <w:marBottom w:val="0"/>
      <w:divBdr>
        <w:top w:val="none" w:sz="0" w:space="0" w:color="auto"/>
        <w:left w:val="none" w:sz="0" w:space="0" w:color="auto"/>
        <w:bottom w:val="none" w:sz="0" w:space="0" w:color="auto"/>
        <w:right w:val="none" w:sz="0" w:space="0" w:color="auto"/>
      </w:divBdr>
    </w:div>
    <w:div w:id="518587114">
      <w:bodyDiv w:val="1"/>
      <w:marLeft w:val="0"/>
      <w:marRight w:val="0"/>
      <w:marTop w:val="0"/>
      <w:marBottom w:val="0"/>
      <w:divBdr>
        <w:top w:val="none" w:sz="0" w:space="0" w:color="auto"/>
        <w:left w:val="none" w:sz="0" w:space="0" w:color="auto"/>
        <w:bottom w:val="none" w:sz="0" w:space="0" w:color="auto"/>
        <w:right w:val="none" w:sz="0" w:space="0" w:color="auto"/>
      </w:divBdr>
    </w:div>
    <w:div w:id="522941588">
      <w:bodyDiv w:val="1"/>
      <w:marLeft w:val="0"/>
      <w:marRight w:val="0"/>
      <w:marTop w:val="0"/>
      <w:marBottom w:val="0"/>
      <w:divBdr>
        <w:top w:val="none" w:sz="0" w:space="0" w:color="auto"/>
        <w:left w:val="none" w:sz="0" w:space="0" w:color="auto"/>
        <w:bottom w:val="none" w:sz="0" w:space="0" w:color="auto"/>
        <w:right w:val="none" w:sz="0" w:space="0" w:color="auto"/>
      </w:divBdr>
    </w:div>
    <w:div w:id="541553972">
      <w:bodyDiv w:val="1"/>
      <w:marLeft w:val="0"/>
      <w:marRight w:val="0"/>
      <w:marTop w:val="0"/>
      <w:marBottom w:val="0"/>
      <w:divBdr>
        <w:top w:val="none" w:sz="0" w:space="0" w:color="auto"/>
        <w:left w:val="none" w:sz="0" w:space="0" w:color="auto"/>
        <w:bottom w:val="none" w:sz="0" w:space="0" w:color="auto"/>
        <w:right w:val="none" w:sz="0" w:space="0" w:color="auto"/>
      </w:divBdr>
    </w:div>
    <w:div w:id="638151902">
      <w:bodyDiv w:val="1"/>
      <w:marLeft w:val="0"/>
      <w:marRight w:val="0"/>
      <w:marTop w:val="0"/>
      <w:marBottom w:val="0"/>
      <w:divBdr>
        <w:top w:val="none" w:sz="0" w:space="0" w:color="auto"/>
        <w:left w:val="none" w:sz="0" w:space="0" w:color="auto"/>
        <w:bottom w:val="none" w:sz="0" w:space="0" w:color="auto"/>
        <w:right w:val="none" w:sz="0" w:space="0" w:color="auto"/>
      </w:divBdr>
    </w:div>
    <w:div w:id="816921246">
      <w:bodyDiv w:val="1"/>
      <w:marLeft w:val="0"/>
      <w:marRight w:val="0"/>
      <w:marTop w:val="0"/>
      <w:marBottom w:val="0"/>
      <w:divBdr>
        <w:top w:val="none" w:sz="0" w:space="0" w:color="auto"/>
        <w:left w:val="none" w:sz="0" w:space="0" w:color="auto"/>
        <w:bottom w:val="none" w:sz="0" w:space="0" w:color="auto"/>
        <w:right w:val="none" w:sz="0" w:space="0" w:color="auto"/>
      </w:divBdr>
    </w:div>
    <w:div w:id="851602009">
      <w:bodyDiv w:val="1"/>
      <w:marLeft w:val="0"/>
      <w:marRight w:val="0"/>
      <w:marTop w:val="0"/>
      <w:marBottom w:val="0"/>
      <w:divBdr>
        <w:top w:val="none" w:sz="0" w:space="0" w:color="auto"/>
        <w:left w:val="none" w:sz="0" w:space="0" w:color="auto"/>
        <w:bottom w:val="none" w:sz="0" w:space="0" w:color="auto"/>
        <w:right w:val="none" w:sz="0" w:space="0" w:color="auto"/>
      </w:divBdr>
    </w:div>
    <w:div w:id="867258068">
      <w:bodyDiv w:val="1"/>
      <w:marLeft w:val="0"/>
      <w:marRight w:val="0"/>
      <w:marTop w:val="0"/>
      <w:marBottom w:val="0"/>
      <w:divBdr>
        <w:top w:val="none" w:sz="0" w:space="0" w:color="auto"/>
        <w:left w:val="none" w:sz="0" w:space="0" w:color="auto"/>
        <w:bottom w:val="none" w:sz="0" w:space="0" w:color="auto"/>
        <w:right w:val="none" w:sz="0" w:space="0" w:color="auto"/>
      </w:divBdr>
    </w:div>
    <w:div w:id="964964235">
      <w:bodyDiv w:val="1"/>
      <w:marLeft w:val="0"/>
      <w:marRight w:val="0"/>
      <w:marTop w:val="0"/>
      <w:marBottom w:val="0"/>
      <w:divBdr>
        <w:top w:val="none" w:sz="0" w:space="0" w:color="auto"/>
        <w:left w:val="none" w:sz="0" w:space="0" w:color="auto"/>
        <w:bottom w:val="none" w:sz="0" w:space="0" w:color="auto"/>
        <w:right w:val="none" w:sz="0" w:space="0" w:color="auto"/>
      </w:divBdr>
    </w:div>
    <w:div w:id="1019164939">
      <w:bodyDiv w:val="1"/>
      <w:marLeft w:val="0"/>
      <w:marRight w:val="0"/>
      <w:marTop w:val="0"/>
      <w:marBottom w:val="0"/>
      <w:divBdr>
        <w:top w:val="none" w:sz="0" w:space="0" w:color="auto"/>
        <w:left w:val="none" w:sz="0" w:space="0" w:color="auto"/>
        <w:bottom w:val="none" w:sz="0" w:space="0" w:color="auto"/>
        <w:right w:val="none" w:sz="0" w:space="0" w:color="auto"/>
      </w:divBdr>
    </w:div>
    <w:div w:id="1030305762">
      <w:bodyDiv w:val="1"/>
      <w:marLeft w:val="0"/>
      <w:marRight w:val="0"/>
      <w:marTop w:val="0"/>
      <w:marBottom w:val="0"/>
      <w:divBdr>
        <w:top w:val="none" w:sz="0" w:space="0" w:color="auto"/>
        <w:left w:val="none" w:sz="0" w:space="0" w:color="auto"/>
        <w:bottom w:val="none" w:sz="0" w:space="0" w:color="auto"/>
        <w:right w:val="none" w:sz="0" w:space="0" w:color="auto"/>
      </w:divBdr>
    </w:div>
    <w:div w:id="1075592091">
      <w:bodyDiv w:val="1"/>
      <w:marLeft w:val="0"/>
      <w:marRight w:val="0"/>
      <w:marTop w:val="0"/>
      <w:marBottom w:val="0"/>
      <w:divBdr>
        <w:top w:val="none" w:sz="0" w:space="0" w:color="auto"/>
        <w:left w:val="none" w:sz="0" w:space="0" w:color="auto"/>
        <w:bottom w:val="none" w:sz="0" w:space="0" w:color="auto"/>
        <w:right w:val="none" w:sz="0" w:space="0" w:color="auto"/>
      </w:divBdr>
    </w:div>
    <w:div w:id="1085493783">
      <w:bodyDiv w:val="1"/>
      <w:marLeft w:val="0"/>
      <w:marRight w:val="0"/>
      <w:marTop w:val="0"/>
      <w:marBottom w:val="0"/>
      <w:divBdr>
        <w:top w:val="none" w:sz="0" w:space="0" w:color="auto"/>
        <w:left w:val="none" w:sz="0" w:space="0" w:color="auto"/>
        <w:bottom w:val="none" w:sz="0" w:space="0" w:color="auto"/>
        <w:right w:val="none" w:sz="0" w:space="0" w:color="auto"/>
      </w:divBdr>
    </w:div>
    <w:div w:id="1167597460">
      <w:bodyDiv w:val="1"/>
      <w:marLeft w:val="0"/>
      <w:marRight w:val="0"/>
      <w:marTop w:val="0"/>
      <w:marBottom w:val="0"/>
      <w:divBdr>
        <w:top w:val="none" w:sz="0" w:space="0" w:color="auto"/>
        <w:left w:val="none" w:sz="0" w:space="0" w:color="auto"/>
        <w:bottom w:val="none" w:sz="0" w:space="0" w:color="auto"/>
        <w:right w:val="none" w:sz="0" w:space="0" w:color="auto"/>
      </w:divBdr>
    </w:div>
    <w:div w:id="1213300008">
      <w:bodyDiv w:val="1"/>
      <w:marLeft w:val="0"/>
      <w:marRight w:val="0"/>
      <w:marTop w:val="0"/>
      <w:marBottom w:val="0"/>
      <w:divBdr>
        <w:top w:val="none" w:sz="0" w:space="0" w:color="auto"/>
        <w:left w:val="none" w:sz="0" w:space="0" w:color="auto"/>
        <w:bottom w:val="none" w:sz="0" w:space="0" w:color="auto"/>
        <w:right w:val="none" w:sz="0" w:space="0" w:color="auto"/>
      </w:divBdr>
    </w:div>
    <w:div w:id="1224024911">
      <w:bodyDiv w:val="1"/>
      <w:marLeft w:val="0"/>
      <w:marRight w:val="0"/>
      <w:marTop w:val="0"/>
      <w:marBottom w:val="0"/>
      <w:divBdr>
        <w:top w:val="none" w:sz="0" w:space="0" w:color="auto"/>
        <w:left w:val="none" w:sz="0" w:space="0" w:color="auto"/>
        <w:bottom w:val="none" w:sz="0" w:space="0" w:color="auto"/>
        <w:right w:val="none" w:sz="0" w:space="0" w:color="auto"/>
      </w:divBdr>
    </w:div>
    <w:div w:id="1270042056">
      <w:bodyDiv w:val="1"/>
      <w:marLeft w:val="0"/>
      <w:marRight w:val="0"/>
      <w:marTop w:val="0"/>
      <w:marBottom w:val="0"/>
      <w:divBdr>
        <w:top w:val="none" w:sz="0" w:space="0" w:color="auto"/>
        <w:left w:val="none" w:sz="0" w:space="0" w:color="auto"/>
        <w:bottom w:val="none" w:sz="0" w:space="0" w:color="auto"/>
        <w:right w:val="none" w:sz="0" w:space="0" w:color="auto"/>
      </w:divBdr>
    </w:div>
    <w:div w:id="1348366669">
      <w:bodyDiv w:val="1"/>
      <w:marLeft w:val="0"/>
      <w:marRight w:val="0"/>
      <w:marTop w:val="0"/>
      <w:marBottom w:val="0"/>
      <w:divBdr>
        <w:top w:val="none" w:sz="0" w:space="0" w:color="auto"/>
        <w:left w:val="none" w:sz="0" w:space="0" w:color="auto"/>
        <w:bottom w:val="none" w:sz="0" w:space="0" w:color="auto"/>
        <w:right w:val="none" w:sz="0" w:space="0" w:color="auto"/>
      </w:divBdr>
    </w:div>
    <w:div w:id="1470635758">
      <w:bodyDiv w:val="1"/>
      <w:marLeft w:val="0"/>
      <w:marRight w:val="0"/>
      <w:marTop w:val="0"/>
      <w:marBottom w:val="0"/>
      <w:divBdr>
        <w:top w:val="none" w:sz="0" w:space="0" w:color="auto"/>
        <w:left w:val="none" w:sz="0" w:space="0" w:color="auto"/>
        <w:bottom w:val="none" w:sz="0" w:space="0" w:color="auto"/>
        <w:right w:val="none" w:sz="0" w:space="0" w:color="auto"/>
      </w:divBdr>
    </w:div>
    <w:div w:id="1570308451">
      <w:bodyDiv w:val="1"/>
      <w:marLeft w:val="0"/>
      <w:marRight w:val="0"/>
      <w:marTop w:val="0"/>
      <w:marBottom w:val="0"/>
      <w:divBdr>
        <w:top w:val="none" w:sz="0" w:space="0" w:color="auto"/>
        <w:left w:val="none" w:sz="0" w:space="0" w:color="auto"/>
        <w:bottom w:val="none" w:sz="0" w:space="0" w:color="auto"/>
        <w:right w:val="none" w:sz="0" w:space="0" w:color="auto"/>
      </w:divBdr>
    </w:div>
    <w:div w:id="1698768944">
      <w:bodyDiv w:val="1"/>
      <w:marLeft w:val="0"/>
      <w:marRight w:val="0"/>
      <w:marTop w:val="0"/>
      <w:marBottom w:val="0"/>
      <w:divBdr>
        <w:top w:val="none" w:sz="0" w:space="0" w:color="auto"/>
        <w:left w:val="none" w:sz="0" w:space="0" w:color="auto"/>
        <w:bottom w:val="none" w:sz="0" w:space="0" w:color="auto"/>
        <w:right w:val="none" w:sz="0" w:space="0" w:color="auto"/>
      </w:divBdr>
    </w:div>
    <w:div w:id="1732844149">
      <w:bodyDiv w:val="1"/>
      <w:marLeft w:val="0"/>
      <w:marRight w:val="0"/>
      <w:marTop w:val="0"/>
      <w:marBottom w:val="0"/>
      <w:divBdr>
        <w:top w:val="none" w:sz="0" w:space="0" w:color="auto"/>
        <w:left w:val="none" w:sz="0" w:space="0" w:color="auto"/>
        <w:bottom w:val="none" w:sz="0" w:space="0" w:color="auto"/>
        <w:right w:val="none" w:sz="0" w:space="0" w:color="auto"/>
      </w:divBdr>
    </w:div>
    <w:div w:id="1806778457">
      <w:bodyDiv w:val="1"/>
      <w:marLeft w:val="0"/>
      <w:marRight w:val="0"/>
      <w:marTop w:val="0"/>
      <w:marBottom w:val="0"/>
      <w:divBdr>
        <w:top w:val="none" w:sz="0" w:space="0" w:color="auto"/>
        <w:left w:val="none" w:sz="0" w:space="0" w:color="auto"/>
        <w:bottom w:val="none" w:sz="0" w:space="0" w:color="auto"/>
        <w:right w:val="none" w:sz="0" w:space="0" w:color="auto"/>
      </w:divBdr>
    </w:div>
    <w:div w:id="1817648779">
      <w:bodyDiv w:val="1"/>
      <w:marLeft w:val="0"/>
      <w:marRight w:val="0"/>
      <w:marTop w:val="0"/>
      <w:marBottom w:val="0"/>
      <w:divBdr>
        <w:top w:val="none" w:sz="0" w:space="0" w:color="auto"/>
        <w:left w:val="none" w:sz="0" w:space="0" w:color="auto"/>
        <w:bottom w:val="none" w:sz="0" w:space="0" w:color="auto"/>
        <w:right w:val="none" w:sz="0" w:space="0" w:color="auto"/>
      </w:divBdr>
    </w:div>
    <w:div w:id="1888492828">
      <w:bodyDiv w:val="1"/>
      <w:marLeft w:val="0"/>
      <w:marRight w:val="0"/>
      <w:marTop w:val="0"/>
      <w:marBottom w:val="0"/>
      <w:divBdr>
        <w:top w:val="none" w:sz="0" w:space="0" w:color="auto"/>
        <w:left w:val="none" w:sz="0" w:space="0" w:color="auto"/>
        <w:bottom w:val="none" w:sz="0" w:space="0" w:color="auto"/>
        <w:right w:val="none" w:sz="0" w:space="0" w:color="auto"/>
      </w:divBdr>
    </w:div>
    <w:div w:id="2028869021">
      <w:bodyDiv w:val="1"/>
      <w:marLeft w:val="0"/>
      <w:marRight w:val="0"/>
      <w:marTop w:val="0"/>
      <w:marBottom w:val="0"/>
      <w:divBdr>
        <w:top w:val="none" w:sz="0" w:space="0" w:color="auto"/>
        <w:left w:val="none" w:sz="0" w:space="0" w:color="auto"/>
        <w:bottom w:val="none" w:sz="0" w:space="0" w:color="auto"/>
        <w:right w:val="none" w:sz="0" w:space="0" w:color="auto"/>
      </w:divBdr>
    </w:div>
    <w:div w:id="2054380417">
      <w:bodyDiv w:val="1"/>
      <w:marLeft w:val="0"/>
      <w:marRight w:val="0"/>
      <w:marTop w:val="0"/>
      <w:marBottom w:val="0"/>
      <w:divBdr>
        <w:top w:val="none" w:sz="0" w:space="0" w:color="auto"/>
        <w:left w:val="none" w:sz="0" w:space="0" w:color="auto"/>
        <w:bottom w:val="none" w:sz="0" w:space="0" w:color="auto"/>
        <w:right w:val="none" w:sz="0" w:space="0" w:color="auto"/>
      </w:divBdr>
    </w:div>
    <w:div w:id="2058779721">
      <w:bodyDiv w:val="1"/>
      <w:marLeft w:val="0"/>
      <w:marRight w:val="0"/>
      <w:marTop w:val="0"/>
      <w:marBottom w:val="0"/>
      <w:divBdr>
        <w:top w:val="none" w:sz="0" w:space="0" w:color="auto"/>
        <w:left w:val="none" w:sz="0" w:space="0" w:color="auto"/>
        <w:bottom w:val="none" w:sz="0" w:space="0" w:color="auto"/>
        <w:right w:val="none" w:sz="0" w:space="0" w:color="auto"/>
      </w:divBdr>
    </w:div>
    <w:div w:id="208070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market-consultation-solactive-canadian-select-indices/"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7E6EE3"/>
    <w:rsid w:val="00872728"/>
    <w:rsid w:val="008C0B5D"/>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9A0D4-F526-427B-9476-A6E34A6A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1457</Words>
  <Characters>8308</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Canadian Select Indices</vt:lpstr>
      <vt:lpstr>Index Calculation Guideline</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Canadian Select Indices</dc:title>
  <dc:subject>Calculation Documents &amp; Methodologies</dc:subject>
  <dc:creator>Solactive AG</dc:creator>
  <cp:keywords/>
  <dc:description/>
  <cp:lastModifiedBy>Martinez, Maria</cp:lastModifiedBy>
  <cp:revision>2</cp:revision>
  <cp:lastPrinted>2018-12-10T16:54:00Z</cp:lastPrinted>
  <dcterms:created xsi:type="dcterms:W3CDTF">2020-06-15T09:08:00Z</dcterms:created>
  <dcterms:modified xsi:type="dcterms:W3CDTF">2020-06-15T09:08:00Z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2020-03-19T18:34:31Z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0c15094a-afc1-4b6e-abeb-000087fe2ec1</vt:lpwstr>
  </property>
  <property fmtid="{D5CDD505-2E9C-101B-9397-08002B2CF9AE}" pid="8" name="MSIP_Label_c8b7b73d-1070-4334-8a43-60b2afae25d8_ContentBits">
    <vt:lpwstr>0</vt:lpwstr>
  </property>
</Properties>
</file>