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GoBack" w:displacedByCustomXml="next"/>
    <w:bookmarkEnd w:id="0" w:displacedByCustomXml="next"/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2DADAF5C" w:rsidR="0092193A" w:rsidRPr="0097651D" w:rsidRDefault="000734A4" w:rsidP="0092193A">
              <w:pPr>
                <w:pStyle w:val="Title"/>
                <w:rPr>
                  <w:lang w:val="en-US"/>
                </w:rPr>
              </w:pPr>
              <w:r w:rsidRPr="00D76406">
                <w:rPr>
                  <w:color w:val="FFFFFF" w:themeColor="background1"/>
                  <w:lang w:val="en-US"/>
                </w:rPr>
                <w:t>Market Consultation</w:t>
              </w:r>
              <w:r>
                <w:rPr>
                  <w:color w:val="FFFFFF" w:themeColor="background1"/>
                </w:rPr>
                <w:t>-</w:t>
              </w:r>
              <w:r w:rsidRPr="00D76406">
                <w:rPr>
                  <w:color w:val="FFFFFF" w:themeColor="background1"/>
                  <w:lang w:val="en-US"/>
                </w:rPr>
                <w:t xml:space="preserve"> </w:t>
              </w:r>
              <w:r>
                <w:rPr>
                  <w:color w:val="FFFFFF" w:themeColor="background1"/>
                </w:rPr>
                <w:t>Solactive Wealthsimple Indices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107D343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631430" cy="4067175"/>
                    <wp:effectExtent l="0" t="0" r="762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71763B" id="Freihandform 11" o:spid="_x0000_s1026" style="position:absolute;margin-left:0;margin-top:524.3pt;width:600.9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+z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134487;790782,1489497;1650661,1389168;3040288,1551238;4568110,586538;5973091,1350580;6779228,1520367;7623753,0;7631430,4067175;0,4067175;15355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5886E03D" w:rsidR="00466905" w:rsidRPr="00D902A1" w:rsidRDefault="00276601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0-04-21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0734A4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21 April 2020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" filled="f" stroked="f">
                    <v:textbox>
                      <w:txbxContent>
                        <w:p w14:paraId="110CB075" w14:textId="5886E03D" w:rsidR="00466905" w:rsidRPr="00D902A1" w:rsidRDefault="00276601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0-04-21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0734A4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21 April 2020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1" w:name="_Toc512460733" w:displacedByCustomXml="prev"/>
    <w:p w14:paraId="0DA4AEA0" w14:textId="31E5964C" w:rsidR="00C04273" w:rsidRPr="00F964E4" w:rsidRDefault="00C04273" w:rsidP="00C04273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>Content of the Market Consultation</w:t>
      </w:r>
    </w:p>
    <w:p w14:paraId="59DC57B1" w14:textId="774DB2B2" w:rsidR="00E05994" w:rsidRDefault="002663E0" w:rsidP="00E05994">
      <w:pPr>
        <w:spacing w:before="0" w:after="160" w:line="259" w:lineRule="auto"/>
        <w:rPr>
          <w:lang w:val="en-US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 xml:space="preserve">has decided to conduct a Market Consultation </w:t>
      </w:r>
      <w:proofErr w:type="gramStart"/>
      <w:r w:rsidRPr="002663E0">
        <w:rPr>
          <w:lang w:val="en-GB"/>
        </w:rPr>
        <w:t>with regard to</w:t>
      </w:r>
      <w:proofErr w:type="gramEnd"/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 xml:space="preserve">Methodology of the following </w:t>
      </w:r>
      <w:r w:rsidR="00A97E61" w:rsidRPr="00196ACA">
        <w:rPr>
          <w:lang w:val="en-US"/>
        </w:rPr>
        <w:t>Ind</w:t>
      </w:r>
      <w:r w:rsidR="00E05994" w:rsidRPr="00196ACA">
        <w:rPr>
          <w:lang w:val="en-US"/>
        </w:rPr>
        <w:t>ices</w:t>
      </w:r>
      <w:r w:rsidR="00E05994">
        <w:rPr>
          <w:lang w:val="en-US"/>
        </w:rPr>
        <w:t xml:space="preserve"> (the ‘</w:t>
      </w:r>
      <w:r w:rsidR="00A97E61" w:rsidRPr="00196ACA">
        <w:rPr>
          <w:lang w:val="en-US"/>
        </w:rPr>
        <w:t>Ind</w:t>
      </w:r>
      <w:r w:rsidR="00E05994" w:rsidRPr="00196ACA">
        <w:rPr>
          <w:lang w:val="en-US"/>
        </w:rPr>
        <w:t>ices’</w:t>
      </w:r>
      <w:r w:rsidR="00E05994">
        <w:rPr>
          <w:lang w:val="en-US"/>
        </w:rPr>
        <w:t>):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53"/>
        <w:gridCol w:w="1417"/>
        <w:gridCol w:w="1630"/>
      </w:tblGrid>
      <w:tr w:rsidR="00E05994" w14:paraId="1B57FCB7" w14:textId="77777777" w:rsidTr="00196ACA">
        <w:trPr>
          <w:trHeight w:val="201"/>
        </w:trPr>
        <w:tc>
          <w:tcPr>
            <w:tcW w:w="66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E05994" w14:paraId="285C0C70" w14:textId="77777777" w:rsidTr="00196ACA">
        <w:trPr>
          <w:trHeight w:val="201"/>
        </w:trPr>
        <w:tc>
          <w:tcPr>
            <w:tcW w:w="665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986C86E" w14:textId="4FA5C1B0" w:rsidR="00E05994" w:rsidRPr="003A1DD5" w:rsidRDefault="00196ACA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196ACA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</w:t>
            </w:r>
            <w:proofErr w:type="spellEnd"/>
            <w:r w:rsidRPr="00196ACA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96ACA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Wealthsimple</w:t>
            </w:r>
            <w:proofErr w:type="spellEnd"/>
            <w:r w:rsidRPr="00196ACA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DM ex NA Socially Responsible Factor Index PR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2C3F688" w14:textId="6CF05358" w:rsidR="00E05994" w:rsidRDefault="00196ACA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196ACA">
              <w:rPr>
                <w:rFonts w:eastAsia="Calibri"/>
                <w:color w:val="000000"/>
                <w:lang w:val="en-GB" w:eastAsia="en-US"/>
              </w:rPr>
              <w:t>.SOLDSRFP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2D59FB1" w14:textId="30004F13" w:rsidR="00E05994" w:rsidRDefault="00196ACA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196ACA">
              <w:rPr>
                <w:rFonts w:eastAsia="Calibri"/>
                <w:color w:val="000000"/>
                <w:lang w:val="en-GB" w:eastAsia="en-US"/>
              </w:rPr>
              <w:t>DE000SLA9857</w:t>
            </w:r>
          </w:p>
        </w:tc>
      </w:tr>
      <w:tr w:rsidR="00196ACA" w14:paraId="161E1CD3" w14:textId="77777777" w:rsidTr="00196ACA">
        <w:trPr>
          <w:trHeight w:val="201"/>
        </w:trPr>
        <w:tc>
          <w:tcPr>
            <w:tcW w:w="665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C88C9EA" w14:textId="5C7B8513" w:rsidR="00196ACA" w:rsidRPr="00196ACA" w:rsidRDefault="00196ACA" w:rsidP="00196ACA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196ACA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</w:t>
            </w:r>
            <w:proofErr w:type="spellEnd"/>
            <w:r w:rsidRPr="00196ACA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96ACA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Wealthsimple</w:t>
            </w:r>
            <w:proofErr w:type="spellEnd"/>
            <w:r w:rsidRPr="00196ACA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DM ex NA Socially Responsible Factor Index 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NTR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6B6CDFA" w14:textId="1C2FD6BD" w:rsidR="00196ACA" w:rsidRPr="00196ACA" w:rsidRDefault="00196ACA" w:rsidP="00196ACA">
            <w:pPr>
              <w:spacing w:line="256" w:lineRule="auto"/>
              <w:rPr>
                <w:rFonts w:eastAsia="Calibri"/>
                <w:color w:val="000000"/>
                <w:lang w:eastAsia="en-US"/>
              </w:rPr>
            </w:pPr>
            <w:proofErr w:type="gramStart"/>
            <w:r w:rsidRPr="00196ACA">
              <w:rPr>
                <w:rFonts w:eastAsia="Calibri"/>
                <w:color w:val="000000"/>
                <w:lang w:val="en-GB" w:eastAsia="en-US"/>
              </w:rPr>
              <w:t>.SOLDSRF</w:t>
            </w:r>
            <w:r>
              <w:rPr>
                <w:rFonts w:eastAsia="Calibri"/>
                <w:color w:val="000000"/>
                <w:lang w:eastAsia="en-US"/>
              </w:rPr>
              <w:t>N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E08E3F5" w14:textId="139C1116" w:rsidR="00196ACA" w:rsidRDefault="00196ACA" w:rsidP="00196ACA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196ACA">
              <w:rPr>
                <w:rFonts w:eastAsia="Calibri"/>
                <w:color w:val="000000"/>
                <w:lang w:val="en-GB" w:eastAsia="en-US"/>
              </w:rPr>
              <w:t>DE000SLA9865</w:t>
            </w:r>
          </w:p>
        </w:tc>
      </w:tr>
      <w:tr w:rsidR="00196ACA" w14:paraId="7A3E067B" w14:textId="77777777" w:rsidTr="00196ACA">
        <w:trPr>
          <w:trHeight w:val="201"/>
        </w:trPr>
        <w:tc>
          <w:tcPr>
            <w:tcW w:w="665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AEC2D5D" w14:textId="50BCBBEE" w:rsidR="00196ACA" w:rsidRPr="00196ACA" w:rsidRDefault="00196ACA" w:rsidP="00196ACA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196ACA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</w:t>
            </w:r>
            <w:proofErr w:type="spellEnd"/>
            <w:r w:rsidRPr="00196ACA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96ACA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Wealthsimple</w:t>
            </w:r>
            <w:proofErr w:type="spellEnd"/>
            <w:r w:rsidRPr="00196ACA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DM ex NA Socially Responsible Factor Index 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T</w:t>
            </w:r>
            <w:r w:rsidRPr="00196ACA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R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19505DA" w14:textId="3077F5B4" w:rsidR="00196ACA" w:rsidRPr="00196ACA" w:rsidRDefault="00196ACA" w:rsidP="00196ACA">
            <w:pPr>
              <w:spacing w:line="256" w:lineRule="auto"/>
              <w:rPr>
                <w:rFonts w:eastAsia="Calibri"/>
                <w:color w:val="000000"/>
                <w:lang w:eastAsia="en-US"/>
              </w:rPr>
            </w:pPr>
            <w:proofErr w:type="gramStart"/>
            <w:r w:rsidRPr="00196ACA">
              <w:rPr>
                <w:rFonts w:eastAsia="Calibri"/>
                <w:color w:val="000000"/>
                <w:lang w:val="en-GB" w:eastAsia="en-US"/>
              </w:rPr>
              <w:t>.SOLDSRF</w:t>
            </w:r>
            <w:r>
              <w:rPr>
                <w:rFonts w:eastAsia="Calibri"/>
                <w:color w:val="000000"/>
                <w:lang w:eastAsia="en-US"/>
              </w:rPr>
              <w:t>T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D0E5776" w14:textId="33C50CD2" w:rsidR="00196ACA" w:rsidRDefault="00196ACA" w:rsidP="00196ACA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196ACA">
              <w:rPr>
                <w:rFonts w:eastAsia="Calibri"/>
                <w:color w:val="000000"/>
                <w:lang w:val="en-GB" w:eastAsia="en-US"/>
              </w:rPr>
              <w:t>DE000SLA9873</w:t>
            </w:r>
          </w:p>
        </w:tc>
      </w:tr>
      <w:tr w:rsidR="00196ACA" w14:paraId="1B52DC2A" w14:textId="77777777" w:rsidTr="00196ACA">
        <w:trPr>
          <w:trHeight w:val="201"/>
        </w:trPr>
        <w:tc>
          <w:tcPr>
            <w:tcW w:w="665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F1044A9" w14:textId="3620B767" w:rsidR="00196ACA" w:rsidRPr="00196ACA" w:rsidRDefault="00196ACA" w:rsidP="00196ACA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196ACA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</w:t>
            </w:r>
            <w:proofErr w:type="spellEnd"/>
            <w:r w:rsidRPr="00196ACA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96ACA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Wealthsimple</w:t>
            </w:r>
            <w:proofErr w:type="spellEnd"/>
            <w:r w:rsidRPr="00196ACA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N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orth </w:t>
            </w:r>
            <w:r w:rsidRPr="00196ACA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A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merica</w:t>
            </w:r>
            <w:r w:rsidRPr="00196ACA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Socially Responsible Factor Index 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PR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E26D2C5" w14:textId="6E92B03E" w:rsidR="00196ACA" w:rsidRPr="00196ACA" w:rsidRDefault="00196ACA" w:rsidP="00196ACA">
            <w:pPr>
              <w:spacing w:line="256" w:lineRule="auto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.SOLNARFP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270C56D" w14:textId="5ECE2475" w:rsidR="00196ACA" w:rsidRDefault="00196ACA" w:rsidP="00196ACA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196ACA">
              <w:rPr>
                <w:rFonts w:eastAsia="Calibri"/>
                <w:color w:val="000000"/>
                <w:lang w:val="en-GB" w:eastAsia="en-US"/>
              </w:rPr>
              <w:t>DE000SLA9881</w:t>
            </w:r>
          </w:p>
        </w:tc>
      </w:tr>
      <w:tr w:rsidR="00196ACA" w14:paraId="45C47424" w14:textId="77777777" w:rsidTr="00196ACA">
        <w:trPr>
          <w:trHeight w:val="201"/>
        </w:trPr>
        <w:tc>
          <w:tcPr>
            <w:tcW w:w="665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4C7C0AB" w14:textId="46C19550" w:rsidR="00196ACA" w:rsidRPr="00196ACA" w:rsidRDefault="00196ACA" w:rsidP="00196ACA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196ACA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</w:t>
            </w:r>
            <w:proofErr w:type="spellEnd"/>
            <w:r w:rsidRPr="00196ACA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96ACA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Wealthsimple</w:t>
            </w:r>
            <w:proofErr w:type="spellEnd"/>
            <w:r w:rsidRPr="00196ACA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N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orth </w:t>
            </w:r>
            <w:r w:rsidRPr="00196ACA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A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merica</w:t>
            </w:r>
            <w:r w:rsidRPr="00196ACA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Socially Responsible Factor Index 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NTR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E371013" w14:textId="763D14B9" w:rsidR="00196ACA" w:rsidRDefault="00196ACA" w:rsidP="00196ACA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.SOLNARFN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1708C55" w14:textId="1C96571C" w:rsidR="00196ACA" w:rsidRDefault="00196ACA" w:rsidP="00196ACA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196ACA">
              <w:rPr>
                <w:rFonts w:eastAsia="Calibri"/>
                <w:color w:val="000000"/>
                <w:lang w:val="en-GB" w:eastAsia="en-US"/>
              </w:rPr>
              <w:t>DE000SLA9899</w:t>
            </w:r>
          </w:p>
        </w:tc>
      </w:tr>
      <w:tr w:rsidR="00196ACA" w14:paraId="189E340B" w14:textId="77777777" w:rsidTr="00196ACA">
        <w:trPr>
          <w:trHeight w:val="201"/>
        </w:trPr>
        <w:tc>
          <w:tcPr>
            <w:tcW w:w="66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0CDFAEE" w14:textId="57F2E139" w:rsidR="00196ACA" w:rsidRPr="00196ACA" w:rsidRDefault="00196ACA" w:rsidP="00196ACA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196ACA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</w:t>
            </w:r>
            <w:proofErr w:type="spellEnd"/>
            <w:r w:rsidRPr="00196ACA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96ACA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Wealthsimple</w:t>
            </w:r>
            <w:proofErr w:type="spellEnd"/>
            <w:r w:rsidRPr="00196ACA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N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orth </w:t>
            </w:r>
            <w:r w:rsidRPr="00196ACA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A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merica</w:t>
            </w:r>
            <w:r w:rsidRPr="00196ACA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Socially Responsible Factor Index 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TR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9204092" w14:textId="5B14198D" w:rsidR="00196ACA" w:rsidRDefault="00196ACA" w:rsidP="00196ACA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.SOLNARFT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559FF25" w14:textId="05392F3F" w:rsidR="00196ACA" w:rsidRDefault="00196ACA" w:rsidP="00196ACA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196ACA">
              <w:rPr>
                <w:rFonts w:eastAsia="Calibri"/>
                <w:color w:val="000000"/>
                <w:lang w:val="en-GB" w:eastAsia="en-US"/>
              </w:rPr>
              <w:t>DE000SLA99A6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5137CF59" w:rsidR="00783C68" w:rsidRPr="00B01B34" w:rsidRDefault="00E05994" w:rsidP="00783C68">
      <w:pPr>
        <w:spacing w:before="0" w:after="160" w:line="259" w:lineRule="auto"/>
        <w:rPr>
          <w:sz w:val="22"/>
          <w:szCs w:val="22"/>
          <w:lang w:val="en-GB"/>
        </w:rPr>
      </w:pPr>
      <w:r>
        <w:rPr>
          <w:lang w:val="en-GB"/>
        </w:rPr>
        <w:t xml:space="preserve"> </w:t>
      </w:r>
      <w:r w:rsidR="00783C68" w:rsidRPr="009619D6">
        <w:rPr>
          <w:b/>
          <w:bCs/>
          <w:u w:val="single"/>
          <w:lang w:val="en-GB"/>
        </w:rPr>
        <w:t xml:space="preserve">Rationale for </w:t>
      </w:r>
      <w:r w:rsidR="00B01B34" w:rsidRPr="009619D6">
        <w:rPr>
          <w:b/>
          <w:bCs/>
          <w:u w:val="single"/>
          <w:lang w:val="en-GB"/>
        </w:rPr>
        <w:t>Proposed Change</w:t>
      </w:r>
    </w:p>
    <w:p w14:paraId="2BF4DE5A" w14:textId="3DE3C981" w:rsidR="007E47D4" w:rsidRDefault="008E0CC8" w:rsidP="009619D6">
      <w:pPr>
        <w:spacing w:before="0" w:after="160" w:line="259" w:lineRule="auto"/>
        <w:rPr>
          <w:u w:val="single"/>
          <w:lang w:val="en-GB"/>
        </w:rPr>
      </w:pPr>
      <w:r w:rsidRPr="008E0CC8">
        <w:rPr>
          <w:lang w:val="en-GB"/>
        </w:rPr>
        <w:t xml:space="preserve">The </w:t>
      </w:r>
      <w:r>
        <w:t>indices</w:t>
      </w:r>
      <w:r w:rsidRPr="008E0CC8">
        <w:rPr>
          <w:lang w:val="en-GB"/>
        </w:rPr>
        <w:t xml:space="preserve"> aim to weight </w:t>
      </w:r>
      <w:r>
        <w:t xml:space="preserve">securities </w:t>
      </w:r>
      <w:r w:rsidRPr="008E0CC8">
        <w:rPr>
          <w:lang w:val="en-GB"/>
        </w:rPr>
        <w:t xml:space="preserve">according to sector volatility and invest most into sectors that experience low volatility. Currently </w:t>
      </w:r>
      <w:r>
        <w:t>the calculation of the sector volatility ignores the</w:t>
      </w:r>
      <w:r w:rsidRPr="008E0CC8">
        <w:rPr>
          <w:lang w:val="en-GB"/>
        </w:rPr>
        <w:t xml:space="preserve"> correlation among securities, </w:t>
      </w:r>
      <w:r>
        <w:t xml:space="preserve">which means </w:t>
      </w:r>
      <w:r w:rsidRPr="008E0CC8">
        <w:rPr>
          <w:lang w:val="en-GB"/>
        </w:rPr>
        <w:t xml:space="preserve">sector volatility </w:t>
      </w:r>
      <w:r>
        <w:t xml:space="preserve">is not represented </w:t>
      </w:r>
      <w:r w:rsidRPr="008E0CC8">
        <w:rPr>
          <w:lang w:val="en-GB"/>
        </w:rPr>
        <w:t xml:space="preserve">in an accurate way. </w:t>
      </w:r>
      <w:r w:rsidR="000734A4">
        <w:t xml:space="preserve">In order to have </w:t>
      </w:r>
      <w:r w:rsidRPr="008E0CC8">
        <w:rPr>
          <w:lang w:val="en-GB"/>
        </w:rPr>
        <w:t xml:space="preserve"> an accurate figure covariances among securities</w:t>
      </w:r>
      <w:r>
        <w:t xml:space="preserve"> need to be considered</w:t>
      </w:r>
      <w:r w:rsidRPr="008E0CC8">
        <w:rPr>
          <w:lang w:val="en-GB"/>
        </w:rPr>
        <w:t xml:space="preserve">. </w:t>
      </w:r>
      <w:r w:rsidR="00F27DA6" w:rsidRPr="008E0CC8">
        <w:rPr>
          <w:lang w:val="en-GB"/>
        </w:rPr>
        <w:t>Th</w:t>
      </w:r>
      <w:r w:rsidR="00F27DA6">
        <w:t>erefore,</w:t>
      </w:r>
      <w:r w:rsidR="000734A4">
        <w:t xml:space="preserve"> the following changes are proposed to the Index Guideline.</w:t>
      </w:r>
    </w:p>
    <w:p w14:paraId="2A079CAD" w14:textId="6C952B02" w:rsidR="00F568D6" w:rsidRPr="009619D6" w:rsidRDefault="004A428F" w:rsidP="00F568D6">
      <w:pPr>
        <w:spacing w:before="0" w:after="160" w:line="259" w:lineRule="auto"/>
        <w:jc w:val="left"/>
        <w:rPr>
          <w:b/>
          <w:bCs/>
          <w:u w:val="single"/>
          <w:lang w:val="en-GB"/>
        </w:rPr>
      </w:pPr>
      <w:r w:rsidRPr="009619D6">
        <w:rPr>
          <w:b/>
          <w:bCs/>
          <w:u w:val="single"/>
          <w:lang w:val="en-GB"/>
        </w:rPr>
        <w:t xml:space="preserve">Proposed </w:t>
      </w:r>
      <w:r w:rsidR="00F568D6" w:rsidRPr="009619D6">
        <w:rPr>
          <w:b/>
          <w:bCs/>
          <w:u w:val="single"/>
          <w:lang w:val="en-GB"/>
        </w:rPr>
        <w:t>Change to the Index Guideline</w:t>
      </w:r>
    </w:p>
    <w:p w14:paraId="7D66871B" w14:textId="319FD201" w:rsidR="004A428F" w:rsidRDefault="004A428F" w:rsidP="004A428F">
      <w:pPr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>The following Methodology change</w:t>
      </w:r>
      <w:r w:rsidR="000734A4">
        <w:t xml:space="preserve"> is</w:t>
      </w:r>
      <w:r>
        <w:rPr>
          <w:lang w:val="en-GB"/>
        </w:rPr>
        <w:t xml:space="preserve"> proposed in the following point</w:t>
      </w:r>
      <w:r w:rsidR="00C32515">
        <w:rPr>
          <w:lang w:val="en-GB"/>
        </w:rPr>
        <w:t xml:space="preserve"> of the </w:t>
      </w:r>
      <w:proofErr w:type="spellStart"/>
      <w:r w:rsidR="00C32515">
        <w:rPr>
          <w:lang w:val="en-GB"/>
        </w:rPr>
        <w:t>Inde</w:t>
      </w:r>
      <w:proofErr w:type="spellEnd"/>
      <w:r w:rsidR="008E0CC8">
        <w:t>x</w:t>
      </w:r>
      <w:r>
        <w:rPr>
          <w:lang w:val="en-GB"/>
        </w:rPr>
        <w:t>:</w:t>
      </w:r>
    </w:p>
    <w:p w14:paraId="7A6F78CB" w14:textId="77777777" w:rsidR="00556B49" w:rsidRDefault="00556B49" w:rsidP="002663E0">
      <w:pPr>
        <w:spacing w:before="0" w:after="160" w:line="259" w:lineRule="auto"/>
        <w:jc w:val="left"/>
      </w:pPr>
      <w:r>
        <w:t>Section 2.3. WEIGHTING OF THE INDEX COMPONENTS</w:t>
      </w:r>
    </w:p>
    <w:p w14:paraId="0D981DE3" w14:textId="77777777" w:rsidR="00556B49" w:rsidRPr="00CC789B" w:rsidRDefault="00556B49" w:rsidP="002663E0">
      <w:pPr>
        <w:spacing w:before="0" w:after="160" w:line="259" w:lineRule="auto"/>
        <w:jc w:val="left"/>
        <w:rPr>
          <w:b/>
          <w:bCs/>
        </w:rPr>
      </w:pPr>
      <w:r w:rsidRPr="00CC789B">
        <w:rPr>
          <w:b/>
          <w:bCs/>
        </w:rPr>
        <w:t>From:</w:t>
      </w:r>
    </w:p>
    <w:p w14:paraId="196667B3" w14:textId="77777777" w:rsidR="00556B49" w:rsidRDefault="00556B49" w:rsidP="002663E0">
      <w:pPr>
        <w:spacing w:before="0" w:after="160" w:line="259" w:lineRule="auto"/>
        <w:jc w:val="left"/>
      </w:pPr>
      <w:r>
        <w:t xml:space="preserve">On each Selection Day each Index Component is assigned a weight according to the steps below: </w:t>
      </w:r>
    </w:p>
    <w:p w14:paraId="5516BD86" w14:textId="683E0C39" w:rsidR="00556B49" w:rsidRDefault="00556B49" w:rsidP="002663E0">
      <w:pPr>
        <w:spacing w:before="0" w:after="160" w:line="259" w:lineRule="auto"/>
        <w:jc w:val="left"/>
        <w:rPr>
          <w:iCs/>
        </w:rPr>
      </w:pPr>
      <w:r>
        <w:rPr>
          <w:iCs/>
        </w:rPr>
        <w:t>[...]</w:t>
      </w:r>
    </w:p>
    <w:p w14:paraId="2F67D00F" w14:textId="043E0E6C" w:rsidR="00556B49" w:rsidRDefault="00556B49" w:rsidP="002663E0">
      <w:pPr>
        <w:spacing w:before="0" w:after="160" w:line="259" w:lineRule="auto"/>
        <w:jc w:val="left"/>
      </w:pPr>
      <w:r>
        <w:rPr>
          <w:iCs/>
        </w:rPr>
        <w:t xml:space="preserve">2. </w:t>
      </w:r>
      <w:r>
        <w:t>Next each sector is weighted according to the aggregate sum of the inverse volatility within each sector:</w:t>
      </w:r>
    </w:p>
    <w:p w14:paraId="7C7AED90" w14:textId="4F4F4EB9" w:rsidR="009619D6" w:rsidRPr="009619D6" w:rsidRDefault="00276601" w:rsidP="009619D6">
      <w:pPr>
        <w:rPr>
          <w:lang w:eastAsia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lang w:eastAsia="en-US"/>
                </w:rPr>
                <m:t>ws</m:t>
              </m:r>
            </m:e>
            <m:sub>
              <m:r>
                <w:rPr>
                  <w:rFonts w:ascii="Cambria Math" w:hAnsi="Cambria Math"/>
                  <w:lang w:eastAsia="en-US"/>
                </w:rPr>
                <m:t>s</m:t>
              </m:r>
            </m:sub>
          </m:sSub>
          <m:r>
            <w:rPr>
              <w:rFonts w:ascii="Cambria Math" w:hAnsi="Cambria Math"/>
              <w:lang w:eastAsia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eastAsia="en-US"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lang w:eastAsia="en-US"/>
                    </w:rPr>
                  </m:ctrlPr>
                </m:naryPr>
                <m:sub>
                  <m:r>
                    <w:rPr>
                      <w:rFonts w:ascii="Cambria Math" w:hAnsi="Cambria Math"/>
                      <w:lang w:eastAsia="en-US"/>
                    </w:rPr>
                    <m:t>k=1</m:t>
                  </m:r>
                </m:sub>
                <m:sup>
                  <m:sSub>
                    <m:sSubPr>
                      <m:ctrlPr>
                        <w:rPr>
                          <w:rFonts w:ascii="Cambria Math" w:hAnsi="Cambria Math"/>
                          <w:i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eastAsia="en-US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lang w:eastAsia="en-US"/>
                        </w:rPr>
                        <m:t>s</m:t>
                      </m:r>
                    </m:sub>
                  </m:sSub>
                </m:sup>
                <m:e>
                  <m:r>
                    <w:rPr>
                      <w:rFonts w:ascii="Cambria Math" w:hAnsi="Cambria Math"/>
                      <w:lang w:eastAsia="en-US"/>
                    </w:rPr>
                    <m:t>1/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eastAsia="en-US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  <w:lang w:eastAsia="en-US"/>
                        </w:rPr>
                        <m:t>k</m:t>
                      </m:r>
                    </m:sub>
                  </m:sSub>
                </m:e>
              </m:nary>
            </m:num>
            <m:den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lang w:eastAsia="en-US"/>
                    </w:rPr>
                  </m:ctrlPr>
                </m:naryPr>
                <m:sub>
                  <m:r>
                    <w:rPr>
                      <w:rFonts w:ascii="Cambria Math" w:hAnsi="Cambria Math"/>
                      <w:lang w:eastAsia="en-US"/>
                    </w:rPr>
                    <m:t>n=1</m:t>
                  </m:r>
                </m:sub>
                <m:sup>
                  <m:r>
                    <w:rPr>
                      <w:rFonts w:ascii="Cambria Math" w:hAnsi="Cambria Math"/>
                      <w:lang w:eastAsia="en-US"/>
                    </w:rPr>
                    <m:t>N</m:t>
                  </m:r>
                </m:sup>
                <m:e>
                  <m:r>
                    <w:rPr>
                      <w:rFonts w:ascii="Cambria Math" w:hAnsi="Cambria Math"/>
                      <w:lang w:eastAsia="en-US"/>
                    </w:rPr>
                    <m:t>1/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eastAsia="en-US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  <w:lang w:eastAsia="en-US"/>
                        </w:rPr>
                        <m:t>n</m:t>
                      </m:r>
                    </m:sub>
                  </m:sSub>
                </m:e>
              </m:nary>
            </m:den>
          </m:f>
        </m:oMath>
      </m:oMathPara>
    </w:p>
    <w:p w14:paraId="12F8B6F5" w14:textId="77777777" w:rsidR="009619D6" w:rsidRPr="009619D6" w:rsidRDefault="009619D6" w:rsidP="009619D6">
      <w:pPr>
        <w:rPr>
          <w:lang w:val="en-GB" w:eastAsia="en-US"/>
        </w:rPr>
      </w:pPr>
      <w:r w:rsidRPr="009619D6">
        <w:rPr>
          <w:lang w:val="en-GB" w:eastAsia="en-US"/>
        </w:rPr>
        <w:t>Where:</w:t>
      </w:r>
    </w:p>
    <w:p w14:paraId="6A8FA267" w14:textId="77777777" w:rsidR="009619D6" w:rsidRPr="009619D6" w:rsidRDefault="00276601" w:rsidP="009619D6">
      <w:pPr>
        <w:rPr>
          <w:lang w:val="en-GB" w:eastAsia="en-US"/>
        </w:rPr>
      </w:pPr>
      <m:oMath>
        <m:sSub>
          <m:sSubPr>
            <m:ctrlPr>
              <w:rPr>
                <w:rFonts w:ascii="Cambria Math" w:hAnsi="Cambria Math"/>
                <w:i/>
                <w:lang w:eastAsia="en-US"/>
              </w:rPr>
            </m:ctrlPr>
          </m:sSubPr>
          <m:e>
            <m:r>
              <w:rPr>
                <w:rFonts w:ascii="Cambria Math" w:hAnsi="Cambria Math"/>
                <w:lang w:eastAsia="en-US"/>
              </w:rPr>
              <m:t>ws</m:t>
            </m:r>
          </m:e>
          <m:sub>
            <m:r>
              <w:rPr>
                <w:rFonts w:ascii="Cambria Math" w:hAnsi="Cambria Math"/>
                <w:lang w:eastAsia="en-US"/>
              </w:rPr>
              <m:t>s</m:t>
            </m:r>
          </m:sub>
        </m:sSub>
      </m:oMath>
      <w:r w:rsidR="009619D6" w:rsidRPr="009619D6">
        <w:rPr>
          <w:lang w:val="en-GB" w:eastAsia="en-US"/>
        </w:rPr>
        <w:tab/>
      </w:r>
      <w:r w:rsidR="009619D6" w:rsidRPr="009619D6">
        <w:rPr>
          <w:lang w:val="en-GB" w:eastAsia="en-US"/>
        </w:rPr>
        <w:tab/>
        <w:t>= weight of sector s</w:t>
      </w:r>
    </w:p>
    <w:p w14:paraId="23563B9C" w14:textId="77777777" w:rsidR="009619D6" w:rsidRPr="009619D6" w:rsidRDefault="00276601" w:rsidP="009619D6">
      <w:pPr>
        <w:rPr>
          <w:lang w:val="en-GB" w:eastAsia="en-US"/>
        </w:rPr>
      </w:pP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lang w:eastAsia="en-US"/>
              </w:rPr>
            </m:ctrlPr>
          </m:naryPr>
          <m:sub>
            <m:r>
              <w:rPr>
                <w:rFonts w:ascii="Cambria Math" w:hAnsi="Cambria Math"/>
                <w:lang w:eastAsia="en-US"/>
              </w:rPr>
              <m:t>k</m:t>
            </m:r>
            <m:r>
              <w:rPr>
                <w:rFonts w:ascii="Cambria Math" w:hAnsi="Cambria Math"/>
                <w:lang w:val="en-GB" w:eastAsia="en-US"/>
              </w:rPr>
              <m:t>=1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lang w:eastAsia="en-US"/>
                  </w:rPr>
                  <m:t>K</m:t>
                </m:r>
              </m:e>
              <m:sub>
                <m:r>
                  <w:rPr>
                    <w:rFonts w:ascii="Cambria Math" w:hAnsi="Cambria Math"/>
                    <w:lang w:eastAsia="en-US"/>
                  </w:rPr>
                  <m:t>s</m:t>
                </m:r>
              </m:sub>
            </m:sSub>
          </m:sup>
          <m:e>
            <m:r>
              <w:rPr>
                <w:rFonts w:ascii="Cambria Math" w:hAnsi="Cambria Math"/>
                <w:lang w:val="en-GB" w:eastAsia="en-US"/>
              </w:rPr>
              <m:t>1/</m:t>
            </m:r>
            <m:sSub>
              <m:sSubPr>
                <m:ctrlPr>
                  <w:rPr>
                    <w:rFonts w:ascii="Cambria Math" w:hAnsi="Cambria Math"/>
                    <w:i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lang w:eastAsia="en-US"/>
                  </w:rPr>
                  <m:t>σ</m:t>
                </m:r>
              </m:e>
              <m:sub>
                <m:r>
                  <w:rPr>
                    <w:rFonts w:ascii="Cambria Math" w:hAnsi="Cambria Math"/>
                    <w:lang w:eastAsia="en-US"/>
                  </w:rPr>
                  <m:t>k</m:t>
                </m:r>
              </m:sub>
            </m:sSub>
          </m:e>
        </m:nary>
      </m:oMath>
      <w:r w:rsidR="009619D6" w:rsidRPr="009619D6">
        <w:rPr>
          <w:lang w:val="en-GB" w:eastAsia="en-US"/>
        </w:rPr>
        <w:tab/>
        <w:t>= the sum of inverse volatilities of all securities within sector s</w:t>
      </w:r>
    </w:p>
    <w:p w14:paraId="6E68E06F" w14:textId="77777777" w:rsidR="009619D6" w:rsidRPr="00556B49" w:rsidRDefault="00276601" w:rsidP="009619D6">
      <w:pPr>
        <w:spacing w:before="0" w:after="160" w:line="259" w:lineRule="auto"/>
        <w:jc w:val="left"/>
        <w:rPr>
          <w:iCs/>
        </w:rPr>
      </w:pP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lang w:eastAsia="en-US"/>
              </w:rPr>
            </m:ctrlPr>
          </m:naryPr>
          <m:sub>
            <m:r>
              <w:rPr>
                <w:rFonts w:ascii="Cambria Math" w:hAnsi="Cambria Math"/>
                <w:lang w:eastAsia="en-US"/>
              </w:rPr>
              <m:t>n</m:t>
            </m:r>
            <m:r>
              <w:rPr>
                <w:rFonts w:ascii="Cambria Math" w:hAnsi="Cambria Math"/>
                <w:lang w:val="en-GB" w:eastAsia="en-US"/>
              </w:rPr>
              <m:t>=1</m:t>
            </m:r>
          </m:sub>
          <m:sup>
            <m:r>
              <w:rPr>
                <w:rFonts w:ascii="Cambria Math" w:hAnsi="Cambria Math"/>
                <w:lang w:eastAsia="en-US"/>
              </w:rPr>
              <m:t>N</m:t>
            </m:r>
          </m:sup>
          <m:e>
            <m:r>
              <w:rPr>
                <w:rFonts w:ascii="Cambria Math" w:hAnsi="Cambria Math"/>
                <w:lang w:val="en-GB" w:eastAsia="en-US"/>
              </w:rPr>
              <m:t>1/</m:t>
            </m:r>
            <m:sSub>
              <m:sSubPr>
                <m:ctrlPr>
                  <w:rPr>
                    <w:rFonts w:ascii="Cambria Math" w:hAnsi="Cambria Math"/>
                    <w:i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lang w:eastAsia="en-US"/>
                  </w:rPr>
                  <m:t>σ</m:t>
                </m:r>
              </m:e>
              <m:sub>
                <m:r>
                  <w:rPr>
                    <w:rFonts w:ascii="Cambria Math" w:hAnsi="Cambria Math"/>
                    <w:lang w:eastAsia="en-US"/>
                  </w:rPr>
                  <m:t>n</m:t>
                </m:r>
              </m:sub>
            </m:sSub>
          </m:e>
        </m:nary>
      </m:oMath>
      <w:r w:rsidR="009619D6" w:rsidRPr="009619D6">
        <w:rPr>
          <w:lang w:val="en-GB" w:eastAsia="en-US"/>
        </w:rPr>
        <w:tab/>
        <w:t>= the sum of inverse volatilities among all securities</w:t>
      </w:r>
      <w:r w:rsidR="009619D6">
        <w:rPr>
          <w:lang w:val="en-GB" w:eastAsia="en-US"/>
        </w:rPr>
        <w:br/>
      </w:r>
      <w:r w:rsidR="009619D6">
        <w:t>[...]</w:t>
      </w:r>
    </w:p>
    <w:p w14:paraId="3DACB843" w14:textId="77777777" w:rsidR="009619D6" w:rsidRDefault="009619D6" w:rsidP="002663E0">
      <w:pPr>
        <w:spacing w:before="0" w:after="160" w:line="259" w:lineRule="auto"/>
        <w:jc w:val="left"/>
        <w:rPr>
          <w:iCs/>
        </w:rPr>
      </w:pPr>
    </w:p>
    <w:p w14:paraId="0A9E6E1F" w14:textId="771D64B0" w:rsidR="00556B49" w:rsidRPr="00CC789B" w:rsidRDefault="00556B49" w:rsidP="002663E0">
      <w:pPr>
        <w:spacing w:before="0" w:after="160" w:line="259" w:lineRule="auto"/>
        <w:jc w:val="left"/>
        <w:rPr>
          <w:b/>
          <w:bCs/>
          <w:iCs/>
        </w:rPr>
      </w:pPr>
      <w:r w:rsidRPr="00CC789B">
        <w:rPr>
          <w:b/>
          <w:bCs/>
          <w:iCs/>
        </w:rPr>
        <w:t>To:</w:t>
      </w:r>
    </w:p>
    <w:p w14:paraId="663D02DB" w14:textId="77777777" w:rsidR="00556B49" w:rsidRDefault="00556B49" w:rsidP="00556B49">
      <w:pPr>
        <w:spacing w:before="0" w:after="160" w:line="259" w:lineRule="auto"/>
        <w:jc w:val="left"/>
      </w:pPr>
      <w:r>
        <w:t xml:space="preserve">On each Selection Day each Index Component is assigned a weight according to the steps below: </w:t>
      </w:r>
    </w:p>
    <w:p w14:paraId="3F924265" w14:textId="77777777" w:rsidR="00556B49" w:rsidRDefault="00556B49" w:rsidP="002663E0">
      <w:pPr>
        <w:spacing w:before="0" w:after="160" w:line="259" w:lineRule="auto"/>
        <w:jc w:val="left"/>
        <w:rPr>
          <w:iCs/>
        </w:rPr>
      </w:pPr>
      <w:r>
        <w:rPr>
          <w:iCs/>
        </w:rPr>
        <w:t>[...]</w:t>
      </w:r>
    </w:p>
    <w:p w14:paraId="085B82E8" w14:textId="4E8EE359" w:rsidR="008E0CC8" w:rsidRPr="008E0CC8" w:rsidRDefault="00556B49" w:rsidP="002663E0">
      <w:pPr>
        <w:spacing w:before="0" w:after="160" w:line="259" w:lineRule="auto"/>
        <w:jc w:val="left"/>
        <w:rPr>
          <w:iCs/>
        </w:rPr>
      </w:pPr>
      <w:r>
        <w:rPr>
          <w:iCs/>
        </w:rPr>
        <w:t xml:space="preserve">2. </w:t>
      </w:r>
      <w:r>
        <w:t>Next each sector is weighted according to the aggregate sum of the inverse volatility within each sector:</w:t>
      </w:r>
    </w:p>
    <w:p w14:paraId="4D4ACDFF" w14:textId="57545945" w:rsidR="008E0CC8" w:rsidRPr="008E0CC8" w:rsidRDefault="00276601" w:rsidP="008E0CC8">
      <w:pPr>
        <w:rPr>
          <w:sz w:val="22"/>
          <w:szCs w:val="22"/>
          <w:lang w:eastAsia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  <w:lang w:eastAsia="en-US"/>
                </w:rPr>
                <m:t>ws</m:t>
              </m:r>
            </m:e>
            <m:sub>
              <m:r>
                <w:rPr>
                  <w:rFonts w:ascii="Cambria Math" w:hAnsi="Cambria Math"/>
                  <w:sz w:val="22"/>
                  <w:szCs w:val="22"/>
                  <w:lang w:eastAsia="en-US"/>
                </w:rPr>
                <m:t>s</m:t>
              </m:r>
            </m:sub>
          </m:sSub>
          <m:r>
            <w:rPr>
              <w:rFonts w:ascii="Cambria Math" w:hAnsi="Cambria Math"/>
              <w:sz w:val="22"/>
              <w:szCs w:val="22"/>
              <w:lang w:eastAsia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f>
                <m:fPr>
                  <m:type m:val="lin"/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2"/>
                      <w:szCs w:val="22"/>
                      <w:lang w:eastAsia="en-US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  <w:lang w:eastAsia="en-US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  <w:lang w:eastAsia="en-US"/>
                        </w:rPr>
                        <m:t>s</m:t>
                      </m:r>
                    </m:sub>
                  </m:sSub>
                </m:den>
              </m:f>
            </m:num>
            <m:den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en-US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2"/>
                      <w:szCs w:val="22"/>
                      <w:lang w:eastAsia="en-US"/>
                    </w:rPr>
                    <m:t>s=1</m:t>
                  </m:r>
                </m:sub>
                <m:sup>
                  <m:r>
                    <w:rPr>
                      <w:rFonts w:ascii="Cambria Math" w:hAnsi="Cambria Math"/>
                      <w:sz w:val="22"/>
                      <w:szCs w:val="22"/>
                      <w:lang w:eastAsia="en-US"/>
                    </w:rPr>
                    <m:t>S</m:t>
                  </m:r>
                </m:sup>
                <m:e>
                  <m:f>
                    <m:fPr>
                      <m:type m:val="skw"/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  <w:lang w:eastAsia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2"/>
                          <w:szCs w:val="22"/>
                          <w:lang w:eastAsia="en-US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  <w:lang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  <w:lang w:eastAsia="en-US"/>
                            </w:rPr>
                            <m:t>σ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  <w:lang w:eastAsia="en-US"/>
                            </w:rPr>
                            <m:t>s</m:t>
                          </m:r>
                        </m:sub>
                      </m:sSub>
                    </m:den>
                  </m:f>
                </m:e>
              </m:nary>
            </m:den>
          </m:f>
        </m:oMath>
      </m:oMathPara>
    </w:p>
    <w:p w14:paraId="49CD965D" w14:textId="77777777" w:rsidR="008E0CC8" w:rsidRPr="004E7C39" w:rsidRDefault="00276601" w:rsidP="008E0CC8">
      <w:pPr>
        <w:rPr>
          <w:sz w:val="22"/>
          <w:szCs w:val="22"/>
          <w:lang w:eastAsia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 w:val="22"/>
                  <w:szCs w:val="22"/>
                  <w:lang w:eastAsia="en-US"/>
                </w:rPr>
                <m:t>σ</m:t>
              </m:r>
            </m:e>
            <m:sub>
              <m:r>
                <w:rPr>
                  <w:rFonts w:ascii="Cambria Math" w:hAnsi="Cambria Math"/>
                  <w:sz w:val="22"/>
                  <w:szCs w:val="22"/>
                  <w:lang w:eastAsia="en-US"/>
                </w:rPr>
                <m:t>s</m:t>
              </m:r>
            </m:sub>
          </m:sSub>
          <m:r>
            <w:rPr>
              <w:rFonts w:ascii="Cambria Math" w:hAnsi="Cambria Math"/>
              <w:sz w:val="22"/>
              <w:szCs w:val="22"/>
              <w:lang w:eastAsia="en-US"/>
            </w:rPr>
            <m:t xml:space="preserve"> 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2"/>
                  <w:szCs w:val="22"/>
                  <w:lang w:eastAsia="en-U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  <w:lang w:eastAsia="en-US"/>
                    </w:rPr>
                    <m:t>w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  <w:lang w:eastAsia="en-US"/>
                    </w:rPr>
                    <m:t>'</m:t>
                  </m:r>
                </m:sup>
              </m:sSup>
              <m:r>
                <w:rPr>
                  <w:rFonts w:ascii="Cambria Math" w:hAnsi="Cambria Math"/>
                  <w:sz w:val="22"/>
                  <w:szCs w:val="22"/>
                  <w:lang w:eastAsia="en-US"/>
                </w:rPr>
                <m:t>*∑*w</m:t>
              </m:r>
            </m:e>
          </m:rad>
        </m:oMath>
      </m:oMathPara>
    </w:p>
    <w:p w14:paraId="2419CC6F" w14:textId="77777777" w:rsidR="008E0CC8" w:rsidRDefault="008E0CC8" w:rsidP="008E0CC8">
      <w:pPr>
        <w:rPr>
          <w:b/>
          <w:bCs/>
          <w:sz w:val="22"/>
          <w:szCs w:val="22"/>
          <w:lang w:eastAsia="en-US"/>
        </w:rPr>
      </w:pPr>
      <w:bookmarkStart w:id="2" w:name="_Hlk36834152"/>
    </w:p>
    <w:p w14:paraId="1209B4DC" w14:textId="7599B09F" w:rsidR="008E0CC8" w:rsidRPr="00C174BD" w:rsidRDefault="008E0CC8" w:rsidP="008E0CC8">
      <w:pPr>
        <w:rPr>
          <w:sz w:val="22"/>
          <w:szCs w:val="22"/>
          <w:lang w:eastAsia="en-US"/>
        </w:rPr>
      </w:pPr>
      <w:r w:rsidRPr="00C174BD">
        <w:rPr>
          <w:sz w:val="22"/>
          <w:szCs w:val="22"/>
          <w:lang w:eastAsia="en-US"/>
        </w:rPr>
        <w:t>Where:</w:t>
      </w:r>
    </w:p>
    <w:p w14:paraId="196C1DF0" w14:textId="77777777" w:rsidR="008E0CC8" w:rsidRPr="00C174BD" w:rsidRDefault="00276601" w:rsidP="008E0CC8">
      <w:pPr>
        <w:rPr>
          <w:sz w:val="22"/>
          <w:szCs w:val="22"/>
          <w:lang w:eastAsia="en-US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eastAsia="en-US"/>
              </w:rPr>
              <m:t>ws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en-US"/>
              </w:rPr>
              <m:t>s</m:t>
            </m:r>
          </m:sub>
        </m:sSub>
        <m:r>
          <w:rPr>
            <w:rFonts w:ascii="Cambria Math" w:hAnsi="Cambria Math"/>
            <w:sz w:val="22"/>
            <w:szCs w:val="22"/>
            <w:lang w:eastAsia="en-US"/>
          </w:rPr>
          <m:t xml:space="preserve"> </m:t>
        </m:r>
      </m:oMath>
      <w:r w:rsidR="008E0CC8" w:rsidRPr="00C174BD">
        <w:rPr>
          <w:sz w:val="22"/>
          <w:szCs w:val="22"/>
          <w:lang w:eastAsia="en-US"/>
        </w:rPr>
        <w:t>= weight of sector s</w:t>
      </w:r>
    </w:p>
    <w:p w14:paraId="63C534A3" w14:textId="77777777" w:rsidR="008E0CC8" w:rsidRPr="007773ED" w:rsidRDefault="00276601" w:rsidP="008E0CC8">
      <w:pPr>
        <w:rPr>
          <w:sz w:val="22"/>
          <w:szCs w:val="22"/>
          <w:lang w:eastAsia="en-US"/>
        </w:rPr>
      </w:pPr>
      <m:oMath>
        <m:sSub>
          <m:sSubPr>
            <m:ctrlPr>
              <w:rPr>
                <w:rFonts w:ascii="Cambria Math" w:hAnsi="Cambria Math"/>
                <w:i/>
                <w:lang w:eastAsia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eastAsia="en-US"/>
              </w:rPr>
              <m:t>σ</m:t>
            </m:r>
          </m:e>
          <m:sub>
            <m:r>
              <w:rPr>
                <w:rFonts w:ascii="Cambria Math" w:hAnsi="Cambria Math"/>
                <w:sz w:val="22"/>
                <w:szCs w:val="22"/>
                <w:lang w:eastAsia="en-US"/>
              </w:rPr>
              <m:t>s</m:t>
            </m:r>
          </m:sub>
        </m:sSub>
        <m:r>
          <w:rPr>
            <w:rFonts w:ascii="Cambria Math" w:hAnsi="Cambria Math"/>
            <w:sz w:val="22"/>
            <w:szCs w:val="22"/>
            <w:lang w:eastAsia="en-US"/>
          </w:rPr>
          <m:t xml:space="preserve"> </m:t>
        </m:r>
      </m:oMath>
      <w:r w:rsidR="008E0CC8" w:rsidRPr="00C174BD">
        <w:rPr>
          <w:sz w:val="22"/>
          <w:szCs w:val="22"/>
          <w:lang w:eastAsia="en-US"/>
        </w:rPr>
        <w:t xml:space="preserve">= </w:t>
      </w:r>
      <w:r w:rsidR="008E0CC8">
        <w:rPr>
          <w:sz w:val="22"/>
          <w:szCs w:val="22"/>
          <w:lang w:eastAsia="en-US"/>
        </w:rPr>
        <w:t>volatility of sector s</w:t>
      </w:r>
    </w:p>
    <w:p w14:paraId="1F8130C0" w14:textId="77777777" w:rsidR="008E0CC8" w:rsidRPr="00EE3FA4" w:rsidRDefault="008E0CC8" w:rsidP="008E0CC8">
      <w:pPr>
        <w:rPr>
          <w:sz w:val="22"/>
          <w:szCs w:val="22"/>
          <w:lang w:eastAsia="en-US"/>
        </w:rPr>
      </w:pPr>
      <m:oMath>
        <m:r>
          <w:rPr>
            <w:rFonts w:ascii="Cambria Math" w:hAnsi="Cambria Math"/>
            <w:sz w:val="22"/>
            <w:szCs w:val="22"/>
            <w:lang w:eastAsia="en-US"/>
          </w:rPr>
          <m:t xml:space="preserve">w </m:t>
        </m:r>
      </m:oMath>
      <w:r w:rsidRPr="00C174BD">
        <w:rPr>
          <w:sz w:val="22"/>
          <w:szCs w:val="22"/>
          <w:lang w:eastAsia="en-US"/>
        </w:rPr>
        <w:t xml:space="preserve">= </w:t>
      </w:r>
      <w:r>
        <w:rPr>
          <w:sz w:val="22"/>
          <w:szCs w:val="22"/>
          <w:lang w:eastAsia="en-US"/>
        </w:rPr>
        <w:t>vector of initial weights of securities (</w:t>
      </w:r>
      <m:oMath>
        <m:sSub>
          <m:sSubPr>
            <m:ctrlPr>
              <w:rPr>
                <w:rFonts w:ascii="Cambria Math" w:hAnsi="Cambria Math"/>
                <w:i/>
                <w:lang w:eastAsia="en-US"/>
              </w:rPr>
            </m:ctrlPr>
          </m:sSubPr>
          <m:e>
            <m:r>
              <w:rPr>
                <w:rFonts w:ascii="Cambria Math" w:hAnsi="Cambria Math"/>
                <w:lang w:eastAsia="en-US"/>
              </w:rPr>
              <m:t>wi</m:t>
            </m:r>
          </m:e>
          <m:sub>
            <m:r>
              <w:rPr>
                <w:rFonts w:ascii="Cambria Math" w:hAnsi="Cambria Math"/>
                <w:lang w:eastAsia="en-US"/>
              </w:rPr>
              <m:t>i</m:t>
            </m:r>
          </m:sub>
        </m:sSub>
        <m:r>
          <w:rPr>
            <w:rFonts w:ascii="Cambria Math" w:hAnsi="Cambria Math"/>
            <w:lang w:eastAsia="en-US"/>
          </w:rPr>
          <m:t xml:space="preserve">) </m:t>
        </m:r>
      </m:oMath>
      <w:r>
        <w:rPr>
          <w:sz w:val="22"/>
          <w:szCs w:val="22"/>
          <w:lang w:eastAsia="en-US"/>
        </w:rPr>
        <w:t xml:space="preserve">calculated in step 1 for sector </w:t>
      </w:r>
      <w:r w:rsidRPr="00C174BD">
        <w:rPr>
          <w:sz w:val="22"/>
          <w:szCs w:val="22"/>
          <w:lang w:eastAsia="en-US"/>
        </w:rPr>
        <w:t>s</w:t>
      </w:r>
    </w:p>
    <w:p w14:paraId="3A37FFEE" w14:textId="018DA289" w:rsidR="008E0CC8" w:rsidRDefault="008E0CC8" w:rsidP="008E0CC8">
      <w:pPr>
        <w:rPr>
          <w:sz w:val="22"/>
          <w:szCs w:val="22"/>
          <w:lang w:eastAsia="en-US"/>
        </w:rPr>
      </w:pPr>
      <m:oMath>
        <m:r>
          <w:rPr>
            <w:rFonts w:ascii="Cambria Math" w:hAnsi="Cambria Math"/>
            <w:lang w:eastAsia="en-US"/>
          </w:rPr>
          <m:t>∑</m:t>
        </m:r>
        <m:r>
          <w:rPr>
            <w:rFonts w:ascii="Cambria Math" w:hAnsi="Cambria Math"/>
            <w:sz w:val="22"/>
            <w:szCs w:val="22"/>
            <w:lang w:eastAsia="en-US"/>
          </w:rPr>
          <m:t xml:space="preserve"> </m:t>
        </m:r>
      </m:oMath>
      <w:r w:rsidRPr="00C174BD">
        <w:rPr>
          <w:sz w:val="22"/>
          <w:szCs w:val="22"/>
          <w:lang w:eastAsia="en-US"/>
        </w:rPr>
        <w:t xml:space="preserve">= </w:t>
      </w:r>
      <w:r>
        <w:rPr>
          <w:sz w:val="22"/>
          <w:szCs w:val="22"/>
          <w:lang w:eastAsia="en-US"/>
        </w:rPr>
        <w:t>covariance matrix of securities in sector s determined using returns over the past 3 years</w:t>
      </w:r>
    </w:p>
    <w:p w14:paraId="31A118D8" w14:textId="7591CEF2" w:rsidR="00556B49" w:rsidRPr="009619D6" w:rsidRDefault="00556B49" w:rsidP="008E0CC8">
      <w:pPr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>[...]</w:t>
      </w:r>
    </w:p>
    <w:bookmarkEnd w:id="2"/>
    <w:p w14:paraId="1CBB3D69" w14:textId="77777777" w:rsidR="008E0CC8" w:rsidRPr="008E0CC8" w:rsidRDefault="008E0CC8" w:rsidP="002663E0">
      <w:pPr>
        <w:spacing w:before="0" w:after="160" w:line="259" w:lineRule="auto"/>
        <w:jc w:val="left"/>
        <w:rPr>
          <w:i/>
        </w:rPr>
      </w:pPr>
    </w:p>
    <w:p w14:paraId="45154AF2" w14:textId="39B9AC83" w:rsidR="005055F5" w:rsidRPr="00F964E4" w:rsidRDefault="00C04273" w:rsidP="002663E0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lastRenderedPageBreak/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26024ADE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8E0CC8" w:rsidRPr="008E0CC8">
        <w:t xml:space="preserve">Solactive Wealthsimple DM ex NA Socially Responsible Factor Index </w:t>
      </w:r>
      <w:r w:rsidR="008E0CC8">
        <w:t xml:space="preserve">and the </w:t>
      </w:r>
      <w:r w:rsidR="008E0CC8" w:rsidRPr="008E0CC8">
        <w:t xml:space="preserve">Solactive Wealthsimple </w:t>
      </w:r>
      <w:r w:rsidR="008E0CC8">
        <w:t>North America</w:t>
      </w:r>
      <w:r w:rsidR="008E0CC8" w:rsidRPr="008E0CC8">
        <w:t xml:space="preserve"> Socially Responsible Factor Index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191644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691A8273" w14:textId="77777777" w:rsidR="008E0CC8" w:rsidRDefault="008E0CC8" w:rsidP="005055F5">
      <w:pPr>
        <w:jc w:val="left"/>
        <w:rPr>
          <w:sz w:val="28"/>
          <w:szCs w:val="28"/>
          <w:u w:val="single"/>
          <w:lang w:val="en-GB"/>
        </w:rPr>
      </w:pPr>
    </w:p>
    <w:p w14:paraId="763D43B8" w14:textId="0CC47DCB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t>Consultation Procedure</w:t>
      </w:r>
    </w:p>
    <w:p w14:paraId="08D8E698" w14:textId="6A567B43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Consultation, are invited to respond until </w:t>
      </w:r>
      <w:r w:rsidR="00556B49">
        <w:t>27th April 2020 (cob)</w:t>
      </w:r>
      <w:r w:rsidRPr="008E0CC8">
        <w:rPr>
          <w:lang w:val="en-US"/>
        </w:rPr>
        <w:t>.</w:t>
      </w:r>
    </w:p>
    <w:p w14:paraId="04131284" w14:textId="77B5120E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Pr="00C04273">
          <w:rPr>
            <w:rStyle w:val="Hyperlink"/>
            <w:rFonts w:eastAsiaTheme="majorEastAsia"/>
            <w:lang w:val="en-US"/>
          </w:rPr>
          <w:t>compliance@solactive.com</w:t>
        </w:r>
      </w:hyperlink>
      <w:r w:rsidRPr="00C04273">
        <w:rPr>
          <w:lang w:val="en-US"/>
        </w:rPr>
        <w:t>, specifying “</w:t>
      </w:r>
      <w:r w:rsidRPr="009619D6">
        <w:rPr>
          <w:b/>
          <w:bCs/>
          <w:lang w:val="en-US"/>
        </w:rPr>
        <w:t>Market Consultation</w:t>
      </w:r>
      <w:r w:rsidR="00DD3C44" w:rsidRPr="009619D6">
        <w:rPr>
          <w:b/>
          <w:bCs/>
          <w:lang w:val="en-US"/>
        </w:rPr>
        <w:t xml:space="preserve"> </w:t>
      </w:r>
      <w:r w:rsidR="008E0CC8" w:rsidRPr="009619D6">
        <w:rPr>
          <w:b/>
          <w:bCs/>
        </w:rPr>
        <w:t>Solactive Wealthsimple Indices</w:t>
      </w:r>
      <w:r w:rsidR="008E0CC8">
        <w:t>”</w:t>
      </w:r>
      <w:r w:rsidRPr="00C04273">
        <w:rPr>
          <w:lang w:val="en-US"/>
        </w:rPr>
        <w:t xml:space="preserve"> as the subject of the email, or </w:t>
      </w:r>
    </w:p>
    <w:p w14:paraId="6AB9F564" w14:textId="77777777" w:rsidR="005055F5" w:rsidRPr="00C04273" w:rsidRDefault="005055F5" w:rsidP="005055F5">
      <w:pPr>
        <w:spacing w:after="0"/>
        <w:rPr>
          <w:lang w:val="en-US"/>
        </w:rPr>
      </w:pPr>
      <w:r w:rsidRPr="00C04273">
        <w:rPr>
          <w:lang w:val="en-US"/>
        </w:rPr>
        <w:t>via postal mail to:</w:t>
      </w:r>
      <w:r w:rsidRPr="00C04273">
        <w:rPr>
          <w:lang w:val="en-US"/>
        </w:rPr>
        <w:tab/>
      </w:r>
      <w:r w:rsidRPr="00C04273">
        <w:rPr>
          <w:b/>
          <w:bCs/>
          <w:lang w:val="en-US"/>
        </w:rPr>
        <w:t>Solactive AG</w:t>
      </w:r>
    </w:p>
    <w:p w14:paraId="57CF10BE" w14:textId="77777777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77777777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5E442CFD" w:rsidR="005055F5" w:rsidRPr="00C04273" w:rsidRDefault="003D0D25" w:rsidP="003D0D25">
      <w:pPr>
        <w:spacing w:after="0"/>
        <w:ind w:left="1416" w:firstLine="708"/>
      </w:pPr>
      <w:r>
        <w:t>Germany</w:t>
      </w:r>
    </w:p>
    <w:tbl>
      <w:tblPr>
        <w:tblW w:w="1054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4"/>
        <w:gridCol w:w="201"/>
      </w:tblGrid>
      <w:tr w:rsidR="005055F5" w:rsidRPr="00191644" w14:paraId="44C70907" w14:textId="77777777" w:rsidTr="0046690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011169C8" w14:textId="77777777" w:rsidR="005055F5" w:rsidRDefault="005055F5" w:rsidP="00466905">
            <w:pPr>
              <w:spacing w:after="0"/>
              <w:rPr>
                <w:lang w:val="en-US"/>
              </w:rPr>
            </w:pPr>
            <w:r w:rsidRPr="00C04273">
              <w:rPr>
                <w:lang w:val="en-US"/>
              </w:rPr>
              <w:lastRenderedPageBreak/>
              <w:t>Should you have any additional questions regarding the consultative question in particular, please do not hesitate to contact us via above email address.</w:t>
            </w:r>
          </w:p>
          <w:p w14:paraId="55792BF9" w14:textId="77777777" w:rsidR="00721BA7" w:rsidRDefault="00721BA7" w:rsidP="00466905">
            <w:pPr>
              <w:spacing w:after="0"/>
              <w:rPr>
                <w:lang w:val="en-US"/>
              </w:rPr>
            </w:pPr>
          </w:p>
          <w:p w14:paraId="18675C9B" w14:textId="77777777" w:rsidR="00721BA7" w:rsidRDefault="00721BA7" w:rsidP="00466905">
            <w:pPr>
              <w:spacing w:after="0"/>
              <w:rPr>
                <w:lang w:val="en-US"/>
              </w:rPr>
            </w:pPr>
          </w:p>
          <w:p w14:paraId="69147EB5" w14:textId="77777777" w:rsidR="00721BA7" w:rsidRDefault="00721BA7" w:rsidP="00466905">
            <w:pPr>
              <w:spacing w:after="0"/>
              <w:rPr>
                <w:lang w:val="en-US"/>
              </w:rPr>
            </w:pPr>
          </w:p>
          <w:p w14:paraId="0CCFEF7B" w14:textId="77777777" w:rsidR="00721BA7" w:rsidRDefault="00721BA7" w:rsidP="00466905">
            <w:pPr>
              <w:spacing w:after="0"/>
              <w:rPr>
                <w:lang w:val="en-US"/>
              </w:rPr>
            </w:pPr>
          </w:p>
          <w:p w14:paraId="7646CD08" w14:textId="77777777" w:rsidR="00721BA7" w:rsidRDefault="00721BA7" w:rsidP="00466905">
            <w:pPr>
              <w:spacing w:after="0"/>
              <w:rPr>
                <w:lang w:val="en-US"/>
              </w:rPr>
            </w:pPr>
          </w:p>
          <w:p w14:paraId="1FB30BD2" w14:textId="77777777" w:rsidR="00721BA7" w:rsidRDefault="00721BA7" w:rsidP="00466905">
            <w:pPr>
              <w:spacing w:after="0"/>
              <w:rPr>
                <w:lang w:val="en-US"/>
              </w:rPr>
            </w:pPr>
          </w:p>
          <w:p w14:paraId="50980F62" w14:textId="77777777" w:rsidR="00721BA7" w:rsidRDefault="00721BA7" w:rsidP="00466905">
            <w:pPr>
              <w:spacing w:after="0"/>
              <w:rPr>
                <w:lang w:val="en-US"/>
              </w:rPr>
            </w:pPr>
          </w:p>
          <w:p w14:paraId="466CA6E7" w14:textId="77777777" w:rsidR="00721BA7" w:rsidRDefault="00721BA7" w:rsidP="00466905">
            <w:pPr>
              <w:spacing w:after="0"/>
              <w:rPr>
                <w:lang w:val="en-US"/>
              </w:rPr>
            </w:pPr>
          </w:p>
          <w:p w14:paraId="63D46ACD" w14:textId="77777777" w:rsidR="00721BA7" w:rsidRDefault="00721BA7" w:rsidP="00466905">
            <w:pPr>
              <w:spacing w:after="0"/>
              <w:rPr>
                <w:lang w:val="en-US"/>
              </w:rPr>
            </w:pPr>
          </w:p>
          <w:p w14:paraId="3DE6B89C" w14:textId="77777777" w:rsidR="00721BA7" w:rsidRDefault="00721BA7" w:rsidP="00466905">
            <w:pPr>
              <w:spacing w:after="0"/>
              <w:rPr>
                <w:lang w:val="en-US"/>
              </w:rPr>
            </w:pPr>
          </w:p>
          <w:p w14:paraId="118D6A20" w14:textId="77777777" w:rsidR="00721BA7" w:rsidRDefault="00721BA7" w:rsidP="00466905">
            <w:pPr>
              <w:spacing w:after="0"/>
              <w:rPr>
                <w:lang w:val="en-US"/>
              </w:rPr>
            </w:pPr>
          </w:p>
          <w:p w14:paraId="4F144E2B" w14:textId="77777777" w:rsidR="00721BA7" w:rsidRDefault="00721BA7" w:rsidP="00466905">
            <w:pPr>
              <w:spacing w:after="0"/>
              <w:rPr>
                <w:lang w:val="en-US"/>
              </w:rPr>
            </w:pPr>
          </w:p>
          <w:p w14:paraId="150EFA70" w14:textId="77777777" w:rsidR="00721BA7" w:rsidRDefault="00721BA7" w:rsidP="00466905">
            <w:pPr>
              <w:spacing w:after="0"/>
              <w:rPr>
                <w:lang w:val="en-US"/>
              </w:rPr>
            </w:pPr>
          </w:p>
          <w:p w14:paraId="74E117C5" w14:textId="77777777" w:rsidR="00721BA7" w:rsidRDefault="00721BA7" w:rsidP="00466905">
            <w:pPr>
              <w:spacing w:after="0"/>
              <w:rPr>
                <w:lang w:val="en-US"/>
              </w:rPr>
            </w:pPr>
          </w:p>
          <w:p w14:paraId="61C95D13" w14:textId="77777777" w:rsidR="00721BA7" w:rsidRDefault="00721BA7" w:rsidP="00466905">
            <w:pPr>
              <w:spacing w:after="0"/>
              <w:rPr>
                <w:lang w:val="en-US"/>
              </w:rPr>
            </w:pPr>
          </w:p>
          <w:p w14:paraId="1B255601" w14:textId="77777777" w:rsidR="00721BA7" w:rsidRDefault="00721BA7" w:rsidP="00466905">
            <w:pPr>
              <w:spacing w:after="0"/>
              <w:rPr>
                <w:lang w:val="en-US"/>
              </w:rPr>
            </w:pPr>
          </w:p>
          <w:p w14:paraId="63D08E46" w14:textId="77777777" w:rsidR="00721BA7" w:rsidRDefault="00721BA7" w:rsidP="00466905">
            <w:pPr>
              <w:spacing w:after="0"/>
              <w:rPr>
                <w:lang w:val="en-US"/>
              </w:rPr>
            </w:pPr>
          </w:p>
          <w:p w14:paraId="44B0D67C" w14:textId="026124E1" w:rsidR="00721BA7" w:rsidRPr="00C04273" w:rsidRDefault="00721BA7" w:rsidP="00466905">
            <w:pPr>
              <w:spacing w:after="0"/>
              <w:rPr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F211F9F" w14:textId="77777777" w:rsidR="005055F5" w:rsidRPr="00C04273" w:rsidRDefault="005055F5" w:rsidP="00466905">
            <w:pPr>
              <w:spacing w:after="0"/>
              <w:rPr>
                <w:lang w:val="en-US"/>
              </w:rPr>
            </w:pPr>
          </w:p>
        </w:tc>
      </w:tr>
    </w:tbl>
    <w:p w14:paraId="110BD051" w14:textId="3E261544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7C64DA34" w:rsidR="005055F5" w:rsidRDefault="005055F5" w:rsidP="0063592D">
      <w:pPr>
        <w:rPr>
          <w:lang w:val="en-GB"/>
        </w:rPr>
      </w:pPr>
    </w:p>
    <w:p w14:paraId="4414039D" w14:textId="7E90027D" w:rsidR="005055F5" w:rsidRDefault="005055F5" w:rsidP="0063592D">
      <w:pPr>
        <w:rPr>
          <w:lang w:val="en-GB"/>
        </w:rPr>
      </w:pPr>
    </w:p>
    <w:p w14:paraId="75BC68CC" w14:textId="772E7CDC" w:rsidR="005055F5" w:rsidRDefault="005055F5" w:rsidP="0063592D">
      <w:pPr>
        <w:rPr>
          <w:lang w:val="en-GB"/>
        </w:rPr>
      </w:pPr>
    </w:p>
    <w:p w14:paraId="4D790CAA" w14:textId="3165713B" w:rsidR="005055F5" w:rsidRDefault="005055F5" w:rsidP="0063592D">
      <w:pPr>
        <w:rPr>
          <w:lang w:val="en-GB"/>
        </w:rPr>
      </w:pPr>
    </w:p>
    <w:p w14:paraId="1BB5C518" w14:textId="2533256C" w:rsidR="005055F5" w:rsidRDefault="005055F5" w:rsidP="0063592D">
      <w:pPr>
        <w:rPr>
          <w:lang w:val="en-GB"/>
        </w:rPr>
      </w:pPr>
    </w:p>
    <w:p w14:paraId="362F5E6D" w14:textId="3D22DB27" w:rsidR="005055F5" w:rsidRDefault="005055F5" w:rsidP="0063592D">
      <w:pPr>
        <w:rPr>
          <w:lang w:val="en-GB"/>
        </w:rPr>
      </w:pPr>
    </w:p>
    <w:p w14:paraId="7D3E2E1F" w14:textId="58BADD48" w:rsidR="005055F5" w:rsidRDefault="005055F5" w:rsidP="0063592D">
      <w:pPr>
        <w:rPr>
          <w:lang w:val="en-GB"/>
        </w:rPr>
      </w:pPr>
    </w:p>
    <w:p w14:paraId="13C80221" w14:textId="56796DD6" w:rsidR="005055F5" w:rsidRDefault="005055F5" w:rsidP="0063592D">
      <w:pPr>
        <w:rPr>
          <w:lang w:val="en-GB"/>
        </w:rPr>
      </w:pPr>
    </w:p>
    <w:p w14:paraId="0B7781D0" w14:textId="37DEA303" w:rsidR="005055F5" w:rsidRDefault="005055F5" w:rsidP="0063592D">
      <w:pPr>
        <w:rPr>
          <w:lang w:val="en-GB"/>
        </w:rPr>
      </w:pPr>
    </w:p>
    <w:p w14:paraId="732075B1" w14:textId="4C7CCD5A" w:rsidR="005055F5" w:rsidRDefault="003D0D25" w:rsidP="0063592D">
      <w:pPr>
        <w:rPr>
          <w:lang w:val="en-GB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655165" behindDoc="1" locked="0" layoutInCell="1" allowOverlap="1" wp14:anchorId="2B9EAB7E" wp14:editId="45E00EB9">
                <wp:simplePos x="0" y="0"/>
                <wp:positionH relativeFrom="page">
                  <wp:align>right</wp:align>
                </wp:positionH>
                <wp:positionV relativeFrom="page">
                  <wp:posOffset>2618842</wp:posOffset>
                </wp:positionV>
                <wp:extent cx="7585863" cy="8079131"/>
                <wp:effectExtent l="0" t="0" r="0" b="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5863" cy="8079155"/>
                          <a:chOff x="0" y="0"/>
                          <a:chExt cx="7639965" cy="8050723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0"/>
                            <a:ext cx="7631430" cy="4017010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1" y="3970239"/>
                            <a:ext cx="7615904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72C38" w14:textId="13762A2F" w:rsidR="00466905" w:rsidRDefault="00466905" w:rsidP="0026500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EAB7E" id="Gruppieren 7" o:spid="_x0000_s1028" style="position:absolute;left:0;text-align:left;margin-left:546.1pt;margin-top:206.2pt;width:597.3pt;height:636.15pt;z-index:-251661315;mso-position-horizontal:right;mso-position-horizontal-relative:page;mso-position-vertical-relative:page;mso-width-relative:margin;mso-height-relative:margin" coordsize="76399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">
                <v:shape id="Freihandform 11" o:spid="_x0000_s1029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0494;790782,1471125;1650661,1372034;3040288,1532104;4568110,579303;5973091,1333922;6779228,1501615;7623753,0;7631430,4017010;0,4017010;15355,1120494" o:connectangles="0,0,0,0,0,0,0,0,0,0,0"/>
                </v:shape>
                <v:rect id="Rechteck 5" o:spid="_x0000_s1030" style="position:absolute;left:240;top:39702;width:76159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5F272C38" w14:textId="13762A2F" w:rsidR="00466905" w:rsidRDefault="00466905" w:rsidP="0026500B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C54EE0C" w14:textId="288E24D6" w:rsidR="005055F5" w:rsidRDefault="005055F5" w:rsidP="0063592D">
      <w:pPr>
        <w:rPr>
          <w:lang w:val="en-GB"/>
        </w:rPr>
      </w:pPr>
    </w:p>
    <w:p w14:paraId="7027FE74" w14:textId="38FACE57" w:rsidR="005055F5" w:rsidRDefault="005055F5" w:rsidP="0063592D">
      <w:pPr>
        <w:rPr>
          <w:lang w:val="en-GB"/>
        </w:rPr>
      </w:pPr>
    </w:p>
    <w:p w14:paraId="08CAB5B4" w14:textId="77777777" w:rsidR="005055F5" w:rsidRPr="0063592D" w:rsidRDefault="005055F5" w:rsidP="0063592D">
      <w:pPr>
        <w:rPr>
          <w:lang w:val="en-GB"/>
        </w:rPr>
      </w:pPr>
    </w:p>
    <w:bookmarkEnd w:id="1"/>
    <w:p w14:paraId="4DF903C5" w14:textId="77777777" w:rsidR="00572562" w:rsidRDefault="00572562" w:rsidP="0063592D">
      <w:pPr>
        <w:rPr>
          <w:lang w:val="en-US"/>
        </w:rPr>
      </w:pPr>
    </w:p>
    <w:p w14:paraId="13746181" w14:textId="77777777" w:rsidR="00572562" w:rsidRDefault="00572562" w:rsidP="0063592D">
      <w:pPr>
        <w:rPr>
          <w:lang w:val="en-US"/>
        </w:rPr>
      </w:pPr>
    </w:p>
    <w:p w14:paraId="48A1E400" w14:textId="77777777" w:rsidR="00572562" w:rsidRDefault="00572562" w:rsidP="0063592D">
      <w:pPr>
        <w:rPr>
          <w:lang w:val="en-US"/>
        </w:rPr>
      </w:pPr>
    </w:p>
    <w:p w14:paraId="055FAF62" w14:textId="77777777" w:rsidR="00572562" w:rsidRDefault="00572562" w:rsidP="0063592D">
      <w:pPr>
        <w:rPr>
          <w:lang w:val="en-US"/>
        </w:rPr>
      </w:pPr>
    </w:p>
    <w:p w14:paraId="71A0B397" w14:textId="77777777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77777777" w:rsidR="00572562" w:rsidRDefault="00572562" w:rsidP="0063592D">
      <w:pPr>
        <w:rPr>
          <w:lang w:val="en-US"/>
        </w:rPr>
      </w:pPr>
    </w:p>
    <w:p w14:paraId="31040F56" w14:textId="4E2D0DE6" w:rsidR="00572562" w:rsidRDefault="00572562" w:rsidP="0063592D">
      <w:pPr>
        <w:rPr>
          <w:lang w:val="en-US"/>
        </w:rPr>
      </w:pPr>
    </w:p>
    <w:p w14:paraId="317B023A" w14:textId="57114475" w:rsidR="00572562" w:rsidRDefault="00572562" w:rsidP="0063592D">
      <w:pPr>
        <w:rPr>
          <w:lang w:val="en-US"/>
        </w:rPr>
      </w:pP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54F55EB7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06DDB31F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3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3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69BBE318" w14:textId="77777777" w:rsidR="009619D6" w:rsidRPr="00186DB0" w:rsidRDefault="009619D6" w:rsidP="009619D6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© Solactive AG</w:t>
                            </w:r>
                          </w:p>
                          <w:p w14:paraId="5087DCB6" w14:textId="77777777" w:rsidR="00466905" w:rsidRPr="00186DB0" w:rsidRDefault="00466905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4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4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69BBE318" w14:textId="77777777" w:rsidR="009619D6" w:rsidRPr="00186DB0" w:rsidRDefault="009619D6" w:rsidP="009619D6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5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5087DCB6" w14:textId="77777777" w:rsidR="00466905" w:rsidRPr="00186DB0" w:rsidRDefault="00466905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33CD"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7BC38E78">
                <wp:simplePos x="0" y="0"/>
                <wp:positionH relativeFrom="page">
                  <wp:posOffset>1006</wp:posOffset>
                </wp:positionH>
                <wp:positionV relativeFrom="page">
                  <wp:posOffset>-87630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184B9" id="Rechteck 2" o:spid="_x0000_s1026" style="position:absolute;margin-left:.1pt;margin-top:-6.9pt;width:594.75pt;height:840.9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" fillcolor="#529cfc" stroked="f" strokeweight="1pt">
                <w10:wrap anchorx="page" anchory="page"/>
              </v:rect>
            </w:pict>
          </mc:Fallback>
        </mc:AlternateContent>
      </w:r>
    </w:p>
    <w:sectPr w:rsidR="00572562" w:rsidRPr="00572562" w:rsidSect="0047507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898D09" w14:textId="77777777" w:rsidR="00E508F7" w:rsidRDefault="00E508F7" w:rsidP="002E70FC">
      <w:pPr>
        <w:spacing w:before="0" w:after="0"/>
      </w:pPr>
      <w:r>
        <w:separator/>
      </w:r>
    </w:p>
  </w:endnote>
  <w:endnote w:type="continuationSeparator" w:id="0">
    <w:p w14:paraId="71EF3CF2" w14:textId="77777777" w:rsidR="00E508F7" w:rsidRDefault="00E508F7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AF3327F4-BF82-4640-9862-AA333B892B52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BEB36F4B-8820-4FFF-A4E9-7FD5F3D98068}"/>
    <w:embedBold r:id="rId3" w:fontKey="{7970CDFE-1E7E-4729-BBFE-CD3DCEA88C62}"/>
    <w:embedItalic r:id="rId4" w:fontKey="{9665E487-15BE-4B21-A6C6-8B20968F42DB}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89156CC-AA60-465C-872E-B224670E3537}"/>
  </w:font>
  <w:font w:name="Flama Semicondensed Medium">
    <w:altName w:val="Calibri"/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3B5E4280-53C5-4026-9E63-7EFFC7802BAE}"/>
    <w:embedBold r:id="rId7" w:fontKey="{6CA980AD-18E8-4F8A-BF29-63CDD2F16397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8" w:fontKey="{BDD15359-95DC-4612-9D5F-A3B596465EC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77896F8A-0DCC-439C-9E67-2305385504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8FCA3D" w14:textId="77777777" w:rsidR="000734A4" w:rsidRDefault="000734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00A6CE" w14:textId="77777777" w:rsidR="000734A4" w:rsidRDefault="000734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F6D701" w14:textId="77777777" w:rsidR="00E508F7" w:rsidRDefault="00E508F7" w:rsidP="002E70FC">
      <w:pPr>
        <w:spacing w:before="0" w:after="0"/>
      </w:pPr>
      <w:r>
        <w:separator/>
      </w:r>
    </w:p>
  </w:footnote>
  <w:footnote w:type="continuationSeparator" w:id="0">
    <w:p w14:paraId="76326443" w14:textId="77777777" w:rsidR="00E508F7" w:rsidRDefault="00E508F7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CC1983" w14:textId="77777777" w:rsidR="000734A4" w:rsidRDefault="000734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1E5D9C" w14:textId="7B2D22B4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0734A4">
          <w:rPr>
            <w:lang w:val="en-US"/>
          </w:rPr>
          <w:t xml:space="preserve">Market Consultation- </w:t>
        </w:r>
        <w:proofErr w:type="spellStart"/>
        <w:r w:rsidR="000734A4">
          <w:rPr>
            <w:lang w:val="en-US"/>
          </w:rPr>
          <w:t>Solactive</w:t>
        </w:r>
        <w:proofErr w:type="spellEnd"/>
        <w:r w:rsidR="000734A4">
          <w:rPr>
            <w:lang w:val="en-US"/>
          </w:rPr>
          <w:t xml:space="preserve"> </w:t>
        </w:r>
        <w:proofErr w:type="spellStart"/>
        <w:r w:rsidR="000734A4">
          <w:rPr>
            <w:lang w:val="en-US"/>
          </w:rPr>
          <w:t>Wealthsimple</w:t>
        </w:r>
        <w:proofErr w:type="spellEnd"/>
        <w:r w:rsidR="000734A4">
          <w:rPr>
            <w:lang w:val="en-US"/>
          </w:rPr>
          <w:t xml:space="preserve"> Indices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4DFC2A" w14:textId="77777777" w:rsidR="000734A4" w:rsidRDefault="000734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027" type="#_x0000_t75" style="width:19.9pt;height:19.9pt" o:bullet="t">
        <v:imagedata r:id="rId2" o:title="S_Icons-Pfeil_02"/>
      </v:shape>
    </w:pict>
  </w:numPicBullet>
  <w:numPicBullet w:numPicBulletId="2">
    <w:pict>
      <v:shape id="_x0000_i1028" type="#_x0000_t75" style="width:15.35pt;height:15.85pt" o:bullet="t">
        <v:imagedata r:id="rId3" o:title="Bullet_2_Indices_Small"/>
      </v:shape>
    </w:pict>
  </w:numPicBullet>
  <w:numPicBullet w:numPicBulletId="3">
    <w:pict>
      <v:shape id="_x0000_i102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3666E24"/>
    <w:multiLevelType w:val="hybridMultilevel"/>
    <w:tmpl w:val="7B200DE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8A3D7D"/>
    <w:multiLevelType w:val="hybridMultilevel"/>
    <w:tmpl w:val="7B200DE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7"/>
  </w:num>
  <w:num w:numId="4">
    <w:abstractNumId w:val="21"/>
  </w:num>
  <w:num w:numId="5">
    <w:abstractNumId w:val="16"/>
  </w:num>
  <w:num w:numId="6">
    <w:abstractNumId w:val="8"/>
  </w:num>
  <w:num w:numId="7">
    <w:abstractNumId w:val="20"/>
  </w:num>
  <w:num w:numId="8">
    <w:abstractNumId w:val="3"/>
  </w:num>
  <w:num w:numId="9">
    <w:abstractNumId w:val="14"/>
  </w:num>
  <w:num w:numId="10">
    <w:abstractNumId w:val="13"/>
  </w:num>
  <w:num w:numId="11">
    <w:abstractNumId w:val="2"/>
  </w:num>
  <w:num w:numId="12">
    <w:abstractNumId w:val="1"/>
  </w:num>
  <w:num w:numId="13">
    <w:abstractNumId w:val="15"/>
  </w:num>
  <w:num w:numId="14">
    <w:abstractNumId w:val="10"/>
  </w:num>
  <w:num w:numId="15">
    <w:abstractNumId w:val="5"/>
  </w:num>
  <w:num w:numId="16">
    <w:abstractNumId w:val="11"/>
  </w:num>
  <w:num w:numId="17">
    <w:abstractNumId w:val="22"/>
  </w:num>
  <w:num w:numId="18">
    <w:abstractNumId w:val="9"/>
  </w:num>
  <w:num w:numId="19">
    <w:abstractNumId w:val="18"/>
  </w:num>
  <w:num w:numId="20">
    <w:abstractNumId w:val="19"/>
  </w:num>
  <w:num w:numId="21">
    <w:abstractNumId w:val="0"/>
  </w:num>
  <w:num w:numId="22">
    <w:abstractNumId w:val="12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58A8"/>
    <w:rsid w:val="00066898"/>
    <w:rsid w:val="000734A4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A128C"/>
    <w:rsid w:val="000A7946"/>
    <w:rsid w:val="000B461C"/>
    <w:rsid w:val="000C0EBA"/>
    <w:rsid w:val="000C5F8E"/>
    <w:rsid w:val="000D0FF1"/>
    <w:rsid w:val="000E3D03"/>
    <w:rsid w:val="000F3DF3"/>
    <w:rsid w:val="00110CA0"/>
    <w:rsid w:val="00113086"/>
    <w:rsid w:val="00123CB9"/>
    <w:rsid w:val="00124B71"/>
    <w:rsid w:val="00133435"/>
    <w:rsid w:val="00135E34"/>
    <w:rsid w:val="00185395"/>
    <w:rsid w:val="001913FD"/>
    <w:rsid w:val="00191644"/>
    <w:rsid w:val="00192032"/>
    <w:rsid w:val="0019287D"/>
    <w:rsid w:val="00196409"/>
    <w:rsid w:val="00196791"/>
    <w:rsid w:val="00196ACA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3B75"/>
    <w:rsid w:val="002370C6"/>
    <w:rsid w:val="00252BDE"/>
    <w:rsid w:val="00252DAF"/>
    <w:rsid w:val="0026500B"/>
    <w:rsid w:val="00265B34"/>
    <w:rsid w:val="002663E0"/>
    <w:rsid w:val="00276601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E70FC"/>
    <w:rsid w:val="003012BC"/>
    <w:rsid w:val="00316A3E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3E44"/>
    <w:rsid w:val="00395582"/>
    <w:rsid w:val="003B50BB"/>
    <w:rsid w:val="003C16C2"/>
    <w:rsid w:val="003C5B49"/>
    <w:rsid w:val="003D0D25"/>
    <w:rsid w:val="003D0F21"/>
    <w:rsid w:val="003E3204"/>
    <w:rsid w:val="003F570C"/>
    <w:rsid w:val="0040784E"/>
    <w:rsid w:val="00420C1C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90CA4"/>
    <w:rsid w:val="004A428F"/>
    <w:rsid w:val="004B4769"/>
    <w:rsid w:val="004B6674"/>
    <w:rsid w:val="004B6903"/>
    <w:rsid w:val="004C2B70"/>
    <w:rsid w:val="004C688A"/>
    <w:rsid w:val="004D16D5"/>
    <w:rsid w:val="00500D79"/>
    <w:rsid w:val="005055F5"/>
    <w:rsid w:val="00507DB2"/>
    <w:rsid w:val="00532F22"/>
    <w:rsid w:val="00534514"/>
    <w:rsid w:val="005457DD"/>
    <w:rsid w:val="00556B49"/>
    <w:rsid w:val="00572562"/>
    <w:rsid w:val="005818C8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D3313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6E53"/>
    <w:rsid w:val="0065775A"/>
    <w:rsid w:val="00687F0D"/>
    <w:rsid w:val="0069329B"/>
    <w:rsid w:val="00694010"/>
    <w:rsid w:val="006954CA"/>
    <w:rsid w:val="006A0793"/>
    <w:rsid w:val="006C2A33"/>
    <w:rsid w:val="006C3E4C"/>
    <w:rsid w:val="006C5EE2"/>
    <w:rsid w:val="006D163F"/>
    <w:rsid w:val="006E0DEB"/>
    <w:rsid w:val="006F11E8"/>
    <w:rsid w:val="006F1D5D"/>
    <w:rsid w:val="006F54CB"/>
    <w:rsid w:val="00721BA7"/>
    <w:rsid w:val="007357DE"/>
    <w:rsid w:val="00736C70"/>
    <w:rsid w:val="007372FA"/>
    <w:rsid w:val="00746268"/>
    <w:rsid w:val="00750A5D"/>
    <w:rsid w:val="00753112"/>
    <w:rsid w:val="00770E36"/>
    <w:rsid w:val="007822BB"/>
    <w:rsid w:val="00783C68"/>
    <w:rsid w:val="0078490A"/>
    <w:rsid w:val="007913A0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23F62"/>
    <w:rsid w:val="008345B7"/>
    <w:rsid w:val="00851638"/>
    <w:rsid w:val="00852511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CC8"/>
    <w:rsid w:val="008E0EE0"/>
    <w:rsid w:val="008E4BEE"/>
    <w:rsid w:val="009133CD"/>
    <w:rsid w:val="0092193A"/>
    <w:rsid w:val="009224D5"/>
    <w:rsid w:val="00927618"/>
    <w:rsid w:val="0093363F"/>
    <w:rsid w:val="009369D6"/>
    <w:rsid w:val="00960D2A"/>
    <w:rsid w:val="009619D6"/>
    <w:rsid w:val="00970C26"/>
    <w:rsid w:val="0097651D"/>
    <w:rsid w:val="00983D90"/>
    <w:rsid w:val="009A2432"/>
    <w:rsid w:val="009A27F6"/>
    <w:rsid w:val="009A4F6D"/>
    <w:rsid w:val="009B45ED"/>
    <w:rsid w:val="009C5F0F"/>
    <w:rsid w:val="009C62E7"/>
    <w:rsid w:val="009D2EF7"/>
    <w:rsid w:val="009F51A9"/>
    <w:rsid w:val="00A2430F"/>
    <w:rsid w:val="00A255BA"/>
    <w:rsid w:val="00A3779F"/>
    <w:rsid w:val="00A41317"/>
    <w:rsid w:val="00A413D8"/>
    <w:rsid w:val="00A65C78"/>
    <w:rsid w:val="00A74BB3"/>
    <w:rsid w:val="00A8219E"/>
    <w:rsid w:val="00A94468"/>
    <w:rsid w:val="00A97E61"/>
    <w:rsid w:val="00AB6B57"/>
    <w:rsid w:val="00AC0BF4"/>
    <w:rsid w:val="00AD1AED"/>
    <w:rsid w:val="00AF0FFD"/>
    <w:rsid w:val="00AF44B0"/>
    <w:rsid w:val="00AF46AF"/>
    <w:rsid w:val="00B01B34"/>
    <w:rsid w:val="00B04ABF"/>
    <w:rsid w:val="00B1629F"/>
    <w:rsid w:val="00B210BC"/>
    <w:rsid w:val="00B302B4"/>
    <w:rsid w:val="00B4681A"/>
    <w:rsid w:val="00B5343D"/>
    <w:rsid w:val="00B61371"/>
    <w:rsid w:val="00B915B6"/>
    <w:rsid w:val="00BA23D9"/>
    <w:rsid w:val="00BA3FA5"/>
    <w:rsid w:val="00BB1CFA"/>
    <w:rsid w:val="00BB7BCB"/>
    <w:rsid w:val="00BD3D72"/>
    <w:rsid w:val="00BD4042"/>
    <w:rsid w:val="00BE7D66"/>
    <w:rsid w:val="00C0189C"/>
    <w:rsid w:val="00C03D31"/>
    <w:rsid w:val="00C04273"/>
    <w:rsid w:val="00C22CA0"/>
    <w:rsid w:val="00C24716"/>
    <w:rsid w:val="00C30238"/>
    <w:rsid w:val="00C32515"/>
    <w:rsid w:val="00C4722A"/>
    <w:rsid w:val="00C676D8"/>
    <w:rsid w:val="00C750BC"/>
    <w:rsid w:val="00C77505"/>
    <w:rsid w:val="00CA595E"/>
    <w:rsid w:val="00CC4A71"/>
    <w:rsid w:val="00CC789B"/>
    <w:rsid w:val="00CD41EB"/>
    <w:rsid w:val="00CD7B75"/>
    <w:rsid w:val="00CF29CC"/>
    <w:rsid w:val="00D06800"/>
    <w:rsid w:val="00D06D8B"/>
    <w:rsid w:val="00D30535"/>
    <w:rsid w:val="00D55031"/>
    <w:rsid w:val="00D620C6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0786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508F7"/>
    <w:rsid w:val="00E530BC"/>
    <w:rsid w:val="00E55AA7"/>
    <w:rsid w:val="00E738F4"/>
    <w:rsid w:val="00E75C53"/>
    <w:rsid w:val="00E85D18"/>
    <w:rsid w:val="00E87285"/>
    <w:rsid w:val="00E9274E"/>
    <w:rsid w:val="00EA23FA"/>
    <w:rsid w:val="00EA4B8A"/>
    <w:rsid w:val="00EC2BCA"/>
    <w:rsid w:val="00ED0760"/>
    <w:rsid w:val="00EE22E3"/>
    <w:rsid w:val="00EF4A17"/>
    <w:rsid w:val="00F0488B"/>
    <w:rsid w:val="00F1145C"/>
    <w:rsid w:val="00F25F45"/>
    <w:rsid w:val="00F27DA6"/>
    <w:rsid w:val="00F51148"/>
    <w:rsid w:val="00F568D6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;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6B49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ompliance@solactive.co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6.sv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mailto:info@solactive.co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altName w:val="Calibri"/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6304F9"/>
    <w:rsid w:val="00733A1C"/>
    <w:rsid w:val="00872728"/>
    <w:rsid w:val="00911CFE"/>
    <w:rsid w:val="009A3E4C"/>
    <w:rsid w:val="009E61CE"/>
    <w:rsid w:val="00A64514"/>
    <w:rsid w:val="00A943D4"/>
    <w:rsid w:val="00AA199C"/>
    <w:rsid w:val="00CC46C6"/>
    <w:rsid w:val="00D06B66"/>
    <w:rsid w:val="00D27AC1"/>
    <w:rsid w:val="00D63F41"/>
    <w:rsid w:val="00E77118"/>
    <w:rsid w:val="00E97F9E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paragraph" w:customStyle="1" w:styleId="15CA78158D1541C896AC86FA7A33BA19">
    <w:name w:val="15CA78158D1541C896AC86FA7A33BA19"/>
    <w:rsid w:val="00911CFE"/>
  </w:style>
  <w:style w:type="character" w:styleId="PlaceholderText">
    <w:name w:val="Placeholder Text"/>
    <w:basedOn w:val="DefaultParagraphFont"/>
    <w:uiPriority w:val="99"/>
    <w:semiHidden/>
    <w:rsid w:val="00E97F9E"/>
    <w:rPr>
      <w:color w:val="808080"/>
    </w:rPr>
  </w:style>
  <w:style w:type="paragraph" w:customStyle="1" w:styleId="067FEA0234234E1E90C1A9F7FE42C2F3">
    <w:name w:val="067FEA0234234E1E90C1A9F7FE42C2F3"/>
    <w:rsid w:val="00911CFE"/>
  </w:style>
  <w:style w:type="paragraph" w:customStyle="1" w:styleId="FB44AA562A284CACA68CCEDA2F97EC5D">
    <w:name w:val="FB44AA562A284CACA68CCEDA2F97EC5D"/>
    <w:rsid w:val="00AA199C"/>
    <w:rPr>
      <w:lang w:val="en-GB" w:eastAsia="en-GB"/>
    </w:rPr>
  </w:style>
  <w:style w:type="paragraph" w:customStyle="1" w:styleId="CFB498129E6A47638BBE10BDD5A16F9F">
    <w:name w:val="CFB498129E6A47638BBE10BDD5A16F9F"/>
    <w:rsid w:val="00AA199C"/>
    <w:rPr>
      <w:lang w:val="en-GB" w:eastAsia="en-GB"/>
    </w:rPr>
  </w:style>
  <w:style w:type="paragraph" w:customStyle="1" w:styleId="1D865F29FE22477FA5590A0740797E65">
    <w:name w:val="1D865F29FE22477FA5590A0740797E65"/>
    <w:rsid w:val="00AA199C"/>
    <w:rPr>
      <w:lang w:val="en-GB" w:eastAsia="en-GB"/>
    </w:rPr>
  </w:style>
  <w:style w:type="paragraph" w:customStyle="1" w:styleId="EA1642ED90054A568D7FF13000960E85">
    <w:name w:val="EA1642ED90054A568D7FF13000960E85"/>
    <w:rsid w:val="005325BE"/>
    <w:rPr>
      <w:lang w:val="en-GB" w:eastAsia="en-GB"/>
    </w:rPr>
  </w:style>
  <w:style w:type="paragraph" w:customStyle="1" w:styleId="B9B11785FEE34BCD9E159DC2BBB1CD99">
    <w:name w:val="B9B11785FEE34BCD9E159DC2BBB1CD99"/>
    <w:rsid w:val="001964B4"/>
    <w:rPr>
      <w:lang w:val="en-GB" w:eastAsia="en-GB"/>
    </w:rPr>
  </w:style>
  <w:style w:type="paragraph" w:customStyle="1" w:styleId="6B50A30946024BA29CDF92166509E120">
    <w:name w:val="6B50A30946024BA29CDF92166509E120"/>
    <w:rsid w:val="001964B4"/>
    <w:rPr>
      <w:lang w:val="en-GB" w:eastAsia="en-GB"/>
    </w:rPr>
  </w:style>
  <w:style w:type="paragraph" w:customStyle="1" w:styleId="BDCB7700B51946B98A730CBA9805C00A">
    <w:name w:val="BDCB7700B51946B98A730CBA9805C00A"/>
    <w:rsid w:val="001964B4"/>
    <w:rPr>
      <w:lang w:val="en-GB" w:eastAsia="en-GB"/>
    </w:rPr>
  </w:style>
  <w:style w:type="paragraph" w:customStyle="1" w:styleId="D85C1CEEAEF84837BF28EA9A08DFC104">
    <w:name w:val="D85C1CEEAEF84837BF28EA9A08DFC104"/>
    <w:rsid w:val="001964B4"/>
    <w:rPr>
      <w:lang w:val="en-GB" w:eastAsia="en-GB"/>
    </w:rPr>
  </w:style>
  <w:style w:type="paragraph" w:customStyle="1" w:styleId="F1207269620E484193F37916C2FC8E98">
    <w:name w:val="F1207269620E484193F37916C2FC8E98"/>
    <w:rsid w:val="001964B4"/>
    <w:rPr>
      <w:lang w:val="en-GB" w:eastAsia="en-GB"/>
    </w:rPr>
  </w:style>
  <w:style w:type="paragraph" w:customStyle="1" w:styleId="68AC97EFF7774D28A8E75782EB9EC36F">
    <w:name w:val="68AC97EFF7774D28A8E75782EB9EC36F"/>
    <w:rsid w:val="001964B4"/>
    <w:rPr>
      <w:lang w:val="en-GB" w:eastAsia="en-GB"/>
    </w:rPr>
  </w:style>
  <w:style w:type="paragraph" w:customStyle="1" w:styleId="65D76759FBE2437889334236E45B98EC">
    <w:name w:val="65D76759FBE2437889334236E45B98EC"/>
    <w:rsid w:val="001964B4"/>
    <w:rPr>
      <w:lang w:val="en-GB" w:eastAsia="en-GB"/>
    </w:rPr>
  </w:style>
  <w:style w:type="paragraph" w:customStyle="1" w:styleId="CEAE7B641A454AF38D210E3CEDC618DC">
    <w:name w:val="CEAE7B641A454AF38D210E3CEDC618DC"/>
    <w:rsid w:val="001964B4"/>
    <w:rPr>
      <w:lang w:val="en-GB" w:eastAsia="en-GB"/>
    </w:rPr>
  </w:style>
  <w:style w:type="paragraph" w:customStyle="1" w:styleId="5BE88095A4144AC68106975F232223DA">
    <w:name w:val="5BE88095A4144AC68106975F232223DA"/>
    <w:rsid w:val="001964B4"/>
    <w:rPr>
      <w:lang w:val="en-GB" w:eastAsia="en-GB"/>
    </w:rPr>
  </w:style>
  <w:style w:type="paragraph" w:customStyle="1" w:styleId="4241A1EED2064C25AA0158775462EBFD">
    <w:name w:val="4241A1EED2064C25AA0158775462EBFD"/>
    <w:rsid w:val="001964B4"/>
    <w:rPr>
      <w:lang w:val="en-GB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2020-04-21T00:00:00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6472F80-E1B0-4BDB-A367-AA6F1C983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575</Words>
  <Characters>3284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[&lt;insert index name and topic of consultation&gt;]</vt:lpstr>
      <vt:lpstr>Index Calculation Guideline</vt:lpstr>
    </vt:vector>
  </TitlesOfParts>
  <Company/>
  <LinksUpToDate>false</LinksUpToDate>
  <CharactersWithSpaces>3852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Consultation- Solactive Wealthsimple Indices</dc:title>
  <dc:subject>Calculation Documents &amp; Methodologies</dc:subject>
  <dc:creator>Solactive AG</dc:creator>
  <cp:keywords/>
  <dc:description/>
  <cp:lastModifiedBy>Hartman, Frank</cp:lastModifiedBy>
  <cp:revision>5</cp:revision>
  <cp:lastPrinted>2018-12-10T16:54:00Z</cp:lastPrinted>
  <dcterms:created xsi:type="dcterms:W3CDTF">2020-04-21T07:17:00Z</dcterms:created>
  <dcterms:modified xsi:type="dcterms:W3CDTF">2020-04-21T07:39:00Z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2020-04-20T20:42:41Z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b45cc453-4623-482c-848a-000045e6ed25</vt:lpwstr>
  </property>
  <property fmtid="{D5CDD505-2E9C-101B-9397-08002B2CF9AE}" pid="8" name="MSIP_Label_c8b7b73d-1070-4334-8a43-60b2afae25d8_ContentBits">
    <vt:lpwstr>0</vt:lpwstr>
  </property>
</Properties>
</file>