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F493310" w:rsidR="0092193A" w:rsidRPr="0097651D" w:rsidRDefault="001279D3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>
                <w:rPr>
                  <w:color w:val="FFFFFF" w:themeColor="background1"/>
                  <w:lang w:val="en-US"/>
                </w:rPr>
                <w:t xml:space="preserve">Solactive Canada </w:t>
              </w:r>
              <w:r w:rsidR="00103D25">
                <w:rPr>
                  <w:color w:val="FFFFFF" w:themeColor="background1"/>
                  <w:lang w:val="en-US"/>
                </w:rPr>
                <w:t>B</w:t>
              </w:r>
              <w:r>
                <w:rPr>
                  <w:color w:val="FFFFFF" w:themeColor="background1"/>
                  <w:lang w:val="en-US"/>
                </w:rPr>
                <w:t xml:space="preserve">road </w:t>
              </w:r>
              <w:r w:rsidR="00103D25">
                <w:rPr>
                  <w:color w:val="FFFFFF" w:themeColor="background1"/>
                  <w:lang w:val="en-US"/>
                </w:rPr>
                <w:t>M</w:t>
              </w:r>
              <w:r>
                <w:rPr>
                  <w:color w:val="FFFFFF" w:themeColor="background1"/>
                  <w:lang w:val="en-US"/>
                </w:rPr>
                <w:t xml:space="preserve">arket </w:t>
              </w:r>
              <w:r w:rsidR="00103D25">
                <w:rPr>
                  <w:color w:val="FFFFFF" w:themeColor="background1"/>
                  <w:lang w:val="en-US"/>
                </w:rPr>
                <w:t>I</w:t>
              </w:r>
              <w:r>
                <w:rPr>
                  <w:color w:val="FFFFFF" w:themeColor="background1"/>
                  <w:lang w:val="en-US"/>
                </w:rPr>
                <w:t xml:space="preserve">ndex </w:t>
              </w:r>
              <w:r w:rsidR="00103D25">
                <w:rPr>
                  <w:color w:val="FFFFFF" w:themeColor="background1"/>
                  <w:lang w:val="en-US"/>
                </w:rPr>
                <w:t>C</w:t>
              </w:r>
              <w:r>
                <w:rPr>
                  <w:color w:val="FFFFFF" w:themeColor="background1"/>
                  <w:lang w:val="en-US"/>
                </w:rPr>
                <w:t xml:space="preserve">ountry </w:t>
              </w:r>
              <w:r w:rsidR="00103D25">
                <w:rPr>
                  <w:color w:val="FFFFFF" w:themeColor="background1"/>
                  <w:lang w:val="en-US"/>
                </w:rPr>
                <w:t>A</w:t>
              </w:r>
              <w:r>
                <w:rPr>
                  <w:color w:val="FFFFFF" w:themeColor="background1"/>
                  <w:lang w:val="en-US"/>
                </w:rPr>
                <w:t>ssignment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DDAD0FF" w:rsidR="00466905" w:rsidRPr="00D902A1" w:rsidRDefault="00AB41B7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9-12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67208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12 September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7DDAD0FF" w:rsidR="00466905" w:rsidRPr="00D902A1" w:rsidRDefault="00695EF5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9-12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67208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12 September 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28DF270E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1D7E54">
        <w:rPr>
          <w:lang w:val="en-US"/>
        </w:rPr>
        <w:t>Ind</w:t>
      </w:r>
      <w:r w:rsidR="00E05994" w:rsidRPr="001D7E54">
        <w:rPr>
          <w:lang w:val="en-US"/>
        </w:rPr>
        <w:t>ices</w:t>
      </w:r>
      <w:r w:rsidR="00E05994">
        <w:rPr>
          <w:lang w:val="en-US"/>
        </w:rPr>
        <w:t xml:space="preserve"> (the ‘</w:t>
      </w:r>
      <w:r w:rsidR="00A97E61" w:rsidRPr="001D7E54">
        <w:rPr>
          <w:lang w:val="en-US"/>
        </w:rPr>
        <w:t>Ind</w:t>
      </w:r>
      <w:r w:rsidR="00E05994" w:rsidRPr="001D7E54">
        <w:rPr>
          <w:lang w:val="en-US"/>
        </w:rPr>
        <w:t>ices’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:rsidRPr="001D7E54" w14:paraId="285C0C70" w14:textId="77777777" w:rsidTr="001D7E54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238748B2" w:rsidR="00E05994" w:rsidRPr="001D7E54" w:rsidRDefault="001D7E54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</w:pPr>
            <w:proofErr w:type="spellStart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Canada Broad Market Index (PR)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36596276" w:rsidR="00E05994" w:rsidRDefault="001D7E5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eastAsia="Calibri"/>
                <w:color w:val="000000"/>
                <w:lang w:val="en-GB" w:eastAsia="en-US"/>
              </w:rPr>
              <w:t>.SOLCABMP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19565325" w:rsidR="00E05994" w:rsidRDefault="001D7E5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D7E54">
              <w:rPr>
                <w:rFonts w:eastAsia="Calibri"/>
                <w:color w:val="000000"/>
                <w:lang w:val="en-GB" w:eastAsia="en-US"/>
              </w:rPr>
              <w:t>DE000SLA4973</w:t>
            </w:r>
          </w:p>
        </w:tc>
      </w:tr>
      <w:tr w:rsidR="001D7E54" w:rsidRPr="001D7E54" w14:paraId="6FD051C0" w14:textId="77777777" w:rsidTr="001D7E54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FEAFEC5" w14:textId="6EC5A426" w:rsidR="001D7E54" w:rsidRDefault="001D7E54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Canada Broad Market Index (NTR)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53CAEDA" w14:textId="4949B09B" w:rsidR="001D7E54" w:rsidRDefault="001D7E5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eastAsia="Calibri"/>
                <w:color w:val="000000"/>
                <w:lang w:val="en-GB" w:eastAsia="en-US"/>
              </w:rPr>
              <w:t>.SOLCABMN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0C8829" w14:textId="0368DA64" w:rsidR="001D7E54" w:rsidRDefault="001D7E5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D7E54">
              <w:rPr>
                <w:rFonts w:eastAsia="Calibri"/>
                <w:color w:val="000000"/>
                <w:lang w:val="en-GB" w:eastAsia="en-US"/>
              </w:rPr>
              <w:t>DE000SLA4999</w:t>
            </w:r>
          </w:p>
        </w:tc>
      </w:tr>
      <w:tr w:rsidR="001D7E54" w:rsidRPr="001D7E54" w14:paraId="4764022C" w14:textId="77777777" w:rsidTr="001D7E54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4EF16A5" w14:textId="29BDB567" w:rsidR="001D7E54" w:rsidRDefault="001D7E54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Canada Broad Market Index (GTR)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34493A7" w14:textId="13CB2455" w:rsidR="001D7E54" w:rsidRDefault="001D7E5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eastAsia="Calibri"/>
                <w:color w:val="000000"/>
                <w:lang w:val="en-GB" w:eastAsia="en-US"/>
              </w:rPr>
              <w:t>.SOLCABMG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8E15419" w14:textId="5F667411" w:rsidR="001D7E54" w:rsidRDefault="001D7E5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D7E54">
              <w:rPr>
                <w:rFonts w:eastAsia="Calibri"/>
                <w:color w:val="000000"/>
                <w:lang w:val="en-GB" w:eastAsia="en-US"/>
              </w:rPr>
              <w:t>DE000SLA4981</w:t>
            </w:r>
          </w:p>
        </w:tc>
      </w:tr>
      <w:tr w:rsidR="001D7E54" w:rsidRPr="001D7E54" w14:paraId="12D81B69" w14:textId="77777777" w:rsidTr="00C32959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C6D0D73" w14:textId="33EDB715" w:rsidR="001D7E54" w:rsidRDefault="001D7E54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Canada Broad Market Index (CA NTR)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EA9E2D8" w14:textId="1BB44488" w:rsidR="001D7E54" w:rsidRPr="001D7E54" w:rsidRDefault="001D7E54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>
              <w:rPr>
                <w:rFonts w:eastAsia="Calibri"/>
                <w:color w:val="000000"/>
                <w:lang w:val="en-US" w:eastAsia="en-US"/>
              </w:rPr>
              <w:t>.SOLCABMC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6707227" w14:textId="6FEEFF16" w:rsidR="001D7E54" w:rsidRDefault="001D7E5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D7E54">
              <w:rPr>
                <w:rFonts w:eastAsia="Calibri"/>
                <w:color w:val="000000"/>
                <w:lang w:val="en-GB" w:eastAsia="en-US"/>
              </w:rPr>
              <w:t>DE000SLA5AA2</w:t>
            </w:r>
          </w:p>
        </w:tc>
      </w:tr>
      <w:tr w:rsidR="00C32959" w:rsidRPr="001D7E54" w14:paraId="352ACCCB" w14:textId="77777777" w:rsidTr="00C32959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1A78A4E" w14:textId="63AFFB85" w:rsidR="00C32959" w:rsidRDefault="00C32959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Canada Large Cap Index (PR)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371A115" w14:textId="457ED330" w:rsidR="00C32959" w:rsidRDefault="00C32959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>
              <w:rPr>
                <w:rFonts w:eastAsia="Calibri"/>
                <w:color w:val="000000"/>
                <w:lang w:val="en-US" w:eastAsia="en-US"/>
              </w:rPr>
              <w:t>.SOLCALCP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93D7128" w14:textId="320CE15B" w:rsidR="00C32959" w:rsidRPr="001D7E54" w:rsidRDefault="00C3295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C32959">
              <w:rPr>
                <w:rFonts w:eastAsia="Calibri"/>
                <w:color w:val="000000"/>
                <w:lang w:val="en-GB" w:eastAsia="en-US"/>
              </w:rPr>
              <w:t>DE000SLA5AB0</w:t>
            </w:r>
          </w:p>
        </w:tc>
      </w:tr>
      <w:tr w:rsidR="00C32959" w:rsidRPr="001D7E54" w14:paraId="2DA7C06C" w14:textId="77777777" w:rsidTr="00C32959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FEED93B" w14:textId="69B29441" w:rsidR="00C32959" w:rsidRDefault="00C32959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Canada Large Cap Index (NTR)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91058A4" w14:textId="1191A99F" w:rsidR="00C32959" w:rsidRDefault="00C32959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>
              <w:rPr>
                <w:rFonts w:eastAsia="Calibri"/>
                <w:color w:val="000000"/>
                <w:lang w:val="en-US" w:eastAsia="en-US"/>
              </w:rPr>
              <w:t>.SOLCALCN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3256BDC" w14:textId="23899A22" w:rsidR="00C32959" w:rsidRPr="001D7E54" w:rsidRDefault="00C3295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C32959">
              <w:rPr>
                <w:rFonts w:eastAsia="Calibri"/>
                <w:color w:val="000000"/>
                <w:lang w:val="en-GB" w:eastAsia="en-US"/>
              </w:rPr>
              <w:t>DE000SLA5AD6</w:t>
            </w:r>
          </w:p>
        </w:tc>
      </w:tr>
      <w:tr w:rsidR="00C32959" w:rsidRPr="001D7E54" w14:paraId="3C8A0755" w14:textId="77777777" w:rsidTr="00C32959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989E705" w14:textId="57687ECE" w:rsidR="00C32959" w:rsidRDefault="00C32959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Canada Large Cap Index (GTR)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A706CFB" w14:textId="534206E5" w:rsidR="00C32959" w:rsidRDefault="00C32959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>
              <w:rPr>
                <w:rFonts w:eastAsia="Calibri"/>
                <w:color w:val="000000"/>
                <w:lang w:val="en-US" w:eastAsia="en-US"/>
              </w:rPr>
              <w:t>.SOLCALCG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6119B93" w14:textId="1B25B27C" w:rsidR="00C32959" w:rsidRPr="001D7E54" w:rsidRDefault="00C3295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C32959">
              <w:rPr>
                <w:rFonts w:eastAsia="Calibri"/>
                <w:color w:val="000000"/>
                <w:lang w:val="en-GB" w:eastAsia="en-US"/>
              </w:rPr>
              <w:t>DE000SLA5AC8</w:t>
            </w:r>
          </w:p>
        </w:tc>
      </w:tr>
      <w:tr w:rsidR="00C32959" w:rsidRPr="001D7E54" w14:paraId="6BBA747A" w14:textId="77777777" w:rsidTr="00C32959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A434BD7" w14:textId="440417E3" w:rsidR="00C32959" w:rsidRDefault="00C32959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Canada Large Cap Index (CA NTR)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2C1737E" w14:textId="14B4841D" w:rsidR="00C32959" w:rsidRDefault="00C32959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>
              <w:rPr>
                <w:rFonts w:eastAsia="Calibri"/>
                <w:color w:val="000000"/>
                <w:lang w:val="en-US" w:eastAsia="en-US"/>
              </w:rPr>
              <w:t>.SOLCALCC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7849F7" w14:textId="6A9AE85E" w:rsidR="00C32959" w:rsidRPr="001D7E54" w:rsidRDefault="00C3295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C32959">
              <w:rPr>
                <w:rFonts w:eastAsia="Calibri"/>
                <w:color w:val="000000"/>
                <w:lang w:val="en-GB" w:eastAsia="en-US"/>
              </w:rPr>
              <w:t>DE000SLA5AE4</w:t>
            </w:r>
          </w:p>
        </w:tc>
      </w:tr>
      <w:tr w:rsidR="00C32959" w:rsidRPr="001D7E54" w14:paraId="23936158" w14:textId="77777777" w:rsidTr="00C32959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39DFBC4" w14:textId="6BE87E0F" w:rsidR="00C32959" w:rsidRDefault="00C32959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Canada Large Cap Equal Weight Index (PR)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ED05F59" w14:textId="02A1EC0D" w:rsidR="00C32959" w:rsidRDefault="00C32959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>
              <w:rPr>
                <w:rFonts w:eastAsia="Calibri"/>
                <w:color w:val="000000"/>
                <w:lang w:val="en-US" w:eastAsia="en-US"/>
              </w:rPr>
              <w:t>.SOLCALEP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AE6CEAC" w14:textId="4DEF2731" w:rsidR="00C32959" w:rsidRPr="001D7E54" w:rsidRDefault="00C3295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C32959">
              <w:rPr>
                <w:rFonts w:eastAsia="Calibri"/>
                <w:color w:val="000000"/>
                <w:lang w:val="en-GB" w:eastAsia="en-US"/>
              </w:rPr>
              <w:t>DE000SLA5AF1</w:t>
            </w:r>
          </w:p>
        </w:tc>
      </w:tr>
      <w:tr w:rsidR="00C32959" w:rsidRPr="001D7E54" w14:paraId="21ED1C7D" w14:textId="77777777" w:rsidTr="00C32959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C47BE23" w14:textId="14177358" w:rsidR="00C32959" w:rsidRDefault="00C32959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Canada Large Cap Equal Weight Index (NTR)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756460A" w14:textId="4A218A74" w:rsidR="00C32959" w:rsidRDefault="00C32959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>
              <w:rPr>
                <w:rFonts w:eastAsia="Calibri"/>
                <w:color w:val="000000"/>
                <w:lang w:val="en-US" w:eastAsia="en-US"/>
              </w:rPr>
              <w:t>.SOLCALEN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3C9DB40" w14:textId="56A13C31" w:rsidR="00C32959" w:rsidRPr="001D7E54" w:rsidRDefault="00C3295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C32959">
              <w:rPr>
                <w:rFonts w:eastAsia="Calibri"/>
                <w:color w:val="000000"/>
                <w:lang w:val="en-GB" w:eastAsia="en-US"/>
              </w:rPr>
              <w:t>DE000SLA5AK1</w:t>
            </w:r>
          </w:p>
        </w:tc>
      </w:tr>
      <w:tr w:rsidR="00C32959" w:rsidRPr="001D7E54" w14:paraId="1646CA9C" w14:textId="77777777" w:rsidTr="00C32959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AF21BBB" w14:textId="35EADE1D" w:rsidR="00C32959" w:rsidRDefault="00C32959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Canada Large Cap Equal Weight Index (GTR)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51EAA93" w14:textId="616BDDBB" w:rsidR="00C32959" w:rsidRDefault="00C32959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proofErr w:type="gramStart"/>
            <w:r>
              <w:rPr>
                <w:rFonts w:eastAsia="Calibri"/>
                <w:color w:val="000000"/>
                <w:lang w:val="en-US" w:eastAsia="en-US"/>
              </w:rPr>
              <w:t>.SOLCALEG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482BAD8" w14:textId="16C70E90" w:rsidR="00C32959" w:rsidRPr="001D7E54" w:rsidRDefault="00C3295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C32959">
              <w:rPr>
                <w:rFonts w:eastAsia="Calibri"/>
                <w:color w:val="000000"/>
                <w:lang w:val="en-GB" w:eastAsia="en-US"/>
              </w:rPr>
              <w:t>DE000SLA5AH7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361E4590" w:rsidR="00783C68" w:rsidRPr="00B01B34" w:rsidRDefault="00E05994" w:rsidP="00783C68">
      <w:pPr>
        <w:spacing w:before="0" w:after="160" w:line="259" w:lineRule="auto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D13D32">
        <w:rPr>
          <w:u w:val="single"/>
          <w:lang w:val="en-GB"/>
        </w:rPr>
        <w:t xml:space="preserve">Rationale for </w:t>
      </w:r>
      <w:r w:rsidR="00B01B34">
        <w:rPr>
          <w:u w:val="single"/>
          <w:lang w:val="en-GB"/>
        </w:rPr>
        <w:t>Proposed Change</w:t>
      </w:r>
      <w:r w:rsidR="00B01B34">
        <w:rPr>
          <w:sz w:val="22"/>
          <w:szCs w:val="22"/>
          <w:u w:val="single"/>
          <w:lang w:val="en-GB"/>
        </w:rPr>
        <w:t>[s]</w:t>
      </w:r>
    </w:p>
    <w:p w14:paraId="673BAE71" w14:textId="77777777" w:rsidR="00D26F3F" w:rsidRDefault="001D7E54" w:rsidP="00D26F3F">
      <w:pPr>
        <w:spacing w:before="0" w:after="160" w:line="259" w:lineRule="auto"/>
        <w:rPr>
          <w:lang w:val="en-GB"/>
        </w:rPr>
      </w:pPr>
      <w:r w:rsidRPr="001D7E54">
        <w:rPr>
          <w:lang w:val="en-GB"/>
        </w:rPr>
        <w:t xml:space="preserve">The Canada Broad Market Index was designed to cover all Canadian companies </w:t>
      </w:r>
      <w:r w:rsidR="001F7E3B">
        <w:rPr>
          <w:lang w:val="en-GB"/>
        </w:rPr>
        <w:t>that</w:t>
      </w:r>
      <w:r w:rsidRPr="001D7E54">
        <w:rPr>
          <w:lang w:val="en-GB"/>
        </w:rPr>
        <w:t xml:space="preserve"> fulfil the liquidity criteria outlined in the guideline document. To determine whether a company </w:t>
      </w:r>
      <w:r>
        <w:rPr>
          <w:lang w:val="en-GB"/>
        </w:rPr>
        <w:t xml:space="preserve">should </w:t>
      </w:r>
      <w:r w:rsidRPr="001D7E54">
        <w:rPr>
          <w:lang w:val="en-GB"/>
        </w:rPr>
        <w:t>be classified as a Canadian company, the country assignment of the Canada broad market index is constructed as follow</w:t>
      </w:r>
      <w:r>
        <w:rPr>
          <w:lang w:val="en-GB"/>
        </w:rPr>
        <w:t>s:</w:t>
      </w:r>
    </w:p>
    <w:p w14:paraId="2BF4DE5A" w14:textId="07A8867A" w:rsidR="007E47D4" w:rsidRDefault="001D7E54" w:rsidP="00396A10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 a</w:t>
      </w:r>
      <w:r w:rsidRPr="001D7E54">
        <w:rPr>
          <w:lang w:val="en-GB"/>
        </w:rPr>
        <w:t xml:space="preserve"> company must have its primary listing on the </w:t>
      </w:r>
      <w:proofErr w:type="gramStart"/>
      <w:r w:rsidRPr="001D7E54">
        <w:rPr>
          <w:lang w:val="en-GB"/>
        </w:rPr>
        <w:t>TSX</w:t>
      </w:r>
      <w:proofErr w:type="gramEnd"/>
      <w:r w:rsidRPr="001D7E54">
        <w:rPr>
          <w:lang w:val="en-GB"/>
        </w:rPr>
        <w:t xml:space="preserve"> and its country of risk must be Canada.</w:t>
      </w:r>
      <w:r>
        <w:rPr>
          <w:lang w:val="en-GB"/>
        </w:rPr>
        <w:t xml:space="preserve"> Even though these rules seemed appropriate at the time of the index creation, it could lead to a company being </w:t>
      </w:r>
      <w:r w:rsidR="001F7E3B">
        <w:rPr>
          <w:lang w:val="en-GB"/>
        </w:rPr>
        <w:t xml:space="preserve">excluded from the index that </w:t>
      </w:r>
      <w:r w:rsidR="0027224E">
        <w:rPr>
          <w:lang w:val="en-GB"/>
        </w:rPr>
        <w:t>has Canada as its country of incorporation</w:t>
      </w:r>
      <w:r>
        <w:rPr>
          <w:lang w:val="en-GB"/>
        </w:rPr>
        <w:t xml:space="preserve">, </w:t>
      </w:r>
      <w:r w:rsidR="0027224E">
        <w:rPr>
          <w:lang w:val="en-GB"/>
        </w:rPr>
        <w:t>country of domicile</w:t>
      </w:r>
      <w:r>
        <w:rPr>
          <w:lang w:val="en-GB"/>
        </w:rPr>
        <w:t xml:space="preserve">, and country of risk, but being primary listed outside of Canada. </w:t>
      </w:r>
      <w:r w:rsidR="001F7E3B">
        <w:rPr>
          <w:lang w:val="en-GB"/>
        </w:rPr>
        <w:t>Given this would contradict the objective of the index to represent the Canadian equity market, we propose to change the country assignment.</w:t>
      </w:r>
      <w:r w:rsidR="006115E6">
        <w:rPr>
          <w:lang w:val="en-GB"/>
        </w:rPr>
        <w:t xml:space="preserve"> </w:t>
      </w:r>
      <w:r w:rsidR="00C32959">
        <w:rPr>
          <w:lang w:val="en-GB"/>
        </w:rPr>
        <w:t xml:space="preserve">Given the dependency of the </w:t>
      </w:r>
      <w:proofErr w:type="spellStart"/>
      <w:r w:rsidR="00C32959">
        <w:rPr>
          <w:lang w:val="en-GB"/>
        </w:rPr>
        <w:t>Solactive</w:t>
      </w:r>
      <w:proofErr w:type="spellEnd"/>
      <w:r w:rsidR="00C32959">
        <w:rPr>
          <w:lang w:val="en-GB"/>
        </w:rPr>
        <w:t xml:space="preserve"> Canada Large Cap Index on the </w:t>
      </w:r>
      <w:proofErr w:type="spellStart"/>
      <w:r w:rsidR="00C32959">
        <w:rPr>
          <w:lang w:val="en-GB"/>
        </w:rPr>
        <w:t>Solactive</w:t>
      </w:r>
      <w:proofErr w:type="spellEnd"/>
      <w:r w:rsidR="00C32959">
        <w:rPr>
          <w:lang w:val="en-GB"/>
        </w:rPr>
        <w:t xml:space="preserve"> Canada Broad Market Index this change in country assignment might also affect </w:t>
      </w:r>
      <w:r w:rsidR="004D1674">
        <w:rPr>
          <w:lang w:val="en-GB"/>
        </w:rPr>
        <w:t>the other</w:t>
      </w:r>
      <w:r w:rsidR="00C32959">
        <w:rPr>
          <w:lang w:val="en-GB"/>
        </w:rPr>
        <w:t xml:space="preserve"> index.</w:t>
      </w:r>
    </w:p>
    <w:p w14:paraId="2A079CAD" w14:textId="045F629C" w:rsidR="00F568D6" w:rsidRPr="00E77CAE" w:rsidRDefault="004A428F" w:rsidP="00F568D6">
      <w:pPr>
        <w:spacing w:before="0" w:after="160" w:line="259" w:lineRule="auto"/>
        <w:jc w:val="left"/>
        <w:rPr>
          <w:u w:val="single"/>
          <w:lang w:val="en-GB"/>
        </w:rPr>
      </w:pPr>
      <w:r>
        <w:rPr>
          <w:u w:val="single"/>
          <w:lang w:val="en-GB"/>
        </w:rPr>
        <w:lastRenderedPageBreak/>
        <w:t xml:space="preserve">Proposed </w:t>
      </w:r>
      <w:r w:rsidR="00F568D6" w:rsidRPr="00E77CAE">
        <w:rPr>
          <w:u w:val="single"/>
          <w:lang w:val="en-GB"/>
        </w:rPr>
        <w:t>Changes to the Index Guideline</w:t>
      </w:r>
    </w:p>
    <w:p w14:paraId="7D66871B" w14:textId="53B26963" w:rsidR="004A428F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the following points</w:t>
      </w:r>
      <w:r w:rsidR="00C32515">
        <w:rPr>
          <w:lang w:val="en-GB"/>
        </w:rPr>
        <w:t xml:space="preserve"> of the Index Guideline </w:t>
      </w:r>
      <w:r>
        <w:rPr>
          <w:lang w:val="en-GB"/>
        </w:rPr>
        <w:t>(ordered in accordance with the numbering of the affected sections):</w:t>
      </w:r>
    </w:p>
    <w:p w14:paraId="2B6C9A58" w14:textId="7E81E0DD" w:rsidR="00113086" w:rsidRPr="0027224E" w:rsidRDefault="00022503" w:rsidP="00C04273">
      <w:pPr>
        <w:pStyle w:val="ListParagraph"/>
        <w:numPr>
          <w:ilvl w:val="0"/>
          <w:numId w:val="21"/>
        </w:numPr>
        <w:spacing w:before="0" w:after="160" w:line="259" w:lineRule="auto"/>
        <w:rPr>
          <w:i/>
          <w:lang w:val="en-GB"/>
        </w:rPr>
      </w:pPr>
      <w:r w:rsidRPr="0027224E">
        <w:rPr>
          <w:i/>
          <w:lang w:val="en-GB"/>
        </w:rPr>
        <w:t xml:space="preserve">The old country assignment </w:t>
      </w:r>
      <w:r w:rsidR="0050475A">
        <w:rPr>
          <w:i/>
          <w:lang w:val="en-GB"/>
        </w:rPr>
        <w:t>will be</w:t>
      </w:r>
      <w:r w:rsidR="0027224E">
        <w:rPr>
          <w:i/>
          <w:lang w:val="en-GB"/>
        </w:rPr>
        <w:t xml:space="preserve"> removed from</w:t>
      </w:r>
      <w:r w:rsidR="006115E6" w:rsidRPr="0027224E">
        <w:rPr>
          <w:i/>
          <w:lang w:val="en-GB"/>
        </w:rPr>
        <w:t xml:space="preserve"> “Index Universe” under </w:t>
      </w:r>
      <w:r w:rsidR="007C5892" w:rsidRPr="0027224E">
        <w:rPr>
          <w:i/>
          <w:lang w:val="en-GB"/>
        </w:rPr>
        <w:t>Section 4 of the index guideline:</w:t>
      </w:r>
    </w:p>
    <w:p w14:paraId="3F5DA87B" w14:textId="51A01728" w:rsidR="007C5892" w:rsidRPr="0027224E" w:rsidRDefault="007C5892" w:rsidP="007C5892">
      <w:pPr>
        <w:pStyle w:val="ListParagraph"/>
        <w:numPr>
          <w:ilvl w:val="1"/>
          <w:numId w:val="21"/>
        </w:numPr>
        <w:spacing w:before="0" w:after="160" w:line="259" w:lineRule="auto"/>
        <w:rPr>
          <w:i/>
          <w:lang w:val="en-GB"/>
        </w:rPr>
      </w:pPr>
      <w:r w:rsidRPr="0027224E">
        <w:rPr>
          <w:lang w:val="en-GB"/>
        </w:rPr>
        <w:t>1. Primary listing on the Toronto Stock Exchange (TSX)</w:t>
      </w:r>
    </w:p>
    <w:p w14:paraId="57968632" w14:textId="071544B0" w:rsidR="007C5892" w:rsidRPr="0027224E" w:rsidRDefault="007C5892" w:rsidP="007C5892">
      <w:pPr>
        <w:pStyle w:val="ListParagraph"/>
        <w:numPr>
          <w:ilvl w:val="1"/>
          <w:numId w:val="21"/>
        </w:numPr>
        <w:spacing w:before="0" w:after="160" w:line="259" w:lineRule="auto"/>
        <w:rPr>
          <w:i/>
          <w:lang w:val="en-GB"/>
        </w:rPr>
      </w:pPr>
      <w:r w:rsidRPr="0027224E">
        <w:rPr>
          <w:lang w:val="en-GB"/>
        </w:rPr>
        <w:t>2. Country of risk: Canada</w:t>
      </w:r>
    </w:p>
    <w:p w14:paraId="55F8CAC9" w14:textId="579C7FAF" w:rsidR="007C5892" w:rsidRPr="0027224E" w:rsidRDefault="007C5892" w:rsidP="007C5892">
      <w:pPr>
        <w:pStyle w:val="ListParagraph"/>
        <w:numPr>
          <w:ilvl w:val="0"/>
          <w:numId w:val="21"/>
        </w:numPr>
        <w:spacing w:before="0" w:after="160" w:line="259" w:lineRule="auto"/>
        <w:jc w:val="left"/>
        <w:rPr>
          <w:i/>
          <w:iCs/>
          <w:lang w:val="en-GB"/>
        </w:rPr>
      </w:pPr>
      <w:r w:rsidRPr="0027224E">
        <w:rPr>
          <w:i/>
          <w:iCs/>
          <w:lang w:val="en-GB"/>
        </w:rPr>
        <w:t xml:space="preserve">The new country assignment </w:t>
      </w:r>
      <w:r w:rsidR="00F56BDD">
        <w:rPr>
          <w:i/>
          <w:iCs/>
          <w:lang w:val="en-GB"/>
        </w:rPr>
        <w:t>will be</w:t>
      </w:r>
      <w:r w:rsidRPr="0027224E">
        <w:rPr>
          <w:i/>
          <w:iCs/>
          <w:lang w:val="en-GB"/>
        </w:rPr>
        <w:t xml:space="preserve"> added to </w:t>
      </w:r>
      <w:r w:rsidR="006115E6" w:rsidRPr="0027224E">
        <w:rPr>
          <w:i/>
          <w:iCs/>
          <w:lang w:val="en-GB"/>
        </w:rPr>
        <w:t xml:space="preserve">“Index Universe” under </w:t>
      </w:r>
      <w:r w:rsidRPr="0027224E">
        <w:rPr>
          <w:i/>
          <w:iCs/>
          <w:lang w:val="en-GB"/>
        </w:rPr>
        <w:t>Section 4 of the index guideline:</w:t>
      </w:r>
    </w:p>
    <w:p w14:paraId="34A6A9EB" w14:textId="5DF8737D" w:rsidR="007C5892" w:rsidRPr="0027224E" w:rsidRDefault="007C5892" w:rsidP="007C5892">
      <w:pPr>
        <w:pStyle w:val="ListParagraph"/>
        <w:numPr>
          <w:ilvl w:val="1"/>
          <w:numId w:val="21"/>
        </w:numPr>
        <w:spacing w:before="0" w:after="160" w:line="259" w:lineRule="auto"/>
        <w:jc w:val="left"/>
        <w:rPr>
          <w:iCs/>
          <w:lang w:val="en-GB"/>
        </w:rPr>
      </w:pPr>
      <w:r w:rsidRPr="0027224E">
        <w:rPr>
          <w:iCs/>
          <w:lang w:val="en-GB"/>
        </w:rPr>
        <w:t>1. Listed on the Toronto Stock Exchange (TSX)</w:t>
      </w:r>
    </w:p>
    <w:p w14:paraId="31515657" w14:textId="1766EF3D" w:rsidR="007C5892" w:rsidRPr="007C5892" w:rsidRDefault="007C5892" w:rsidP="00396A10">
      <w:pPr>
        <w:pStyle w:val="ListParagraph"/>
        <w:numPr>
          <w:ilvl w:val="1"/>
          <w:numId w:val="21"/>
        </w:num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 xml:space="preserve">2. </w:t>
      </w:r>
      <w:r w:rsidRPr="007C5892">
        <w:rPr>
          <w:iCs/>
          <w:lang w:val="en-GB"/>
        </w:rPr>
        <w:t>Country of Primary Listing [CPL]</w:t>
      </w:r>
      <w:r w:rsidR="0027224E">
        <w:rPr>
          <w:iCs/>
          <w:lang w:val="en-GB"/>
        </w:rPr>
        <w:t xml:space="preserve"> and</w:t>
      </w:r>
      <w:r w:rsidRPr="007C5892">
        <w:rPr>
          <w:iCs/>
          <w:lang w:val="en-GB"/>
        </w:rPr>
        <w:t xml:space="preserve"> Country of Incorporation [COI]</w:t>
      </w:r>
      <w:r w:rsidR="0027224E">
        <w:rPr>
          <w:iCs/>
          <w:lang w:val="en-GB"/>
        </w:rPr>
        <w:t xml:space="preserve"> are equal to Canada</w:t>
      </w:r>
      <w:r w:rsidRPr="007C5892">
        <w:rPr>
          <w:iCs/>
          <w:lang w:val="en-GB"/>
        </w:rPr>
        <w:t xml:space="preserve">. If these do not coincide, then the Country of Domicile [COD] and the Country of Risk [COR] are additionally considered to determine </w:t>
      </w:r>
      <w:r w:rsidR="0027224E">
        <w:rPr>
          <w:iCs/>
          <w:lang w:val="en-GB"/>
        </w:rPr>
        <w:t>if a security should be assigned to Canada</w:t>
      </w:r>
      <w:r w:rsidRPr="007C5892">
        <w:rPr>
          <w:iCs/>
          <w:lang w:val="en-GB"/>
        </w:rPr>
        <w:t>.</w:t>
      </w:r>
    </w:p>
    <w:p w14:paraId="45154AF2" w14:textId="01F83AEA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 xml:space="preserve">If you would like to share your thoughts with </w:t>
      </w:r>
      <w:proofErr w:type="spellStart"/>
      <w:r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>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62F4C708" w:rsidR="005055F5" w:rsidRPr="00C04273" w:rsidRDefault="005055F5" w:rsidP="005055F5">
      <w:pPr>
        <w:spacing w:before="60" w:line="360" w:lineRule="auto"/>
        <w:rPr>
          <w:lang w:val="en-US"/>
        </w:rPr>
      </w:pPr>
      <w:proofErr w:type="spellStart"/>
      <w:r w:rsidRPr="00C04273">
        <w:rPr>
          <w:lang w:val="en-US"/>
        </w:rPr>
        <w:t>Solactive</w:t>
      </w:r>
      <w:proofErr w:type="spellEnd"/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proofErr w:type="gramStart"/>
      <w:r w:rsidR="003C6419">
        <w:rPr>
          <w:lang w:val="en-US"/>
        </w:rPr>
        <w:t>above mentioned</w:t>
      </w:r>
      <w:proofErr w:type="gramEnd"/>
      <w:r w:rsidR="003C6419">
        <w:rPr>
          <w:lang w:val="en-US"/>
        </w:rPr>
        <w:t xml:space="preserve"> Indices </w:t>
      </w:r>
      <w:r w:rsidRPr="00C04273">
        <w:rPr>
          <w:lang w:val="en-US"/>
        </w:rPr>
        <w:t xml:space="preserve">and welcomes any feedback on how this may affect and/or improve their use of </w:t>
      </w:r>
      <w:proofErr w:type="spellStart"/>
      <w:r w:rsidR="008D32E3"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 xml:space="preserve"> indices. </w:t>
      </w:r>
      <w:bookmarkStart w:id="1" w:name="_GoBack"/>
      <w:bookmarkEnd w:id="1"/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3C6419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344EF48F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194A53">
        <w:rPr>
          <w:lang w:val="en-US"/>
        </w:rPr>
        <w:t>September 2</w:t>
      </w:r>
      <w:r w:rsidR="00B16D8C">
        <w:rPr>
          <w:lang w:val="en-NL"/>
        </w:rPr>
        <w:t>6</w:t>
      </w:r>
      <w:proofErr w:type="spellStart"/>
      <w:r w:rsidR="00194A53" w:rsidRPr="00396A10">
        <w:rPr>
          <w:vertAlign w:val="superscript"/>
          <w:lang w:val="en-US"/>
        </w:rPr>
        <w:t>th</w:t>
      </w:r>
      <w:proofErr w:type="spellEnd"/>
      <w:r w:rsidR="00194A53">
        <w:rPr>
          <w:lang w:val="en-US"/>
        </w:rPr>
        <w:t>, 2019 (cob).</w:t>
      </w:r>
    </w:p>
    <w:p w14:paraId="04131284" w14:textId="445EAF95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396A10">
        <w:rPr>
          <w:lang w:val="en-US"/>
        </w:rPr>
        <w:t xml:space="preserve">Please send your feedback via email to </w:t>
      </w:r>
      <w:hyperlink r:id="rId11" w:history="1">
        <w:r w:rsidRPr="00396A10">
          <w:rPr>
            <w:rStyle w:val="Hyperlink"/>
            <w:rFonts w:eastAsiaTheme="majorEastAsia"/>
            <w:color w:val="auto"/>
            <w:lang w:val="en-US"/>
          </w:rPr>
          <w:t>compliance@solactive.com</w:t>
        </w:r>
      </w:hyperlink>
      <w:r w:rsidRPr="00396A10">
        <w:rPr>
          <w:lang w:val="en-US"/>
        </w:rPr>
        <w:t>, specifying “Market Consultation</w:t>
      </w:r>
      <w:r w:rsidR="00DD3C44" w:rsidRPr="00396A10">
        <w:rPr>
          <w:lang w:val="en-US"/>
        </w:rPr>
        <w:t xml:space="preserve"> </w:t>
      </w:r>
      <w:proofErr w:type="spellStart"/>
      <w:r w:rsidR="00D90B94" w:rsidRPr="00396A10">
        <w:rPr>
          <w:lang w:val="en-US"/>
        </w:rPr>
        <w:t>Solactive</w:t>
      </w:r>
      <w:proofErr w:type="spellEnd"/>
      <w:r w:rsidR="00D90B94" w:rsidRPr="00396A10">
        <w:rPr>
          <w:lang w:val="en-US"/>
        </w:rPr>
        <w:t xml:space="preserve"> Canada Broad Market Index Country Assignment”</w:t>
      </w:r>
      <w:r w:rsidRPr="00396A10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proofErr w:type="spellStart"/>
      <w:r w:rsidRPr="00C04273">
        <w:rPr>
          <w:b/>
          <w:bCs/>
          <w:lang w:val="en-US"/>
        </w:rPr>
        <w:t>Solactive</w:t>
      </w:r>
      <w:proofErr w:type="spellEnd"/>
      <w:r w:rsidRPr="00C04273">
        <w:rPr>
          <w:b/>
          <w:bCs/>
          <w:lang w:val="en-US"/>
        </w:rPr>
        <w:t xml:space="preserve">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3C6419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011169C8" w14:textId="77777777" w:rsidR="005055F5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 xml:space="preserve">Should you have any additional questions regarding the consultative </w:t>
            </w:r>
            <w:proofErr w:type="gramStart"/>
            <w:r w:rsidRPr="00C04273">
              <w:rPr>
                <w:lang w:val="en-US"/>
              </w:rPr>
              <w:t>question in particular, please</w:t>
            </w:r>
            <w:proofErr w:type="gramEnd"/>
            <w:r w:rsidRPr="00C04273">
              <w:rPr>
                <w:lang w:val="en-US"/>
              </w:rPr>
              <w:t xml:space="preserve"> do not hesitate to contact us via above email address.</w:t>
            </w:r>
          </w:p>
          <w:p w14:paraId="55792BF9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18675C9B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69147EB5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0CCFEF7B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7646CD08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1FB30BD2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50980F62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466CA6E7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63D46ACD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3DE6B89C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118D6A20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4F144E2B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150EFA70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74E117C5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61C95D13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1B255601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63D08E46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44B0D67C" w14:textId="026124E1" w:rsidR="00721BA7" w:rsidRPr="00C04273" w:rsidRDefault="00721BA7" w:rsidP="00466905">
            <w:pPr>
              <w:spacing w:after="0"/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 xml:space="preserve">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27A6F6CE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="00396A10" w:rsidRPr="00D63791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© </w:t>
                            </w: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27A6F6CE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="00396A10" w:rsidRPr="00D63791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6"/>
      <w:footerReference w:type="default" r:id="rId17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52A11" w14:textId="77777777" w:rsidR="00AB41B7" w:rsidRDefault="00AB41B7" w:rsidP="002E70FC">
      <w:pPr>
        <w:spacing w:before="0" w:after="0"/>
      </w:pPr>
      <w:r>
        <w:separator/>
      </w:r>
    </w:p>
  </w:endnote>
  <w:endnote w:type="continuationSeparator" w:id="0">
    <w:p w14:paraId="0E6ECB5F" w14:textId="77777777" w:rsidR="00AB41B7" w:rsidRDefault="00AB41B7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C1E7D19-4227-4D6E-A2B3-D3F32E6BBF01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75AECF45-5B71-4524-B19B-AFF9141E5C92}"/>
    <w:embedBold r:id="rId3" w:fontKey="{47B95DAA-F208-45A2-896D-DE7B00539699}"/>
    <w:embedItalic r:id="rId4" w:fontKey="{7058425B-C4B6-49EF-9C2F-11A3969AB2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A896E96-55E6-4669-81E1-910A859A9EA2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67411086-9BC7-4D2A-ABE6-1B82661B6FA3}"/>
    <w:embedBold r:id="rId7" w:fontKey="{D3E9C5F3-F54A-4BCD-94FC-3B1A4BEDD3C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0310A8EA-55D4-4790-B6DF-70A410B589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5695A" w14:textId="77777777" w:rsidR="00AB41B7" w:rsidRDefault="00AB41B7" w:rsidP="002E70FC">
      <w:pPr>
        <w:spacing w:before="0" w:after="0"/>
      </w:pPr>
      <w:r>
        <w:separator/>
      </w:r>
    </w:p>
  </w:footnote>
  <w:footnote w:type="continuationSeparator" w:id="0">
    <w:p w14:paraId="09433615" w14:textId="77777777" w:rsidR="00AB41B7" w:rsidRDefault="00AB41B7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6638EA17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03D25">
          <w:rPr>
            <w:lang w:val="en-US"/>
          </w:rPr>
          <w:t xml:space="preserve">Market Consultation </w:t>
        </w:r>
        <w:proofErr w:type="spellStart"/>
        <w:r w:rsidR="00103D25">
          <w:rPr>
            <w:lang w:val="en-US"/>
          </w:rPr>
          <w:t>Solactive</w:t>
        </w:r>
        <w:proofErr w:type="spellEnd"/>
        <w:r w:rsidR="00103D25">
          <w:rPr>
            <w:lang w:val="en-US"/>
          </w:rPr>
          <w:t xml:space="preserve"> Canada Broad Market Index Country Assignment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5.9pt;height:19.9pt" o:bullet="t">
        <v:imagedata r:id="rId1" o:title="S_Icons-Haken_02"/>
      </v:shape>
    </w:pict>
  </w:numPicBullet>
  <w:numPicBullet w:numPicBulletId="1">
    <w:pict>
      <v:shape id="_x0000_i1032" type="#_x0000_t75" style="width:19.9pt;height:19.9pt" o:bullet="t">
        <v:imagedata r:id="rId2" o:title="S_Icons-Pfeil_02"/>
      </v:shape>
    </w:pict>
  </w:numPicBullet>
  <w:numPicBullet w:numPicBulletId="2">
    <w:pict>
      <v:shape id="_x0000_i1033" type="#_x0000_t75" style="width:15.35pt;height:15.85pt" o:bullet="t">
        <v:imagedata r:id="rId3" o:title="Bullet_2_Indices_Small"/>
      </v:shape>
    </w:pict>
  </w:numPicBullet>
  <w:numPicBullet w:numPicBulletId="3">
    <w:pict>
      <v:shape id="_x0000_i1034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22503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D25"/>
    <w:rsid w:val="00110CA0"/>
    <w:rsid w:val="00113086"/>
    <w:rsid w:val="00123CB9"/>
    <w:rsid w:val="00124B71"/>
    <w:rsid w:val="001279D3"/>
    <w:rsid w:val="00133435"/>
    <w:rsid w:val="00135E34"/>
    <w:rsid w:val="00185395"/>
    <w:rsid w:val="001913FD"/>
    <w:rsid w:val="00191644"/>
    <w:rsid w:val="00192032"/>
    <w:rsid w:val="0019287D"/>
    <w:rsid w:val="00194A53"/>
    <w:rsid w:val="00196409"/>
    <w:rsid w:val="00196791"/>
    <w:rsid w:val="001B020E"/>
    <w:rsid w:val="001C7018"/>
    <w:rsid w:val="001D0ECC"/>
    <w:rsid w:val="001D3B22"/>
    <w:rsid w:val="001D6895"/>
    <w:rsid w:val="001D7E54"/>
    <w:rsid w:val="001E7A70"/>
    <w:rsid w:val="001F1AAE"/>
    <w:rsid w:val="001F7E3B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224E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1734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96A10"/>
    <w:rsid w:val="003B50BB"/>
    <w:rsid w:val="003C16C2"/>
    <w:rsid w:val="003C5B49"/>
    <w:rsid w:val="003C6419"/>
    <w:rsid w:val="003D0D25"/>
    <w:rsid w:val="003D0F21"/>
    <w:rsid w:val="003E3204"/>
    <w:rsid w:val="003F570C"/>
    <w:rsid w:val="0040784E"/>
    <w:rsid w:val="00420C1C"/>
    <w:rsid w:val="004216C7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74"/>
    <w:rsid w:val="004D16D5"/>
    <w:rsid w:val="004E4396"/>
    <w:rsid w:val="00500D79"/>
    <w:rsid w:val="0050475A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115E6"/>
    <w:rsid w:val="00621EE1"/>
    <w:rsid w:val="00626C9C"/>
    <w:rsid w:val="0063017D"/>
    <w:rsid w:val="00631951"/>
    <w:rsid w:val="00632135"/>
    <w:rsid w:val="0063592D"/>
    <w:rsid w:val="00650433"/>
    <w:rsid w:val="00654615"/>
    <w:rsid w:val="00656E53"/>
    <w:rsid w:val="0065775A"/>
    <w:rsid w:val="00672083"/>
    <w:rsid w:val="00687F0D"/>
    <w:rsid w:val="0069329B"/>
    <w:rsid w:val="00694010"/>
    <w:rsid w:val="006954CA"/>
    <w:rsid w:val="00695EF5"/>
    <w:rsid w:val="006A0793"/>
    <w:rsid w:val="006C2A33"/>
    <w:rsid w:val="006C3E4C"/>
    <w:rsid w:val="006C5EE2"/>
    <w:rsid w:val="006D163F"/>
    <w:rsid w:val="006E0DEB"/>
    <w:rsid w:val="006F11E8"/>
    <w:rsid w:val="006F1D5D"/>
    <w:rsid w:val="006F54CB"/>
    <w:rsid w:val="00721BA7"/>
    <w:rsid w:val="007357DE"/>
    <w:rsid w:val="00736C70"/>
    <w:rsid w:val="007372FA"/>
    <w:rsid w:val="00746268"/>
    <w:rsid w:val="00750A5D"/>
    <w:rsid w:val="00753112"/>
    <w:rsid w:val="00770E36"/>
    <w:rsid w:val="007734CB"/>
    <w:rsid w:val="007822BB"/>
    <w:rsid w:val="00783C68"/>
    <w:rsid w:val="0078490A"/>
    <w:rsid w:val="007913A0"/>
    <w:rsid w:val="007C263C"/>
    <w:rsid w:val="007C26BC"/>
    <w:rsid w:val="007C5892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45B7"/>
    <w:rsid w:val="00851638"/>
    <w:rsid w:val="00852511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A2432"/>
    <w:rsid w:val="009A27F6"/>
    <w:rsid w:val="009A4F6D"/>
    <w:rsid w:val="009B45ED"/>
    <w:rsid w:val="009C5F0F"/>
    <w:rsid w:val="009C62E7"/>
    <w:rsid w:val="009D2EF7"/>
    <w:rsid w:val="009D4EA4"/>
    <w:rsid w:val="009F51A9"/>
    <w:rsid w:val="00A07B8E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7E61"/>
    <w:rsid w:val="00AB41B7"/>
    <w:rsid w:val="00AB6B57"/>
    <w:rsid w:val="00AC0BF4"/>
    <w:rsid w:val="00AC56A3"/>
    <w:rsid w:val="00AD1AED"/>
    <w:rsid w:val="00AF0FFD"/>
    <w:rsid w:val="00AF46AF"/>
    <w:rsid w:val="00B01B34"/>
    <w:rsid w:val="00B04ABF"/>
    <w:rsid w:val="00B1629F"/>
    <w:rsid w:val="00B16D8C"/>
    <w:rsid w:val="00B210BC"/>
    <w:rsid w:val="00B25C34"/>
    <w:rsid w:val="00B302B4"/>
    <w:rsid w:val="00B3597D"/>
    <w:rsid w:val="00B4681A"/>
    <w:rsid w:val="00B5343D"/>
    <w:rsid w:val="00B61371"/>
    <w:rsid w:val="00B915B6"/>
    <w:rsid w:val="00BA23D9"/>
    <w:rsid w:val="00BA3FA5"/>
    <w:rsid w:val="00BB1CFA"/>
    <w:rsid w:val="00BB7BCB"/>
    <w:rsid w:val="00BD3D72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32959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CF77FB"/>
    <w:rsid w:val="00D06800"/>
    <w:rsid w:val="00D06D8B"/>
    <w:rsid w:val="00D26F3F"/>
    <w:rsid w:val="00D30535"/>
    <w:rsid w:val="00D55031"/>
    <w:rsid w:val="00D620C6"/>
    <w:rsid w:val="00D72633"/>
    <w:rsid w:val="00D76406"/>
    <w:rsid w:val="00D80B4E"/>
    <w:rsid w:val="00D90B94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56BDD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10" Type="http://schemas.openxmlformats.org/officeDocument/2006/relationships/image" Target="media/image6.sv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53769B"/>
    <w:rsid w:val="006304F9"/>
    <w:rsid w:val="007A53AD"/>
    <w:rsid w:val="00872728"/>
    <w:rsid w:val="00911CFE"/>
    <w:rsid w:val="009A3E4C"/>
    <w:rsid w:val="009E61CE"/>
    <w:rsid w:val="00A64514"/>
    <w:rsid w:val="00A943D4"/>
    <w:rsid w:val="00AA199C"/>
    <w:rsid w:val="00CC46C6"/>
    <w:rsid w:val="00CD2D81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2019-09-12T00:00:00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58CAEC-9DA6-4842-A08A-F71AC75A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611</Words>
  <Characters>3484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canada broad market index country assignment</vt:lpstr>
      <vt:lpstr>Index Calculation Guideline</vt:lpstr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Canada Broad Market Index Country Assignment</dc:title>
  <dc:subject>Calculation Documents &amp; Methodologies</dc:subject>
  <dc:creator>Solactive AG</dc:creator>
  <cp:keywords/>
  <dc:description/>
  <cp:lastModifiedBy>Hartman, Frank</cp:lastModifiedBy>
  <cp:revision>23</cp:revision>
  <cp:lastPrinted>2018-12-10T16:54:00Z</cp:lastPrinted>
  <dcterms:created xsi:type="dcterms:W3CDTF">2019-09-11T08:21:00Z</dcterms:created>
  <dcterms:modified xsi:type="dcterms:W3CDTF">2019-09-12T07:38:00Z</dcterms:modified>
  <cp:contentStatus>Version 1.1</cp:contentStatus>
</cp:coreProperties>
</file>